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bookmarkStart w:id="0" w:name="_Toc109646064" w:displacedByCustomXml="next"/>
    <w:bookmarkStart w:id="1" w:name="_Toc109656766" w:displacedByCustomXml="next"/>
    <w:sdt>
      <w:sdtPr>
        <w:rPr>
          <w:rFonts w:ascii="Times New Roman" w:eastAsia="Times New Roman" w:hAnsi="Times New Roman" w:cs="Times New Roman"/>
          <w:lang w:eastAsia="en-US"/>
        </w:rPr>
        <w:id w:val="770359481"/>
        <w:docPartObj>
          <w:docPartGallery w:val="Cover Pages"/>
          <w:docPartUnique/>
        </w:docPartObj>
      </w:sdtPr>
      <w:sdtEndPr>
        <w:rPr>
          <w:color w:val="4F81BC"/>
        </w:rPr>
      </w:sdtEndPr>
      <w:sdtContent>
        <w:p w14:paraId="239F0E8F" w14:textId="77777777" w:rsidR="00D91150" w:rsidRDefault="00000000">
          <w:pPr>
            <w:pStyle w:val="AralkYok"/>
            <w:jc w:val="center"/>
          </w:pPr>
          <w:r>
            <w:rPr>
              <w:noProof/>
            </w:rPr>
            <mc:AlternateContent>
              <mc:Choice Requires="wpg">
                <w:drawing>
                  <wp:anchor distT="0" distB="0" distL="114300" distR="114300" simplePos="0" relativeHeight="251720704" behindDoc="1" locked="0" layoutInCell="1" allowOverlap="1" wp14:anchorId="298C6F9A" wp14:editId="0BA222D1">
                    <wp:simplePos x="0" y="0"/>
                    <mc:AlternateContent>
                      <mc:Choice Requires="wp14">
                        <wp:positionH relativeFrom="page">
                          <wp14:pctPosHOffset>4000</wp14:pctPosHOffset>
                        </wp:positionH>
                      </mc:Choice>
                      <mc:Fallback>
                        <wp:positionH relativeFrom="page">
                          <wp:posOffset>302260</wp:posOffset>
                        </wp:positionH>
                      </mc:Fallback>
                    </mc:AlternateContent>
                    <wp:positionV relativeFrom="page">
                      <wp:align>center</wp:align>
                    </wp:positionV>
                    <wp:extent cx="2280765" cy="9125712"/>
                    <wp:effectExtent l="0" t="0" r="5715" b="13970"/>
                    <wp:wrapNone/>
                    <wp:docPr id="4" name="Grup 4"/>
                    <wp:cNvGraphicFramePr/>
                    <a:graphic xmlns:a="http://schemas.openxmlformats.org/drawingml/2006/main">
                      <a:graphicData uri="http://schemas.microsoft.com/office/word/2010/wordprocessingGroup">
                        <wpg:wgp>
                          <wpg:cNvGrpSpPr/>
                          <wpg:grpSpPr>
                            <a:xfrm>
                              <a:off x="0" y="0"/>
                              <a:ext cx="2280765" cy="9125712"/>
                              <a:chOff x="0" y="0"/>
                              <a:chExt cx="2280765" cy="9125712"/>
                            </a:xfrm>
                          </wpg:grpSpPr>
                          <wps:wsp>
                            <wps:cNvPr id="11" name="Dikdörtgen 11"/>
                            <wps:cNvSpPr/>
                            <wps:spPr>
                              <a:xfrm>
                                <a:off x="0" y="0"/>
                                <a:ext cx="194535" cy="9125712"/>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4" name="Beşgen 14"/>
                            <wps:cNvSpPr/>
                            <wps:spPr>
                              <a:xfrm>
                                <a:off x="86205" y="6622756"/>
                                <a:ext cx="2194560" cy="552055"/>
                              </a:xfrm>
                              <a:prstGeom prst="homePlate">
                                <a:avLst/>
                              </a:prstGeom>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alias w:val="Tarih"/>
                                    <w:tag w:val=""/>
                                    <w:id w:val="580956858"/>
                                    <w:dataBinding w:prefixMappings="xmlns:ns0='http://schemas.microsoft.com/office/2006/coverPageProps' " w:xpath="/ns0:CoverPageProperties[1]/ns0:PublishDate[1]" w:storeItemID="{55AF091B-3C7A-41E3-B477-F2FDAA23CFDA}"/>
                                    <w:date w:fullDate="2024-01-01T00:00:00Z">
                                      <w:dateFormat w:val="dd.MM.yyyy"/>
                                      <w:lid w:val="tr-TR"/>
                                      <w:storeMappedDataAs w:val="dateTime"/>
                                      <w:calendar w:val="gregorian"/>
                                    </w:date>
                                  </w:sdtPr>
                                  <w:sdtContent>
                                    <w:p w14:paraId="63D59745" w14:textId="77777777" w:rsidR="00D91150" w:rsidRDefault="00000000">
                                      <w:pPr>
                                        <w:pStyle w:val="P68B1DB1-AralkYok1"/>
                                        <w:jc w:val="right"/>
                                        <w:rPr>
                                          <w:color w:val="B5D3E3" w:themeColor="background1"/>
                                        </w:rPr>
                                      </w:pPr>
                                      <w:r>
                                        <w:t>01.01.2024</w:t>
                                      </w:r>
                                    </w:p>
                                  </w:sdtContent>
                                </w:sdt>
                              </w:txbxContent>
                            </wps:txbx>
                            <wps:bodyPr rot="0" spcFirstLastPara="0" vert="horz" wrap="square" lIns="91440" tIns="0" rIns="182880" bIns="0" numCol="1" spcCol="0" rtlCol="0" fromWordArt="0" anchor="ctr" anchorCtr="0" forceAA="0" compatLnSpc="1">
                              <a:prstTxWarp prst="textNoShape">
                                <a:avLst/>
                              </a:prstTxWarp>
                              <a:noAutofit/>
                            </wps:bodyPr>
                          </wps:wsp>
                          <wpg:grpSp>
                            <wpg:cNvPr id="15" name="Grup 15"/>
                            <wpg:cNvGrpSpPr/>
                            <wpg:grpSpPr>
                              <a:xfrm>
                                <a:off x="76200" y="4210050"/>
                                <a:ext cx="2057400" cy="4910328"/>
                                <a:chOff x="80645" y="4211812"/>
                                <a:chExt cx="1306273" cy="3121026"/>
                              </a:xfrm>
                            </wpg:grpSpPr>
                            <wpg:grpSp>
                              <wpg:cNvPr id="16" name="Grup 16"/>
                              <wpg:cNvGrpSpPr>
                                <a:grpSpLocks noChangeAspect="1"/>
                              </wpg:cNvGrpSpPr>
                              <wpg:grpSpPr>
                                <a:xfrm>
                                  <a:off x="141062" y="4211812"/>
                                  <a:ext cx="1047750" cy="3121026"/>
                                  <a:chOff x="141062" y="4211812"/>
                                  <a:chExt cx="1047750" cy="3121026"/>
                                </a:xfrm>
                              </wpg:grpSpPr>
                              <wps:wsp>
                                <wps:cNvPr id="17" name="Serbest Biçimli 20"/>
                                <wps:cNvSpPr>
                                  <a:spLocks/>
                                </wps:cNvSpPr>
                                <wps:spPr bwMode="auto">
                                  <a:xfrm>
                                    <a:off x="369662" y="6216825"/>
                                    <a:ext cx="193675" cy="698500"/>
                                  </a:xfrm>
                                  <a:custGeom>
                                    <a:avLst/>
                                    <a:gdLst>
                                      <a:gd name="T0" fmla="*/ 0 w 122"/>
                                      <a:gd name="T1" fmla="*/ 0 h 440"/>
                                      <a:gd name="T2" fmla="*/ 39 w 122"/>
                                      <a:gd name="T3" fmla="*/ 152 h 440"/>
                                      <a:gd name="T4" fmla="*/ 84 w 122"/>
                                      <a:gd name="T5" fmla="*/ 304 h 440"/>
                                      <a:gd name="T6" fmla="*/ 122 w 122"/>
                                      <a:gd name="T7" fmla="*/ 417 h 440"/>
                                      <a:gd name="T8" fmla="*/ 122 w 122"/>
                                      <a:gd name="T9" fmla="*/ 440 h 440"/>
                                      <a:gd name="T10" fmla="*/ 76 w 122"/>
                                      <a:gd name="T11" fmla="*/ 306 h 440"/>
                                      <a:gd name="T12" fmla="*/ 39 w 122"/>
                                      <a:gd name="T13" fmla="*/ 180 h 440"/>
                                      <a:gd name="T14" fmla="*/ 6 w 122"/>
                                      <a:gd name="T15" fmla="*/ 53 h 440"/>
                                      <a:gd name="T16" fmla="*/ 0 w 122"/>
                                      <a:gd name="T17" fmla="*/ 0 h 4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2" h="440">
                                        <a:moveTo>
                                          <a:pt x="0" y="0"/>
                                        </a:moveTo>
                                        <a:lnTo>
                                          <a:pt x="39" y="152"/>
                                        </a:lnTo>
                                        <a:lnTo>
                                          <a:pt x="84" y="304"/>
                                        </a:lnTo>
                                        <a:lnTo>
                                          <a:pt x="122" y="417"/>
                                        </a:lnTo>
                                        <a:lnTo>
                                          <a:pt x="122" y="440"/>
                                        </a:lnTo>
                                        <a:lnTo>
                                          <a:pt x="76" y="306"/>
                                        </a:lnTo>
                                        <a:lnTo>
                                          <a:pt x="39" y="180"/>
                                        </a:lnTo>
                                        <a:lnTo>
                                          <a:pt x="6" y="53"/>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18" name="Serbest Biçimli 21"/>
                                <wps:cNvSpPr>
                                  <a:spLocks/>
                                </wps:cNvSpPr>
                                <wps:spPr bwMode="auto">
                                  <a:xfrm>
                                    <a:off x="572862" y="6905800"/>
                                    <a:ext cx="184150" cy="427038"/>
                                  </a:xfrm>
                                  <a:custGeom>
                                    <a:avLst/>
                                    <a:gdLst>
                                      <a:gd name="T0" fmla="*/ 0 w 116"/>
                                      <a:gd name="T1" fmla="*/ 0 h 269"/>
                                      <a:gd name="T2" fmla="*/ 8 w 116"/>
                                      <a:gd name="T3" fmla="*/ 19 h 269"/>
                                      <a:gd name="T4" fmla="*/ 37 w 116"/>
                                      <a:gd name="T5" fmla="*/ 93 h 269"/>
                                      <a:gd name="T6" fmla="*/ 67 w 116"/>
                                      <a:gd name="T7" fmla="*/ 167 h 269"/>
                                      <a:gd name="T8" fmla="*/ 116 w 116"/>
                                      <a:gd name="T9" fmla="*/ 269 h 269"/>
                                      <a:gd name="T10" fmla="*/ 108 w 116"/>
                                      <a:gd name="T11" fmla="*/ 269 h 269"/>
                                      <a:gd name="T12" fmla="*/ 60 w 116"/>
                                      <a:gd name="T13" fmla="*/ 169 h 269"/>
                                      <a:gd name="T14" fmla="*/ 30 w 116"/>
                                      <a:gd name="T15" fmla="*/ 98 h 269"/>
                                      <a:gd name="T16" fmla="*/ 1 w 116"/>
                                      <a:gd name="T17" fmla="*/ 25 h 269"/>
                                      <a:gd name="T18" fmla="*/ 0 w 116"/>
                                      <a:gd name="T19" fmla="*/ 0 h 2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6" h="269">
                                        <a:moveTo>
                                          <a:pt x="0" y="0"/>
                                        </a:moveTo>
                                        <a:lnTo>
                                          <a:pt x="8" y="19"/>
                                        </a:lnTo>
                                        <a:lnTo>
                                          <a:pt x="37" y="93"/>
                                        </a:lnTo>
                                        <a:lnTo>
                                          <a:pt x="67" y="167"/>
                                        </a:lnTo>
                                        <a:lnTo>
                                          <a:pt x="116" y="269"/>
                                        </a:lnTo>
                                        <a:lnTo>
                                          <a:pt x="108" y="269"/>
                                        </a:lnTo>
                                        <a:lnTo>
                                          <a:pt x="60" y="169"/>
                                        </a:lnTo>
                                        <a:lnTo>
                                          <a:pt x="30" y="98"/>
                                        </a:lnTo>
                                        <a:lnTo>
                                          <a:pt x="1" y="2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19" name="Serbest Biçimli 22"/>
                                <wps:cNvSpPr>
                                  <a:spLocks/>
                                </wps:cNvSpPr>
                                <wps:spPr bwMode="auto">
                                  <a:xfrm>
                                    <a:off x="141062" y="4211812"/>
                                    <a:ext cx="222250" cy="2019300"/>
                                  </a:xfrm>
                                  <a:custGeom>
                                    <a:avLst/>
                                    <a:gdLst>
                                      <a:gd name="T0" fmla="*/ 0 w 140"/>
                                      <a:gd name="T1" fmla="*/ 0 h 1272"/>
                                      <a:gd name="T2" fmla="*/ 0 w 140"/>
                                      <a:gd name="T3" fmla="*/ 0 h 1272"/>
                                      <a:gd name="T4" fmla="*/ 1 w 140"/>
                                      <a:gd name="T5" fmla="*/ 79 h 1272"/>
                                      <a:gd name="T6" fmla="*/ 3 w 140"/>
                                      <a:gd name="T7" fmla="*/ 159 h 1272"/>
                                      <a:gd name="T8" fmla="*/ 12 w 140"/>
                                      <a:gd name="T9" fmla="*/ 317 h 1272"/>
                                      <a:gd name="T10" fmla="*/ 23 w 140"/>
                                      <a:gd name="T11" fmla="*/ 476 h 1272"/>
                                      <a:gd name="T12" fmla="*/ 39 w 140"/>
                                      <a:gd name="T13" fmla="*/ 634 h 1272"/>
                                      <a:gd name="T14" fmla="*/ 58 w 140"/>
                                      <a:gd name="T15" fmla="*/ 792 h 1272"/>
                                      <a:gd name="T16" fmla="*/ 83 w 140"/>
                                      <a:gd name="T17" fmla="*/ 948 h 1272"/>
                                      <a:gd name="T18" fmla="*/ 107 w 140"/>
                                      <a:gd name="T19" fmla="*/ 1086 h 1272"/>
                                      <a:gd name="T20" fmla="*/ 135 w 140"/>
                                      <a:gd name="T21" fmla="*/ 1223 h 1272"/>
                                      <a:gd name="T22" fmla="*/ 140 w 140"/>
                                      <a:gd name="T23" fmla="*/ 1272 h 1272"/>
                                      <a:gd name="T24" fmla="*/ 138 w 140"/>
                                      <a:gd name="T25" fmla="*/ 1262 h 1272"/>
                                      <a:gd name="T26" fmla="*/ 105 w 140"/>
                                      <a:gd name="T27" fmla="*/ 1106 h 1272"/>
                                      <a:gd name="T28" fmla="*/ 77 w 140"/>
                                      <a:gd name="T29" fmla="*/ 949 h 1272"/>
                                      <a:gd name="T30" fmla="*/ 53 w 140"/>
                                      <a:gd name="T31" fmla="*/ 792 h 1272"/>
                                      <a:gd name="T32" fmla="*/ 35 w 140"/>
                                      <a:gd name="T33" fmla="*/ 634 h 1272"/>
                                      <a:gd name="T34" fmla="*/ 20 w 140"/>
                                      <a:gd name="T35" fmla="*/ 476 h 1272"/>
                                      <a:gd name="T36" fmla="*/ 9 w 140"/>
                                      <a:gd name="T37" fmla="*/ 317 h 1272"/>
                                      <a:gd name="T38" fmla="*/ 2 w 140"/>
                                      <a:gd name="T39" fmla="*/ 159 h 1272"/>
                                      <a:gd name="T40" fmla="*/ 0 w 140"/>
                                      <a:gd name="T41" fmla="*/ 79 h 1272"/>
                                      <a:gd name="T42" fmla="*/ 0 w 140"/>
                                      <a:gd name="T43" fmla="*/ 0 h 12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40" h="1272">
                                        <a:moveTo>
                                          <a:pt x="0" y="0"/>
                                        </a:moveTo>
                                        <a:lnTo>
                                          <a:pt x="0" y="0"/>
                                        </a:lnTo>
                                        <a:lnTo>
                                          <a:pt x="1" y="79"/>
                                        </a:lnTo>
                                        <a:lnTo>
                                          <a:pt x="3" y="159"/>
                                        </a:lnTo>
                                        <a:lnTo>
                                          <a:pt x="12" y="317"/>
                                        </a:lnTo>
                                        <a:lnTo>
                                          <a:pt x="23" y="476"/>
                                        </a:lnTo>
                                        <a:lnTo>
                                          <a:pt x="39" y="634"/>
                                        </a:lnTo>
                                        <a:lnTo>
                                          <a:pt x="58" y="792"/>
                                        </a:lnTo>
                                        <a:lnTo>
                                          <a:pt x="83" y="948"/>
                                        </a:lnTo>
                                        <a:lnTo>
                                          <a:pt x="107" y="1086"/>
                                        </a:lnTo>
                                        <a:lnTo>
                                          <a:pt x="135" y="1223"/>
                                        </a:lnTo>
                                        <a:lnTo>
                                          <a:pt x="140" y="1272"/>
                                        </a:lnTo>
                                        <a:lnTo>
                                          <a:pt x="138" y="1262"/>
                                        </a:lnTo>
                                        <a:lnTo>
                                          <a:pt x="105" y="1106"/>
                                        </a:lnTo>
                                        <a:lnTo>
                                          <a:pt x="77" y="949"/>
                                        </a:lnTo>
                                        <a:lnTo>
                                          <a:pt x="53" y="792"/>
                                        </a:lnTo>
                                        <a:lnTo>
                                          <a:pt x="35" y="634"/>
                                        </a:lnTo>
                                        <a:lnTo>
                                          <a:pt x="20" y="476"/>
                                        </a:lnTo>
                                        <a:lnTo>
                                          <a:pt x="9" y="317"/>
                                        </a:lnTo>
                                        <a:lnTo>
                                          <a:pt x="2" y="159"/>
                                        </a:lnTo>
                                        <a:lnTo>
                                          <a:pt x="0" y="79"/>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1" name="Serbest Biçimli 23"/>
                                <wps:cNvSpPr>
                                  <a:spLocks/>
                                </wps:cNvSpPr>
                                <wps:spPr bwMode="auto">
                                  <a:xfrm>
                                    <a:off x="341087" y="4861100"/>
                                    <a:ext cx="71438" cy="1355725"/>
                                  </a:xfrm>
                                  <a:custGeom>
                                    <a:avLst/>
                                    <a:gdLst>
                                      <a:gd name="T0" fmla="*/ 45 w 45"/>
                                      <a:gd name="T1" fmla="*/ 0 h 854"/>
                                      <a:gd name="T2" fmla="*/ 45 w 45"/>
                                      <a:gd name="T3" fmla="*/ 0 h 854"/>
                                      <a:gd name="T4" fmla="*/ 35 w 45"/>
                                      <a:gd name="T5" fmla="*/ 66 h 854"/>
                                      <a:gd name="T6" fmla="*/ 26 w 45"/>
                                      <a:gd name="T7" fmla="*/ 133 h 854"/>
                                      <a:gd name="T8" fmla="*/ 14 w 45"/>
                                      <a:gd name="T9" fmla="*/ 267 h 854"/>
                                      <a:gd name="T10" fmla="*/ 6 w 45"/>
                                      <a:gd name="T11" fmla="*/ 401 h 854"/>
                                      <a:gd name="T12" fmla="*/ 3 w 45"/>
                                      <a:gd name="T13" fmla="*/ 534 h 854"/>
                                      <a:gd name="T14" fmla="*/ 6 w 45"/>
                                      <a:gd name="T15" fmla="*/ 669 h 854"/>
                                      <a:gd name="T16" fmla="*/ 14 w 45"/>
                                      <a:gd name="T17" fmla="*/ 803 h 854"/>
                                      <a:gd name="T18" fmla="*/ 18 w 45"/>
                                      <a:gd name="T19" fmla="*/ 854 h 854"/>
                                      <a:gd name="T20" fmla="*/ 18 w 45"/>
                                      <a:gd name="T21" fmla="*/ 851 h 854"/>
                                      <a:gd name="T22" fmla="*/ 9 w 45"/>
                                      <a:gd name="T23" fmla="*/ 814 h 854"/>
                                      <a:gd name="T24" fmla="*/ 8 w 45"/>
                                      <a:gd name="T25" fmla="*/ 803 h 854"/>
                                      <a:gd name="T26" fmla="*/ 1 w 45"/>
                                      <a:gd name="T27" fmla="*/ 669 h 854"/>
                                      <a:gd name="T28" fmla="*/ 0 w 45"/>
                                      <a:gd name="T29" fmla="*/ 534 h 854"/>
                                      <a:gd name="T30" fmla="*/ 3 w 45"/>
                                      <a:gd name="T31" fmla="*/ 401 h 854"/>
                                      <a:gd name="T32" fmla="*/ 12 w 45"/>
                                      <a:gd name="T33" fmla="*/ 267 h 854"/>
                                      <a:gd name="T34" fmla="*/ 25 w 45"/>
                                      <a:gd name="T35" fmla="*/ 132 h 854"/>
                                      <a:gd name="T36" fmla="*/ 34 w 45"/>
                                      <a:gd name="T37" fmla="*/ 66 h 854"/>
                                      <a:gd name="T38" fmla="*/ 45 w 45"/>
                                      <a:gd name="T39" fmla="*/ 0 h 8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45" h="854">
                                        <a:moveTo>
                                          <a:pt x="45" y="0"/>
                                        </a:moveTo>
                                        <a:lnTo>
                                          <a:pt x="45" y="0"/>
                                        </a:lnTo>
                                        <a:lnTo>
                                          <a:pt x="35" y="66"/>
                                        </a:lnTo>
                                        <a:lnTo>
                                          <a:pt x="26" y="133"/>
                                        </a:lnTo>
                                        <a:lnTo>
                                          <a:pt x="14" y="267"/>
                                        </a:lnTo>
                                        <a:lnTo>
                                          <a:pt x="6" y="401"/>
                                        </a:lnTo>
                                        <a:lnTo>
                                          <a:pt x="3" y="534"/>
                                        </a:lnTo>
                                        <a:lnTo>
                                          <a:pt x="6" y="669"/>
                                        </a:lnTo>
                                        <a:lnTo>
                                          <a:pt x="14" y="803"/>
                                        </a:lnTo>
                                        <a:lnTo>
                                          <a:pt x="18" y="854"/>
                                        </a:lnTo>
                                        <a:lnTo>
                                          <a:pt x="18" y="851"/>
                                        </a:lnTo>
                                        <a:lnTo>
                                          <a:pt x="9" y="814"/>
                                        </a:lnTo>
                                        <a:lnTo>
                                          <a:pt x="8" y="803"/>
                                        </a:lnTo>
                                        <a:lnTo>
                                          <a:pt x="1" y="669"/>
                                        </a:lnTo>
                                        <a:lnTo>
                                          <a:pt x="0" y="534"/>
                                        </a:lnTo>
                                        <a:lnTo>
                                          <a:pt x="3" y="401"/>
                                        </a:lnTo>
                                        <a:lnTo>
                                          <a:pt x="12" y="267"/>
                                        </a:lnTo>
                                        <a:lnTo>
                                          <a:pt x="25" y="132"/>
                                        </a:lnTo>
                                        <a:lnTo>
                                          <a:pt x="34" y="66"/>
                                        </a:lnTo>
                                        <a:lnTo>
                                          <a:pt x="45"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2" name="Serbest Biçimli 24"/>
                                <wps:cNvSpPr>
                                  <a:spLocks/>
                                </wps:cNvSpPr>
                                <wps:spPr bwMode="auto">
                                  <a:xfrm>
                                    <a:off x="363312" y="6231112"/>
                                    <a:ext cx="244475" cy="998538"/>
                                  </a:xfrm>
                                  <a:custGeom>
                                    <a:avLst/>
                                    <a:gdLst>
                                      <a:gd name="T0" fmla="*/ 0 w 154"/>
                                      <a:gd name="T1" fmla="*/ 0 h 629"/>
                                      <a:gd name="T2" fmla="*/ 10 w 154"/>
                                      <a:gd name="T3" fmla="*/ 44 h 629"/>
                                      <a:gd name="T4" fmla="*/ 21 w 154"/>
                                      <a:gd name="T5" fmla="*/ 126 h 629"/>
                                      <a:gd name="T6" fmla="*/ 34 w 154"/>
                                      <a:gd name="T7" fmla="*/ 207 h 629"/>
                                      <a:gd name="T8" fmla="*/ 53 w 154"/>
                                      <a:gd name="T9" fmla="*/ 293 h 629"/>
                                      <a:gd name="T10" fmla="*/ 75 w 154"/>
                                      <a:gd name="T11" fmla="*/ 380 h 629"/>
                                      <a:gd name="T12" fmla="*/ 100 w 154"/>
                                      <a:gd name="T13" fmla="*/ 466 h 629"/>
                                      <a:gd name="T14" fmla="*/ 120 w 154"/>
                                      <a:gd name="T15" fmla="*/ 521 h 629"/>
                                      <a:gd name="T16" fmla="*/ 141 w 154"/>
                                      <a:gd name="T17" fmla="*/ 576 h 629"/>
                                      <a:gd name="T18" fmla="*/ 152 w 154"/>
                                      <a:gd name="T19" fmla="*/ 618 h 629"/>
                                      <a:gd name="T20" fmla="*/ 154 w 154"/>
                                      <a:gd name="T21" fmla="*/ 629 h 629"/>
                                      <a:gd name="T22" fmla="*/ 140 w 154"/>
                                      <a:gd name="T23" fmla="*/ 595 h 629"/>
                                      <a:gd name="T24" fmla="*/ 115 w 154"/>
                                      <a:gd name="T25" fmla="*/ 532 h 629"/>
                                      <a:gd name="T26" fmla="*/ 93 w 154"/>
                                      <a:gd name="T27" fmla="*/ 468 h 629"/>
                                      <a:gd name="T28" fmla="*/ 67 w 154"/>
                                      <a:gd name="T29" fmla="*/ 383 h 629"/>
                                      <a:gd name="T30" fmla="*/ 47 w 154"/>
                                      <a:gd name="T31" fmla="*/ 295 h 629"/>
                                      <a:gd name="T32" fmla="*/ 28 w 154"/>
                                      <a:gd name="T33" fmla="*/ 207 h 629"/>
                                      <a:gd name="T34" fmla="*/ 12 w 154"/>
                                      <a:gd name="T35" fmla="*/ 104 h 629"/>
                                      <a:gd name="T36" fmla="*/ 0 w 154"/>
                                      <a:gd name="T37" fmla="*/ 0 h 6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4" h="629">
                                        <a:moveTo>
                                          <a:pt x="0" y="0"/>
                                        </a:moveTo>
                                        <a:lnTo>
                                          <a:pt x="10" y="44"/>
                                        </a:lnTo>
                                        <a:lnTo>
                                          <a:pt x="21" y="126"/>
                                        </a:lnTo>
                                        <a:lnTo>
                                          <a:pt x="34" y="207"/>
                                        </a:lnTo>
                                        <a:lnTo>
                                          <a:pt x="53" y="293"/>
                                        </a:lnTo>
                                        <a:lnTo>
                                          <a:pt x="75" y="380"/>
                                        </a:lnTo>
                                        <a:lnTo>
                                          <a:pt x="100" y="466"/>
                                        </a:lnTo>
                                        <a:lnTo>
                                          <a:pt x="120" y="521"/>
                                        </a:lnTo>
                                        <a:lnTo>
                                          <a:pt x="141" y="576"/>
                                        </a:lnTo>
                                        <a:lnTo>
                                          <a:pt x="152" y="618"/>
                                        </a:lnTo>
                                        <a:lnTo>
                                          <a:pt x="154" y="629"/>
                                        </a:lnTo>
                                        <a:lnTo>
                                          <a:pt x="140" y="595"/>
                                        </a:lnTo>
                                        <a:lnTo>
                                          <a:pt x="115" y="532"/>
                                        </a:lnTo>
                                        <a:lnTo>
                                          <a:pt x="93" y="468"/>
                                        </a:lnTo>
                                        <a:lnTo>
                                          <a:pt x="67" y="383"/>
                                        </a:lnTo>
                                        <a:lnTo>
                                          <a:pt x="47" y="295"/>
                                        </a:lnTo>
                                        <a:lnTo>
                                          <a:pt x="28" y="207"/>
                                        </a:lnTo>
                                        <a:lnTo>
                                          <a:pt x="12" y="104"/>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30" name="Serbest Biçimli 25"/>
                                <wps:cNvSpPr>
                                  <a:spLocks/>
                                </wps:cNvSpPr>
                                <wps:spPr bwMode="auto">
                                  <a:xfrm>
                                    <a:off x="620487" y="7223300"/>
                                    <a:ext cx="52388" cy="109538"/>
                                  </a:xfrm>
                                  <a:custGeom>
                                    <a:avLst/>
                                    <a:gdLst>
                                      <a:gd name="T0" fmla="*/ 0 w 33"/>
                                      <a:gd name="T1" fmla="*/ 0 h 69"/>
                                      <a:gd name="T2" fmla="*/ 33 w 33"/>
                                      <a:gd name="T3" fmla="*/ 69 h 69"/>
                                      <a:gd name="T4" fmla="*/ 24 w 33"/>
                                      <a:gd name="T5" fmla="*/ 69 h 69"/>
                                      <a:gd name="T6" fmla="*/ 12 w 33"/>
                                      <a:gd name="T7" fmla="*/ 35 h 69"/>
                                      <a:gd name="T8" fmla="*/ 0 w 33"/>
                                      <a:gd name="T9" fmla="*/ 0 h 69"/>
                                    </a:gdLst>
                                    <a:ahLst/>
                                    <a:cxnLst>
                                      <a:cxn ang="0">
                                        <a:pos x="T0" y="T1"/>
                                      </a:cxn>
                                      <a:cxn ang="0">
                                        <a:pos x="T2" y="T3"/>
                                      </a:cxn>
                                      <a:cxn ang="0">
                                        <a:pos x="T4" y="T5"/>
                                      </a:cxn>
                                      <a:cxn ang="0">
                                        <a:pos x="T6" y="T7"/>
                                      </a:cxn>
                                      <a:cxn ang="0">
                                        <a:pos x="T8" y="T9"/>
                                      </a:cxn>
                                    </a:cxnLst>
                                    <a:rect l="0" t="0" r="r" b="b"/>
                                    <a:pathLst>
                                      <a:path w="33" h="69">
                                        <a:moveTo>
                                          <a:pt x="0" y="0"/>
                                        </a:moveTo>
                                        <a:lnTo>
                                          <a:pt x="33" y="69"/>
                                        </a:lnTo>
                                        <a:lnTo>
                                          <a:pt x="24" y="69"/>
                                        </a:lnTo>
                                        <a:lnTo>
                                          <a:pt x="12" y="3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31" name="Serbest Biçimli 26"/>
                                <wps:cNvSpPr>
                                  <a:spLocks/>
                                </wps:cNvSpPr>
                                <wps:spPr bwMode="auto">
                                  <a:xfrm>
                                    <a:off x="355374" y="6153325"/>
                                    <a:ext cx="23813" cy="147638"/>
                                  </a:xfrm>
                                  <a:custGeom>
                                    <a:avLst/>
                                    <a:gdLst>
                                      <a:gd name="T0" fmla="*/ 0 w 15"/>
                                      <a:gd name="T1" fmla="*/ 0 h 93"/>
                                      <a:gd name="T2" fmla="*/ 9 w 15"/>
                                      <a:gd name="T3" fmla="*/ 37 h 93"/>
                                      <a:gd name="T4" fmla="*/ 9 w 15"/>
                                      <a:gd name="T5" fmla="*/ 40 h 93"/>
                                      <a:gd name="T6" fmla="*/ 15 w 15"/>
                                      <a:gd name="T7" fmla="*/ 93 h 93"/>
                                      <a:gd name="T8" fmla="*/ 5 w 15"/>
                                      <a:gd name="T9" fmla="*/ 49 h 93"/>
                                      <a:gd name="T10" fmla="*/ 0 w 15"/>
                                      <a:gd name="T11" fmla="*/ 0 h 93"/>
                                    </a:gdLst>
                                    <a:ahLst/>
                                    <a:cxnLst>
                                      <a:cxn ang="0">
                                        <a:pos x="T0" y="T1"/>
                                      </a:cxn>
                                      <a:cxn ang="0">
                                        <a:pos x="T2" y="T3"/>
                                      </a:cxn>
                                      <a:cxn ang="0">
                                        <a:pos x="T4" y="T5"/>
                                      </a:cxn>
                                      <a:cxn ang="0">
                                        <a:pos x="T6" y="T7"/>
                                      </a:cxn>
                                      <a:cxn ang="0">
                                        <a:pos x="T8" y="T9"/>
                                      </a:cxn>
                                      <a:cxn ang="0">
                                        <a:pos x="T10" y="T11"/>
                                      </a:cxn>
                                    </a:cxnLst>
                                    <a:rect l="0" t="0" r="r" b="b"/>
                                    <a:pathLst>
                                      <a:path w="15" h="93">
                                        <a:moveTo>
                                          <a:pt x="0" y="0"/>
                                        </a:moveTo>
                                        <a:lnTo>
                                          <a:pt x="9" y="37"/>
                                        </a:lnTo>
                                        <a:lnTo>
                                          <a:pt x="9" y="40"/>
                                        </a:lnTo>
                                        <a:lnTo>
                                          <a:pt x="15" y="93"/>
                                        </a:lnTo>
                                        <a:lnTo>
                                          <a:pt x="5" y="49"/>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24" name="Serbest Biçimli 27"/>
                                <wps:cNvSpPr>
                                  <a:spLocks/>
                                </wps:cNvSpPr>
                                <wps:spPr bwMode="auto">
                                  <a:xfrm>
                                    <a:off x="563337" y="5689775"/>
                                    <a:ext cx="625475" cy="1216025"/>
                                  </a:xfrm>
                                  <a:custGeom>
                                    <a:avLst/>
                                    <a:gdLst>
                                      <a:gd name="T0" fmla="*/ 394 w 394"/>
                                      <a:gd name="T1" fmla="*/ 0 h 766"/>
                                      <a:gd name="T2" fmla="*/ 394 w 394"/>
                                      <a:gd name="T3" fmla="*/ 0 h 766"/>
                                      <a:gd name="T4" fmla="*/ 356 w 394"/>
                                      <a:gd name="T5" fmla="*/ 38 h 766"/>
                                      <a:gd name="T6" fmla="*/ 319 w 394"/>
                                      <a:gd name="T7" fmla="*/ 77 h 766"/>
                                      <a:gd name="T8" fmla="*/ 284 w 394"/>
                                      <a:gd name="T9" fmla="*/ 117 h 766"/>
                                      <a:gd name="T10" fmla="*/ 249 w 394"/>
                                      <a:gd name="T11" fmla="*/ 160 h 766"/>
                                      <a:gd name="T12" fmla="*/ 207 w 394"/>
                                      <a:gd name="T13" fmla="*/ 218 h 766"/>
                                      <a:gd name="T14" fmla="*/ 168 w 394"/>
                                      <a:gd name="T15" fmla="*/ 276 h 766"/>
                                      <a:gd name="T16" fmla="*/ 131 w 394"/>
                                      <a:gd name="T17" fmla="*/ 339 h 766"/>
                                      <a:gd name="T18" fmla="*/ 98 w 394"/>
                                      <a:gd name="T19" fmla="*/ 402 h 766"/>
                                      <a:gd name="T20" fmla="*/ 69 w 394"/>
                                      <a:gd name="T21" fmla="*/ 467 h 766"/>
                                      <a:gd name="T22" fmla="*/ 45 w 394"/>
                                      <a:gd name="T23" fmla="*/ 535 h 766"/>
                                      <a:gd name="T24" fmla="*/ 26 w 394"/>
                                      <a:gd name="T25" fmla="*/ 604 h 766"/>
                                      <a:gd name="T26" fmla="*/ 14 w 394"/>
                                      <a:gd name="T27" fmla="*/ 673 h 766"/>
                                      <a:gd name="T28" fmla="*/ 7 w 394"/>
                                      <a:gd name="T29" fmla="*/ 746 h 766"/>
                                      <a:gd name="T30" fmla="*/ 6 w 394"/>
                                      <a:gd name="T31" fmla="*/ 766 h 766"/>
                                      <a:gd name="T32" fmla="*/ 0 w 394"/>
                                      <a:gd name="T33" fmla="*/ 749 h 766"/>
                                      <a:gd name="T34" fmla="*/ 1 w 394"/>
                                      <a:gd name="T35" fmla="*/ 744 h 766"/>
                                      <a:gd name="T36" fmla="*/ 7 w 394"/>
                                      <a:gd name="T37" fmla="*/ 673 h 766"/>
                                      <a:gd name="T38" fmla="*/ 21 w 394"/>
                                      <a:gd name="T39" fmla="*/ 603 h 766"/>
                                      <a:gd name="T40" fmla="*/ 40 w 394"/>
                                      <a:gd name="T41" fmla="*/ 533 h 766"/>
                                      <a:gd name="T42" fmla="*/ 65 w 394"/>
                                      <a:gd name="T43" fmla="*/ 466 h 766"/>
                                      <a:gd name="T44" fmla="*/ 94 w 394"/>
                                      <a:gd name="T45" fmla="*/ 400 h 766"/>
                                      <a:gd name="T46" fmla="*/ 127 w 394"/>
                                      <a:gd name="T47" fmla="*/ 336 h 766"/>
                                      <a:gd name="T48" fmla="*/ 164 w 394"/>
                                      <a:gd name="T49" fmla="*/ 275 h 766"/>
                                      <a:gd name="T50" fmla="*/ 204 w 394"/>
                                      <a:gd name="T51" fmla="*/ 215 h 766"/>
                                      <a:gd name="T52" fmla="*/ 248 w 394"/>
                                      <a:gd name="T53" fmla="*/ 158 h 766"/>
                                      <a:gd name="T54" fmla="*/ 282 w 394"/>
                                      <a:gd name="T55" fmla="*/ 116 h 766"/>
                                      <a:gd name="T56" fmla="*/ 318 w 394"/>
                                      <a:gd name="T57" fmla="*/ 76 h 766"/>
                                      <a:gd name="T58" fmla="*/ 354 w 394"/>
                                      <a:gd name="T59" fmla="*/ 37 h 766"/>
                                      <a:gd name="T60" fmla="*/ 394 w 394"/>
                                      <a:gd name="T61" fmla="*/ 0 h 7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394" h="766">
                                        <a:moveTo>
                                          <a:pt x="394" y="0"/>
                                        </a:moveTo>
                                        <a:lnTo>
                                          <a:pt x="394" y="0"/>
                                        </a:lnTo>
                                        <a:lnTo>
                                          <a:pt x="356" y="38"/>
                                        </a:lnTo>
                                        <a:lnTo>
                                          <a:pt x="319" y="77"/>
                                        </a:lnTo>
                                        <a:lnTo>
                                          <a:pt x="284" y="117"/>
                                        </a:lnTo>
                                        <a:lnTo>
                                          <a:pt x="249" y="160"/>
                                        </a:lnTo>
                                        <a:lnTo>
                                          <a:pt x="207" y="218"/>
                                        </a:lnTo>
                                        <a:lnTo>
                                          <a:pt x="168" y="276"/>
                                        </a:lnTo>
                                        <a:lnTo>
                                          <a:pt x="131" y="339"/>
                                        </a:lnTo>
                                        <a:lnTo>
                                          <a:pt x="98" y="402"/>
                                        </a:lnTo>
                                        <a:lnTo>
                                          <a:pt x="69" y="467"/>
                                        </a:lnTo>
                                        <a:lnTo>
                                          <a:pt x="45" y="535"/>
                                        </a:lnTo>
                                        <a:lnTo>
                                          <a:pt x="26" y="604"/>
                                        </a:lnTo>
                                        <a:lnTo>
                                          <a:pt x="14" y="673"/>
                                        </a:lnTo>
                                        <a:lnTo>
                                          <a:pt x="7" y="746"/>
                                        </a:lnTo>
                                        <a:lnTo>
                                          <a:pt x="6" y="766"/>
                                        </a:lnTo>
                                        <a:lnTo>
                                          <a:pt x="0" y="749"/>
                                        </a:lnTo>
                                        <a:lnTo>
                                          <a:pt x="1" y="744"/>
                                        </a:lnTo>
                                        <a:lnTo>
                                          <a:pt x="7" y="673"/>
                                        </a:lnTo>
                                        <a:lnTo>
                                          <a:pt x="21" y="603"/>
                                        </a:lnTo>
                                        <a:lnTo>
                                          <a:pt x="40" y="533"/>
                                        </a:lnTo>
                                        <a:lnTo>
                                          <a:pt x="65" y="466"/>
                                        </a:lnTo>
                                        <a:lnTo>
                                          <a:pt x="94" y="400"/>
                                        </a:lnTo>
                                        <a:lnTo>
                                          <a:pt x="127" y="336"/>
                                        </a:lnTo>
                                        <a:lnTo>
                                          <a:pt x="164" y="275"/>
                                        </a:lnTo>
                                        <a:lnTo>
                                          <a:pt x="204" y="215"/>
                                        </a:lnTo>
                                        <a:lnTo>
                                          <a:pt x="248" y="158"/>
                                        </a:lnTo>
                                        <a:lnTo>
                                          <a:pt x="282" y="116"/>
                                        </a:lnTo>
                                        <a:lnTo>
                                          <a:pt x="318" y="76"/>
                                        </a:lnTo>
                                        <a:lnTo>
                                          <a:pt x="354" y="37"/>
                                        </a:lnTo>
                                        <a:lnTo>
                                          <a:pt x="394"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25" name="Serbest Biçimli 28"/>
                                <wps:cNvSpPr>
                                  <a:spLocks/>
                                </wps:cNvSpPr>
                                <wps:spPr bwMode="auto">
                                  <a:xfrm>
                                    <a:off x="563337" y="6915325"/>
                                    <a:ext cx="57150" cy="307975"/>
                                  </a:xfrm>
                                  <a:custGeom>
                                    <a:avLst/>
                                    <a:gdLst>
                                      <a:gd name="T0" fmla="*/ 0 w 36"/>
                                      <a:gd name="T1" fmla="*/ 0 h 194"/>
                                      <a:gd name="T2" fmla="*/ 6 w 36"/>
                                      <a:gd name="T3" fmla="*/ 16 h 194"/>
                                      <a:gd name="T4" fmla="*/ 7 w 36"/>
                                      <a:gd name="T5" fmla="*/ 19 h 194"/>
                                      <a:gd name="T6" fmla="*/ 11 w 36"/>
                                      <a:gd name="T7" fmla="*/ 80 h 194"/>
                                      <a:gd name="T8" fmla="*/ 20 w 36"/>
                                      <a:gd name="T9" fmla="*/ 132 h 194"/>
                                      <a:gd name="T10" fmla="*/ 33 w 36"/>
                                      <a:gd name="T11" fmla="*/ 185 h 194"/>
                                      <a:gd name="T12" fmla="*/ 36 w 36"/>
                                      <a:gd name="T13" fmla="*/ 194 h 194"/>
                                      <a:gd name="T14" fmla="*/ 21 w 36"/>
                                      <a:gd name="T15" fmla="*/ 161 h 194"/>
                                      <a:gd name="T16" fmla="*/ 15 w 36"/>
                                      <a:gd name="T17" fmla="*/ 145 h 194"/>
                                      <a:gd name="T18" fmla="*/ 5 w 36"/>
                                      <a:gd name="T19" fmla="*/ 81 h 194"/>
                                      <a:gd name="T20" fmla="*/ 1 w 36"/>
                                      <a:gd name="T21" fmla="*/ 41 h 194"/>
                                      <a:gd name="T22" fmla="*/ 0 w 36"/>
                                      <a:gd name="T23" fmla="*/ 0 h 1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6" h="194">
                                        <a:moveTo>
                                          <a:pt x="0" y="0"/>
                                        </a:moveTo>
                                        <a:lnTo>
                                          <a:pt x="6" y="16"/>
                                        </a:lnTo>
                                        <a:lnTo>
                                          <a:pt x="7" y="19"/>
                                        </a:lnTo>
                                        <a:lnTo>
                                          <a:pt x="11" y="80"/>
                                        </a:lnTo>
                                        <a:lnTo>
                                          <a:pt x="20" y="132"/>
                                        </a:lnTo>
                                        <a:lnTo>
                                          <a:pt x="33" y="185"/>
                                        </a:lnTo>
                                        <a:lnTo>
                                          <a:pt x="36" y="194"/>
                                        </a:lnTo>
                                        <a:lnTo>
                                          <a:pt x="21" y="161"/>
                                        </a:lnTo>
                                        <a:lnTo>
                                          <a:pt x="15" y="145"/>
                                        </a:lnTo>
                                        <a:lnTo>
                                          <a:pt x="5" y="81"/>
                                        </a:lnTo>
                                        <a:lnTo>
                                          <a:pt x="1" y="41"/>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26" name="Serbest Biçimli 29"/>
                                <wps:cNvSpPr>
                                  <a:spLocks/>
                                </wps:cNvSpPr>
                                <wps:spPr bwMode="auto">
                                  <a:xfrm>
                                    <a:off x="607787" y="7229650"/>
                                    <a:ext cx="49213" cy="103188"/>
                                  </a:xfrm>
                                  <a:custGeom>
                                    <a:avLst/>
                                    <a:gdLst>
                                      <a:gd name="T0" fmla="*/ 0 w 31"/>
                                      <a:gd name="T1" fmla="*/ 0 h 65"/>
                                      <a:gd name="T2" fmla="*/ 31 w 31"/>
                                      <a:gd name="T3" fmla="*/ 65 h 65"/>
                                      <a:gd name="T4" fmla="*/ 23 w 31"/>
                                      <a:gd name="T5" fmla="*/ 65 h 65"/>
                                      <a:gd name="T6" fmla="*/ 0 w 31"/>
                                      <a:gd name="T7" fmla="*/ 0 h 65"/>
                                    </a:gdLst>
                                    <a:ahLst/>
                                    <a:cxnLst>
                                      <a:cxn ang="0">
                                        <a:pos x="T0" y="T1"/>
                                      </a:cxn>
                                      <a:cxn ang="0">
                                        <a:pos x="T2" y="T3"/>
                                      </a:cxn>
                                      <a:cxn ang="0">
                                        <a:pos x="T4" y="T5"/>
                                      </a:cxn>
                                      <a:cxn ang="0">
                                        <a:pos x="T6" y="T7"/>
                                      </a:cxn>
                                    </a:cxnLst>
                                    <a:rect l="0" t="0" r="r" b="b"/>
                                    <a:pathLst>
                                      <a:path w="31" h="65">
                                        <a:moveTo>
                                          <a:pt x="0" y="0"/>
                                        </a:moveTo>
                                        <a:lnTo>
                                          <a:pt x="31" y="65"/>
                                        </a:lnTo>
                                        <a:lnTo>
                                          <a:pt x="23" y="6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28" name="Serbest Biçimli 30"/>
                                <wps:cNvSpPr>
                                  <a:spLocks/>
                                </wps:cNvSpPr>
                                <wps:spPr bwMode="auto">
                                  <a:xfrm>
                                    <a:off x="563337" y="6878812"/>
                                    <a:ext cx="11113" cy="66675"/>
                                  </a:xfrm>
                                  <a:custGeom>
                                    <a:avLst/>
                                    <a:gdLst>
                                      <a:gd name="T0" fmla="*/ 0 w 7"/>
                                      <a:gd name="T1" fmla="*/ 0 h 42"/>
                                      <a:gd name="T2" fmla="*/ 6 w 7"/>
                                      <a:gd name="T3" fmla="*/ 17 h 42"/>
                                      <a:gd name="T4" fmla="*/ 7 w 7"/>
                                      <a:gd name="T5" fmla="*/ 42 h 42"/>
                                      <a:gd name="T6" fmla="*/ 6 w 7"/>
                                      <a:gd name="T7" fmla="*/ 39 h 42"/>
                                      <a:gd name="T8" fmla="*/ 0 w 7"/>
                                      <a:gd name="T9" fmla="*/ 23 h 42"/>
                                      <a:gd name="T10" fmla="*/ 0 w 7"/>
                                      <a:gd name="T11" fmla="*/ 0 h 42"/>
                                    </a:gdLst>
                                    <a:ahLst/>
                                    <a:cxnLst>
                                      <a:cxn ang="0">
                                        <a:pos x="T0" y="T1"/>
                                      </a:cxn>
                                      <a:cxn ang="0">
                                        <a:pos x="T2" y="T3"/>
                                      </a:cxn>
                                      <a:cxn ang="0">
                                        <a:pos x="T4" y="T5"/>
                                      </a:cxn>
                                      <a:cxn ang="0">
                                        <a:pos x="T6" y="T7"/>
                                      </a:cxn>
                                      <a:cxn ang="0">
                                        <a:pos x="T8" y="T9"/>
                                      </a:cxn>
                                      <a:cxn ang="0">
                                        <a:pos x="T10" y="T11"/>
                                      </a:cxn>
                                    </a:cxnLst>
                                    <a:rect l="0" t="0" r="r" b="b"/>
                                    <a:pathLst>
                                      <a:path w="7" h="42">
                                        <a:moveTo>
                                          <a:pt x="0" y="0"/>
                                        </a:moveTo>
                                        <a:lnTo>
                                          <a:pt x="6" y="17"/>
                                        </a:lnTo>
                                        <a:lnTo>
                                          <a:pt x="7" y="42"/>
                                        </a:lnTo>
                                        <a:lnTo>
                                          <a:pt x="6" y="39"/>
                                        </a:lnTo>
                                        <a:lnTo>
                                          <a:pt x="0" y="23"/>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31" name="Serbest Biçimli 31"/>
                                <wps:cNvSpPr>
                                  <a:spLocks/>
                                </wps:cNvSpPr>
                                <wps:spPr bwMode="auto">
                                  <a:xfrm>
                                    <a:off x="587149" y="7145512"/>
                                    <a:ext cx="71438" cy="187325"/>
                                  </a:xfrm>
                                  <a:custGeom>
                                    <a:avLst/>
                                    <a:gdLst>
                                      <a:gd name="T0" fmla="*/ 0 w 45"/>
                                      <a:gd name="T1" fmla="*/ 0 h 118"/>
                                      <a:gd name="T2" fmla="*/ 6 w 45"/>
                                      <a:gd name="T3" fmla="*/ 16 h 118"/>
                                      <a:gd name="T4" fmla="*/ 21 w 45"/>
                                      <a:gd name="T5" fmla="*/ 49 h 118"/>
                                      <a:gd name="T6" fmla="*/ 33 w 45"/>
                                      <a:gd name="T7" fmla="*/ 84 h 118"/>
                                      <a:gd name="T8" fmla="*/ 45 w 45"/>
                                      <a:gd name="T9" fmla="*/ 118 h 118"/>
                                      <a:gd name="T10" fmla="*/ 44 w 45"/>
                                      <a:gd name="T11" fmla="*/ 118 h 118"/>
                                      <a:gd name="T12" fmla="*/ 13 w 45"/>
                                      <a:gd name="T13" fmla="*/ 53 h 118"/>
                                      <a:gd name="T14" fmla="*/ 11 w 45"/>
                                      <a:gd name="T15" fmla="*/ 42 h 118"/>
                                      <a:gd name="T16" fmla="*/ 0 w 45"/>
                                      <a:gd name="T17" fmla="*/ 0 h 1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5" h="118">
                                        <a:moveTo>
                                          <a:pt x="0" y="0"/>
                                        </a:moveTo>
                                        <a:lnTo>
                                          <a:pt x="6" y="16"/>
                                        </a:lnTo>
                                        <a:lnTo>
                                          <a:pt x="21" y="49"/>
                                        </a:lnTo>
                                        <a:lnTo>
                                          <a:pt x="33" y="84"/>
                                        </a:lnTo>
                                        <a:lnTo>
                                          <a:pt x="45" y="118"/>
                                        </a:lnTo>
                                        <a:lnTo>
                                          <a:pt x="44" y="118"/>
                                        </a:lnTo>
                                        <a:lnTo>
                                          <a:pt x="13" y="53"/>
                                        </a:lnTo>
                                        <a:lnTo>
                                          <a:pt x="11" y="42"/>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g:grpSp>
                            <wpg:grpSp>
                              <wpg:cNvPr id="232" name="Grup 232"/>
                              <wpg:cNvGrpSpPr>
                                <a:grpSpLocks noChangeAspect="1"/>
                              </wpg:cNvGrpSpPr>
                              <wpg:grpSpPr>
                                <a:xfrm>
                                  <a:off x="80645" y="4826972"/>
                                  <a:ext cx="1306273" cy="2505863"/>
                                  <a:chOff x="80645" y="4649964"/>
                                  <a:chExt cx="874712" cy="1677988"/>
                                </a:xfrm>
                              </wpg:grpSpPr>
                              <wps:wsp>
                                <wps:cNvPr id="233" name="Serbest Biçimli 8"/>
                                <wps:cNvSpPr>
                                  <a:spLocks/>
                                </wps:cNvSpPr>
                                <wps:spPr bwMode="auto">
                                  <a:xfrm>
                                    <a:off x="118745" y="5189714"/>
                                    <a:ext cx="198438" cy="714375"/>
                                  </a:xfrm>
                                  <a:custGeom>
                                    <a:avLst/>
                                    <a:gdLst>
                                      <a:gd name="T0" fmla="*/ 0 w 125"/>
                                      <a:gd name="T1" fmla="*/ 0 h 450"/>
                                      <a:gd name="T2" fmla="*/ 41 w 125"/>
                                      <a:gd name="T3" fmla="*/ 155 h 450"/>
                                      <a:gd name="T4" fmla="*/ 86 w 125"/>
                                      <a:gd name="T5" fmla="*/ 309 h 450"/>
                                      <a:gd name="T6" fmla="*/ 125 w 125"/>
                                      <a:gd name="T7" fmla="*/ 425 h 450"/>
                                      <a:gd name="T8" fmla="*/ 125 w 125"/>
                                      <a:gd name="T9" fmla="*/ 450 h 450"/>
                                      <a:gd name="T10" fmla="*/ 79 w 125"/>
                                      <a:gd name="T11" fmla="*/ 311 h 450"/>
                                      <a:gd name="T12" fmla="*/ 41 w 125"/>
                                      <a:gd name="T13" fmla="*/ 183 h 450"/>
                                      <a:gd name="T14" fmla="*/ 7 w 125"/>
                                      <a:gd name="T15" fmla="*/ 54 h 450"/>
                                      <a:gd name="T16" fmla="*/ 0 w 125"/>
                                      <a:gd name="T17" fmla="*/ 0 h 4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5" h="450">
                                        <a:moveTo>
                                          <a:pt x="0" y="0"/>
                                        </a:moveTo>
                                        <a:lnTo>
                                          <a:pt x="41" y="155"/>
                                        </a:lnTo>
                                        <a:lnTo>
                                          <a:pt x="86" y="309"/>
                                        </a:lnTo>
                                        <a:lnTo>
                                          <a:pt x="125" y="425"/>
                                        </a:lnTo>
                                        <a:lnTo>
                                          <a:pt x="125" y="450"/>
                                        </a:lnTo>
                                        <a:lnTo>
                                          <a:pt x="79" y="311"/>
                                        </a:lnTo>
                                        <a:lnTo>
                                          <a:pt x="41" y="183"/>
                                        </a:lnTo>
                                        <a:lnTo>
                                          <a:pt x="7" y="54"/>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234" name="Serbest Biçimli 9"/>
                                <wps:cNvSpPr>
                                  <a:spLocks/>
                                </wps:cNvSpPr>
                                <wps:spPr bwMode="auto">
                                  <a:xfrm>
                                    <a:off x="328295" y="5891389"/>
                                    <a:ext cx="187325" cy="436563"/>
                                  </a:xfrm>
                                  <a:custGeom>
                                    <a:avLst/>
                                    <a:gdLst>
                                      <a:gd name="T0" fmla="*/ 0 w 118"/>
                                      <a:gd name="T1" fmla="*/ 0 h 275"/>
                                      <a:gd name="T2" fmla="*/ 8 w 118"/>
                                      <a:gd name="T3" fmla="*/ 20 h 275"/>
                                      <a:gd name="T4" fmla="*/ 37 w 118"/>
                                      <a:gd name="T5" fmla="*/ 96 h 275"/>
                                      <a:gd name="T6" fmla="*/ 69 w 118"/>
                                      <a:gd name="T7" fmla="*/ 170 h 275"/>
                                      <a:gd name="T8" fmla="*/ 118 w 118"/>
                                      <a:gd name="T9" fmla="*/ 275 h 275"/>
                                      <a:gd name="T10" fmla="*/ 109 w 118"/>
                                      <a:gd name="T11" fmla="*/ 275 h 275"/>
                                      <a:gd name="T12" fmla="*/ 61 w 118"/>
                                      <a:gd name="T13" fmla="*/ 174 h 275"/>
                                      <a:gd name="T14" fmla="*/ 30 w 118"/>
                                      <a:gd name="T15" fmla="*/ 100 h 275"/>
                                      <a:gd name="T16" fmla="*/ 0 w 118"/>
                                      <a:gd name="T17" fmla="*/ 26 h 275"/>
                                      <a:gd name="T18" fmla="*/ 0 w 118"/>
                                      <a:gd name="T19" fmla="*/ 0 h 2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8" h="275">
                                        <a:moveTo>
                                          <a:pt x="0" y="0"/>
                                        </a:moveTo>
                                        <a:lnTo>
                                          <a:pt x="8" y="20"/>
                                        </a:lnTo>
                                        <a:lnTo>
                                          <a:pt x="37" y="96"/>
                                        </a:lnTo>
                                        <a:lnTo>
                                          <a:pt x="69" y="170"/>
                                        </a:lnTo>
                                        <a:lnTo>
                                          <a:pt x="118" y="275"/>
                                        </a:lnTo>
                                        <a:lnTo>
                                          <a:pt x="109" y="275"/>
                                        </a:lnTo>
                                        <a:lnTo>
                                          <a:pt x="61" y="174"/>
                                        </a:lnTo>
                                        <a:lnTo>
                                          <a:pt x="30" y="100"/>
                                        </a:lnTo>
                                        <a:lnTo>
                                          <a:pt x="0" y="2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235" name="Serbest Biçimli 10"/>
                                <wps:cNvSpPr>
                                  <a:spLocks/>
                                </wps:cNvSpPr>
                                <wps:spPr bwMode="auto">
                                  <a:xfrm>
                                    <a:off x="80645" y="5010327"/>
                                    <a:ext cx="31750" cy="192088"/>
                                  </a:xfrm>
                                  <a:custGeom>
                                    <a:avLst/>
                                    <a:gdLst>
                                      <a:gd name="T0" fmla="*/ 0 w 20"/>
                                      <a:gd name="T1" fmla="*/ 0 h 121"/>
                                      <a:gd name="T2" fmla="*/ 16 w 20"/>
                                      <a:gd name="T3" fmla="*/ 72 h 121"/>
                                      <a:gd name="T4" fmla="*/ 20 w 20"/>
                                      <a:gd name="T5" fmla="*/ 121 h 121"/>
                                      <a:gd name="T6" fmla="*/ 18 w 20"/>
                                      <a:gd name="T7" fmla="*/ 112 h 121"/>
                                      <a:gd name="T8" fmla="*/ 0 w 20"/>
                                      <a:gd name="T9" fmla="*/ 31 h 121"/>
                                      <a:gd name="T10" fmla="*/ 0 w 20"/>
                                      <a:gd name="T11" fmla="*/ 0 h 121"/>
                                    </a:gdLst>
                                    <a:ahLst/>
                                    <a:cxnLst>
                                      <a:cxn ang="0">
                                        <a:pos x="T0" y="T1"/>
                                      </a:cxn>
                                      <a:cxn ang="0">
                                        <a:pos x="T2" y="T3"/>
                                      </a:cxn>
                                      <a:cxn ang="0">
                                        <a:pos x="T4" y="T5"/>
                                      </a:cxn>
                                      <a:cxn ang="0">
                                        <a:pos x="T6" y="T7"/>
                                      </a:cxn>
                                      <a:cxn ang="0">
                                        <a:pos x="T8" y="T9"/>
                                      </a:cxn>
                                      <a:cxn ang="0">
                                        <a:pos x="T10" y="T11"/>
                                      </a:cxn>
                                    </a:cxnLst>
                                    <a:rect l="0" t="0" r="r" b="b"/>
                                    <a:pathLst>
                                      <a:path w="20" h="121">
                                        <a:moveTo>
                                          <a:pt x="0" y="0"/>
                                        </a:moveTo>
                                        <a:lnTo>
                                          <a:pt x="16" y="72"/>
                                        </a:lnTo>
                                        <a:lnTo>
                                          <a:pt x="20" y="121"/>
                                        </a:lnTo>
                                        <a:lnTo>
                                          <a:pt x="18" y="112"/>
                                        </a:lnTo>
                                        <a:lnTo>
                                          <a:pt x="0" y="31"/>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236" name="Serbest Biçimli 12"/>
                                <wps:cNvSpPr>
                                  <a:spLocks/>
                                </wps:cNvSpPr>
                                <wps:spPr bwMode="auto">
                                  <a:xfrm>
                                    <a:off x="112395" y="5202414"/>
                                    <a:ext cx="250825" cy="1020763"/>
                                  </a:xfrm>
                                  <a:custGeom>
                                    <a:avLst/>
                                    <a:gdLst>
                                      <a:gd name="T0" fmla="*/ 0 w 158"/>
                                      <a:gd name="T1" fmla="*/ 0 h 643"/>
                                      <a:gd name="T2" fmla="*/ 11 w 158"/>
                                      <a:gd name="T3" fmla="*/ 46 h 643"/>
                                      <a:gd name="T4" fmla="*/ 22 w 158"/>
                                      <a:gd name="T5" fmla="*/ 129 h 643"/>
                                      <a:gd name="T6" fmla="*/ 36 w 158"/>
                                      <a:gd name="T7" fmla="*/ 211 h 643"/>
                                      <a:gd name="T8" fmla="*/ 55 w 158"/>
                                      <a:gd name="T9" fmla="*/ 301 h 643"/>
                                      <a:gd name="T10" fmla="*/ 76 w 158"/>
                                      <a:gd name="T11" fmla="*/ 389 h 643"/>
                                      <a:gd name="T12" fmla="*/ 103 w 158"/>
                                      <a:gd name="T13" fmla="*/ 476 h 643"/>
                                      <a:gd name="T14" fmla="*/ 123 w 158"/>
                                      <a:gd name="T15" fmla="*/ 533 h 643"/>
                                      <a:gd name="T16" fmla="*/ 144 w 158"/>
                                      <a:gd name="T17" fmla="*/ 588 h 643"/>
                                      <a:gd name="T18" fmla="*/ 155 w 158"/>
                                      <a:gd name="T19" fmla="*/ 632 h 643"/>
                                      <a:gd name="T20" fmla="*/ 158 w 158"/>
                                      <a:gd name="T21" fmla="*/ 643 h 643"/>
                                      <a:gd name="T22" fmla="*/ 142 w 158"/>
                                      <a:gd name="T23" fmla="*/ 608 h 643"/>
                                      <a:gd name="T24" fmla="*/ 118 w 158"/>
                                      <a:gd name="T25" fmla="*/ 544 h 643"/>
                                      <a:gd name="T26" fmla="*/ 95 w 158"/>
                                      <a:gd name="T27" fmla="*/ 478 h 643"/>
                                      <a:gd name="T28" fmla="*/ 69 w 158"/>
                                      <a:gd name="T29" fmla="*/ 391 h 643"/>
                                      <a:gd name="T30" fmla="*/ 47 w 158"/>
                                      <a:gd name="T31" fmla="*/ 302 h 643"/>
                                      <a:gd name="T32" fmla="*/ 29 w 158"/>
                                      <a:gd name="T33" fmla="*/ 212 h 643"/>
                                      <a:gd name="T34" fmla="*/ 13 w 158"/>
                                      <a:gd name="T35" fmla="*/ 107 h 643"/>
                                      <a:gd name="T36" fmla="*/ 0 w 158"/>
                                      <a:gd name="T37" fmla="*/ 0 h 6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8" h="643">
                                        <a:moveTo>
                                          <a:pt x="0" y="0"/>
                                        </a:moveTo>
                                        <a:lnTo>
                                          <a:pt x="11" y="46"/>
                                        </a:lnTo>
                                        <a:lnTo>
                                          <a:pt x="22" y="129"/>
                                        </a:lnTo>
                                        <a:lnTo>
                                          <a:pt x="36" y="211"/>
                                        </a:lnTo>
                                        <a:lnTo>
                                          <a:pt x="55" y="301"/>
                                        </a:lnTo>
                                        <a:lnTo>
                                          <a:pt x="76" y="389"/>
                                        </a:lnTo>
                                        <a:lnTo>
                                          <a:pt x="103" y="476"/>
                                        </a:lnTo>
                                        <a:lnTo>
                                          <a:pt x="123" y="533"/>
                                        </a:lnTo>
                                        <a:lnTo>
                                          <a:pt x="144" y="588"/>
                                        </a:lnTo>
                                        <a:lnTo>
                                          <a:pt x="155" y="632"/>
                                        </a:lnTo>
                                        <a:lnTo>
                                          <a:pt x="158" y="643"/>
                                        </a:lnTo>
                                        <a:lnTo>
                                          <a:pt x="142" y="608"/>
                                        </a:lnTo>
                                        <a:lnTo>
                                          <a:pt x="118" y="544"/>
                                        </a:lnTo>
                                        <a:lnTo>
                                          <a:pt x="95" y="478"/>
                                        </a:lnTo>
                                        <a:lnTo>
                                          <a:pt x="69" y="391"/>
                                        </a:lnTo>
                                        <a:lnTo>
                                          <a:pt x="47" y="302"/>
                                        </a:lnTo>
                                        <a:lnTo>
                                          <a:pt x="29" y="212"/>
                                        </a:lnTo>
                                        <a:lnTo>
                                          <a:pt x="13" y="107"/>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237" name="Serbest Biçimli 13"/>
                                <wps:cNvSpPr>
                                  <a:spLocks/>
                                </wps:cNvSpPr>
                                <wps:spPr bwMode="auto">
                                  <a:xfrm>
                                    <a:off x="375920" y="6215239"/>
                                    <a:ext cx="52388" cy="112713"/>
                                  </a:xfrm>
                                  <a:custGeom>
                                    <a:avLst/>
                                    <a:gdLst>
                                      <a:gd name="T0" fmla="*/ 0 w 33"/>
                                      <a:gd name="T1" fmla="*/ 0 h 71"/>
                                      <a:gd name="T2" fmla="*/ 33 w 33"/>
                                      <a:gd name="T3" fmla="*/ 71 h 71"/>
                                      <a:gd name="T4" fmla="*/ 24 w 33"/>
                                      <a:gd name="T5" fmla="*/ 71 h 71"/>
                                      <a:gd name="T6" fmla="*/ 11 w 33"/>
                                      <a:gd name="T7" fmla="*/ 36 h 71"/>
                                      <a:gd name="T8" fmla="*/ 0 w 33"/>
                                      <a:gd name="T9" fmla="*/ 0 h 71"/>
                                    </a:gdLst>
                                    <a:ahLst/>
                                    <a:cxnLst>
                                      <a:cxn ang="0">
                                        <a:pos x="T0" y="T1"/>
                                      </a:cxn>
                                      <a:cxn ang="0">
                                        <a:pos x="T2" y="T3"/>
                                      </a:cxn>
                                      <a:cxn ang="0">
                                        <a:pos x="T4" y="T5"/>
                                      </a:cxn>
                                      <a:cxn ang="0">
                                        <a:pos x="T6" y="T7"/>
                                      </a:cxn>
                                      <a:cxn ang="0">
                                        <a:pos x="T8" y="T9"/>
                                      </a:cxn>
                                    </a:cxnLst>
                                    <a:rect l="0" t="0" r="r" b="b"/>
                                    <a:pathLst>
                                      <a:path w="33" h="71">
                                        <a:moveTo>
                                          <a:pt x="0" y="0"/>
                                        </a:moveTo>
                                        <a:lnTo>
                                          <a:pt x="33" y="71"/>
                                        </a:lnTo>
                                        <a:lnTo>
                                          <a:pt x="24" y="71"/>
                                        </a:lnTo>
                                        <a:lnTo>
                                          <a:pt x="11" y="3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238" name="Serbest Biçimli 14"/>
                                <wps:cNvSpPr>
                                  <a:spLocks/>
                                </wps:cNvSpPr>
                                <wps:spPr bwMode="auto">
                                  <a:xfrm>
                                    <a:off x="106045" y="5124627"/>
                                    <a:ext cx="23813" cy="150813"/>
                                  </a:xfrm>
                                  <a:custGeom>
                                    <a:avLst/>
                                    <a:gdLst>
                                      <a:gd name="T0" fmla="*/ 0 w 15"/>
                                      <a:gd name="T1" fmla="*/ 0 h 95"/>
                                      <a:gd name="T2" fmla="*/ 8 w 15"/>
                                      <a:gd name="T3" fmla="*/ 37 h 95"/>
                                      <a:gd name="T4" fmla="*/ 8 w 15"/>
                                      <a:gd name="T5" fmla="*/ 41 h 95"/>
                                      <a:gd name="T6" fmla="*/ 15 w 15"/>
                                      <a:gd name="T7" fmla="*/ 95 h 95"/>
                                      <a:gd name="T8" fmla="*/ 4 w 15"/>
                                      <a:gd name="T9" fmla="*/ 49 h 95"/>
                                      <a:gd name="T10" fmla="*/ 0 w 15"/>
                                      <a:gd name="T11" fmla="*/ 0 h 95"/>
                                    </a:gdLst>
                                    <a:ahLst/>
                                    <a:cxnLst>
                                      <a:cxn ang="0">
                                        <a:pos x="T0" y="T1"/>
                                      </a:cxn>
                                      <a:cxn ang="0">
                                        <a:pos x="T2" y="T3"/>
                                      </a:cxn>
                                      <a:cxn ang="0">
                                        <a:pos x="T4" y="T5"/>
                                      </a:cxn>
                                      <a:cxn ang="0">
                                        <a:pos x="T6" y="T7"/>
                                      </a:cxn>
                                      <a:cxn ang="0">
                                        <a:pos x="T8" y="T9"/>
                                      </a:cxn>
                                      <a:cxn ang="0">
                                        <a:pos x="T10" y="T11"/>
                                      </a:cxn>
                                    </a:cxnLst>
                                    <a:rect l="0" t="0" r="r" b="b"/>
                                    <a:pathLst>
                                      <a:path w="15" h="95">
                                        <a:moveTo>
                                          <a:pt x="0" y="0"/>
                                        </a:moveTo>
                                        <a:lnTo>
                                          <a:pt x="8" y="37"/>
                                        </a:lnTo>
                                        <a:lnTo>
                                          <a:pt x="8" y="41"/>
                                        </a:lnTo>
                                        <a:lnTo>
                                          <a:pt x="15" y="95"/>
                                        </a:lnTo>
                                        <a:lnTo>
                                          <a:pt x="4" y="49"/>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239" name="Serbest Biçimli 15"/>
                                <wps:cNvSpPr>
                                  <a:spLocks/>
                                </wps:cNvSpPr>
                                <wps:spPr bwMode="auto">
                                  <a:xfrm>
                                    <a:off x="317182" y="4649964"/>
                                    <a:ext cx="638175" cy="1241425"/>
                                  </a:xfrm>
                                  <a:custGeom>
                                    <a:avLst/>
                                    <a:gdLst>
                                      <a:gd name="T0" fmla="*/ 402 w 402"/>
                                      <a:gd name="T1" fmla="*/ 0 h 782"/>
                                      <a:gd name="T2" fmla="*/ 402 w 402"/>
                                      <a:gd name="T3" fmla="*/ 1 h 782"/>
                                      <a:gd name="T4" fmla="*/ 363 w 402"/>
                                      <a:gd name="T5" fmla="*/ 39 h 782"/>
                                      <a:gd name="T6" fmla="*/ 325 w 402"/>
                                      <a:gd name="T7" fmla="*/ 79 h 782"/>
                                      <a:gd name="T8" fmla="*/ 290 w 402"/>
                                      <a:gd name="T9" fmla="*/ 121 h 782"/>
                                      <a:gd name="T10" fmla="*/ 255 w 402"/>
                                      <a:gd name="T11" fmla="*/ 164 h 782"/>
                                      <a:gd name="T12" fmla="*/ 211 w 402"/>
                                      <a:gd name="T13" fmla="*/ 222 h 782"/>
                                      <a:gd name="T14" fmla="*/ 171 w 402"/>
                                      <a:gd name="T15" fmla="*/ 284 h 782"/>
                                      <a:gd name="T16" fmla="*/ 133 w 402"/>
                                      <a:gd name="T17" fmla="*/ 346 h 782"/>
                                      <a:gd name="T18" fmla="*/ 100 w 402"/>
                                      <a:gd name="T19" fmla="*/ 411 h 782"/>
                                      <a:gd name="T20" fmla="*/ 71 w 402"/>
                                      <a:gd name="T21" fmla="*/ 478 h 782"/>
                                      <a:gd name="T22" fmla="*/ 45 w 402"/>
                                      <a:gd name="T23" fmla="*/ 546 h 782"/>
                                      <a:gd name="T24" fmla="*/ 27 w 402"/>
                                      <a:gd name="T25" fmla="*/ 617 h 782"/>
                                      <a:gd name="T26" fmla="*/ 13 w 402"/>
                                      <a:gd name="T27" fmla="*/ 689 h 782"/>
                                      <a:gd name="T28" fmla="*/ 7 w 402"/>
                                      <a:gd name="T29" fmla="*/ 761 h 782"/>
                                      <a:gd name="T30" fmla="*/ 7 w 402"/>
                                      <a:gd name="T31" fmla="*/ 782 h 782"/>
                                      <a:gd name="T32" fmla="*/ 0 w 402"/>
                                      <a:gd name="T33" fmla="*/ 765 h 782"/>
                                      <a:gd name="T34" fmla="*/ 1 w 402"/>
                                      <a:gd name="T35" fmla="*/ 761 h 782"/>
                                      <a:gd name="T36" fmla="*/ 7 w 402"/>
                                      <a:gd name="T37" fmla="*/ 688 h 782"/>
                                      <a:gd name="T38" fmla="*/ 21 w 402"/>
                                      <a:gd name="T39" fmla="*/ 616 h 782"/>
                                      <a:gd name="T40" fmla="*/ 40 w 402"/>
                                      <a:gd name="T41" fmla="*/ 545 h 782"/>
                                      <a:gd name="T42" fmla="*/ 66 w 402"/>
                                      <a:gd name="T43" fmla="*/ 475 h 782"/>
                                      <a:gd name="T44" fmla="*/ 95 w 402"/>
                                      <a:gd name="T45" fmla="*/ 409 h 782"/>
                                      <a:gd name="T46" fmla="*/ 130 w 402"/>
                                      <a:gd name="T47" fmla="*/ 343 h 782"/>
                                      <a:gd name="T48" fmla="*/ 167 w 402"/>
                                      <a:gd name="T49" fmla="*/ 281 h 782"/>
                                      <a:gd name="T50" fmla="*/ 209 w 402"/>
                                      <a:gd name="T51" fmla="*/ 220 h 782"/>
                                      <a:gd name="T52" fmla="*/ 253 w 402"/>
                                      <a:gd name="T53" fmla="*/ 163 h 782"/>
                                      <a:gd name="T54" fmla="*/ 287 w 402"/>
                                      <a:gd name="T55" fmla="*/ 120 h 782"/>
                                      <a:gd name="T56" fmla="*/ 324 w 402"/>
                                      <a:gd name="T57" fmla="*/ 78 h 782"/>
                                      <a:gd name="T58" fmla="*/ 362 w 402"/>
                                      <a:gd name="T59" fmla="*/ 38 h 782"/>
                                      <a:gd name="T60" fmla="*/ 402 w 402"/>
                                      <a:gd name="T61" fmla="*/ 0 h 7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402" h="782">
                                        <a:moveTo>
                                          <a:pt x="402" y="0"/>
                                        </a:moveTo>
                                        <a:lnTo>
                                          <a:pt x="402" y="1"/>
                                        </a:lnTo>
                                        <a:lnTo>
                                          <a:pt x="363" y="39"/>
                                        </a:lnTo>
                                        <a:lnTo>
                                          <a:pt x="325" y="79"/>
                                        </a:lnTo>
                                        <a:lnTo>
                                          <a:pt x="290" y="121"/>
                                        </a:lnTo>
                                        <a:lnTo>
                                          <a:pt x="255" y="164"/>
                                        </a:lnTo>
                                        <a:lnTo>
                                          <a:pt x="211" y="222"/>
                                        </a:lnTo>
                                        <a:lnTo>
                                          <a:pt x="171" y="284"/>
                                        </a:lnTo>
                                        <a:lnTo>
                                          <a:pt x="133" y="346"/>
                                        </a:lnTo>
                                        <a:lnTo>
                                          <a:pt x="100" y="411"/>
                                        </a:lnTo>
                                        <a:lnTo>
                                          <a:pt x="71" y="478"/>
                                        </a:lnTo>
                                        <a:lnTo>
                                          <a:pt x="45" y="546"/>
                                        </a:lnTo>
                                        <a:lnTo>
                                          <a:pt x="27" y="617"/>
                                        </a:lnTo>
                                        <a:lnTo>
                                          <a:pt x="13" y="689"/>
                                        </a:lnTo>
                                        <a:lnTo>
                                          <a:pt x="7" y="761"/>
                                        </a:lnTo>
                                        <a:lnTo>
                                          <a:pt x="7" y="782"/>
                                        </a:lnTo>
                                        <a:lnTo>
                                          <a:pt x="0" y="765"/>
                                        </a:lnTo>
                                        <a:lnTo>
                                          <a:pt x="1" y="761"/>
                                        </a:lnTo>
                                        <a:lnTo>
                                          <a:pt x="7" y="688"/>
                                        </a:lnTo>
                                        <a:lnTo>
                                          <a:pt x="21" y="616"/>
                                        </a:lnTo>
                                        <a:lnTo>
                                          <a:pt x="40" y="545"/>
                                        </a:lnTo>
                                        <a:lnTo>
                                          <a:pt x="66" y="475"/>
                                        </a:lnTo>
                                        <a:lnTo>
                                          <a:pt x="95" y="409"/>
                                        </a:lnTo>
                                        <a:lnTo>
                                          <a:pt x="130" y="343"/>
                                        </a:lnTo>
                                        <a:lnTo>
                                          <a:pt x="167" y="281"/>
                                        </a:lnTo>
                                        <a:lnTo>
                                          <a:pt x="209" y="220"/>
                                        </a:lnTo>
                                        <a:lnTo>
                                          <a:pt x="253" y="163"/>
                                        </a:lnTo>
                                        <a:lnTo>
                                          <a:pt x="287" y="120"/>
                                        </a:lnTo>
                                        <a:lnTo>
                                          <a:pt x="324" y="78"/>
                                        </a:lnTo>
                                        <a:lnTo>
                                          <a:pt x="362" y="38"/>
                                        </a:lnTo>
                                        <a:lnTo>
                                          <a:pt x="402"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240" name="Serbest Biçimli 16"/>
                                <wps:cNvSpPr>
                                  <a:spLocks/>
                                </wps:cNvSpPr>
                                <wps:spPr bwMode="auto">
                                  <a:xfrm>
                                    <a:off x="317182" y="5904089"/>
                                    <a:ext cx="58738" cy="311150"/>
                                  </a:xfrm>
                                  <a:custGeom>
                                    <a:avLst/>
                                    <a:gdLst>
                                      <a:gd name="T0" fmla="*/ 0 w 37"/>
                                      <a:gd name="T1" fmla="*/ 0 h 196"/>
                                      <a:gd name="T2" fmla="*/ 6 w 37"/>
                                      <a:gd name="T3" fmla="*/ 15 h 196"/>
                                      <a:gd name="T4" fmla="*/ 7 w 37"/>
                                      <a:gd name="T5" fmla="*/ 18 h 196"/>
                                      <a:gd name="T6" fmla="*/ 12 w 37"/>
                                      <a:gd name="T7" fmla="*/ 80 h 196"/>
                                      <a:gd name="T8" fmla="*/ 21 w 37"/>
                                      <a:gd name="T9" fmla="*/ 134 h 196"/>
                                      <a:gd name="T10" fmla="*/ 33 w 37"/>
                                      <a:gd name="T11" fmla="*/ 188 h 196"/>
                                      <a:gd name="T12" fmla="*/ 37 w 37"/>
                                      <a:gd name="T13" fmla="*/ 196 h 196"/>
                                      <a:gd name="T14" fmla="*/ 22 w 37"/>
                                      <a:gd name="T15" fmla="*/ 162 h 196"/>
                                      <a:gd name="T16" fmla="*/ 15 w 37"/>
                                      <a:gd name="T17" fmla="*/ 146 h 196"/>
                                      <a:gd name="T18" fmla="*/ 5 w 37"/>
                                      <a:gd name="T19" fmla="*/ 81 h 196"/>
                                      <a:gd name="T20" fmla="*/ 1 w 37"/>
                                      <a:gd name="T21" fmla="*/ 40 h 196"/>
                                      <a:gd name="T22" fmla="*/ 0 w 37"/>
                                      <a:gd name="T23" fmla="*/ 0 h 1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7" h="196">
                                        <a:moveTo>
                                          <a:pt x="0" y="0"/>
                                        </a:moveTo>
                                        <a:lnTo>
                                          <a:pt x="6" y="15"/>
                                        </a:lnTo>
                                        <a:lnTo>
                                          <a:pt x="7" y="18"/>
                                        </a:lnTo>
                                        <a:lnTo>
                                          <a:pt x="12" y="80"/>
                                        </a:lnTo>
                                        <a:lnTo>
                                          <a:pt x="21" y="134"/>
                                        </a:lnTo>
                                        <a:lnTo>
                                          <a:pt x="33" y="188"/>
                                        </a:lnTo>
                                        <a:lnTo>
                                          <a:pt x="37" y="196"/>
                                        </a:lnTo>
                                        <a:lnTo>
                                          <a:pt x="22" y="162"/>
                                        </a:lnTo>
                                        <a:lnTo>
                                          <a:pt x="15" y="146"/>
                                        </a:lnTo>
                                        <a:lnTo>
                                          <a:pt x="5" y="81"/>
                                        </a:lnTo>
                                        <a:lnTo>
                                          <a:pt x="1" y="40"/>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241" name="Serbest Biçimli 17"/>
                                <wps:cNvSpPr>
                                  <a:spLocks/>
                                </wps:cNvSpPr>
                                <wps:spPr bwMode="auto">
                                  <a:xfrm>
                                    <a:off x="363220" y="6223177"/>
                                    <a:ext cx="49213" cy="104775"/>
                                  </a:xfrm>
                                  <a:custGeom>
                                    <a:avLst/>
                                    <a:gdLst>
                                      <a:gd name="T0" fmla="*/ 0 w 31"/>
                                      <a:gd name="T1" fmla="*/ 0 h 66"/>
                                      <a:gd name="T2" fmla="*/ 31 w 31"/>
                                      <a:gd name="T3" fmla="*/ 66 h 66"/>
                                      <a:gd name="T4" fmla="*/ 24 w 31"/>
                                      <a:gd name="T5" fmla="*/ 66 h 66"/>
                                      <a:gd name="T6" fmla="*/ 0 w 31"/>
                                      <a:gd name="T7" fmla="*/ 0 h 66"/>
                                    </a:gdLst>
                                    <a:ahLst/>
                                    <a:cxnLst>
                                      <a:cxn ang="0">
                                        <a:pos x="T0" y="T1"/>
                                      </a:cxn>
                                      <a:cxn ang="0">
                                        <a:pos x="T2" y="T3"/>
                                      </a:cxn>
                                      <a:cxn ang="0">
                                        <a:pos x="T4" y="T5"/>
                                      </a:cxn>
                                      <a:cxn ang="0">
                                        <a:pos x="T6" y="T7"/>
                                      </a:cxn>
                                    </a:cxnLst>
                                    <a:rect l="0" t="0" r="r" b="b"/>
                                    <a:pathLst>
                                      <a:path w="31" h="66">
                                        <a:moveTo>
                                          <a:pt x="0" y="0"/>
                                        </a:moveTo>
                                        <a:lnTo>
                                          <a:pt x="31" y="66"/>
                                        </a:lnTo>
                                        <a:lnTo>
                                          <a:pt x="24" y="6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242" name="Serbest Biçimli 18"/>
                                <wps:cNvSpPr>
                                  <a:spLocks/>
                                </wps:cNvSpPr>
                                <wps:spPr bwMode="auto">
                                  <a:xfrm>
                                    <a:off x="317182" y="5864402"/>
                                    <a:ext cx="11113" cy="68263"/>
                                  </a:xfrm>
                                  <a:custGeom>
                                    <a:avLst/>
                                    <a:gdLst>
                                      <a:gd name="T0" fmla="*/ 0 w 7"/>
                                      <a:gd name="T1" fmla="*/ 0 h 43"/>
                                      <a:gd name="T2" fmla="*/ 7 w 7"/>
                                      <a:gd name="T3" fmla="*/ 17 h 43"/>
                                      <a:gd name="T4" fmla="*/ 7 w 7"/>
                                      <a:gd name="T5" fmla="*/ 43 h 43"/>
                                      <a:gd name="T6" fmla="*/ 6 w 7"/>
                                      <a:gd name="T7" fmla="*/ 40 h 43"/>
                                      <a:gd name="T8" fmla="*/ 0 w 7"/>
                                      <a:gd name="T9" fmla="*/ 25 h 43"/>
                                      <a:gd name="T10" fmla="*/ 0 w 7"/>
                                      <a:gd name="T11" fmla="*/ 0 h 43"/>
                                    </a:gdLst>
                                    <a:ahLst/>
                                    <a:cxnLst>
                                      <a:cxn ang="0">
                                        <a:pos x="T0" y="T1"/>
                                      </a:cxn>
                                      <a:cxn ang="0">
                                        <a:pos x="T2" y="T3"/>
                                      </a:cxn>
                                      <a:cxn ang="0">
                                        <a:pos x="T4" y="T5"/>
                                      </a:cxn>
                                      <a:cxn ang="0">
                                        <a:pos x="T6" y="T7"/>
                                      </a:cxn>
                                      <a:cxn ang="0">
                                        <a:pos x="T8" y="T9"/>
                                      </a:cxn>
                                      <a:cxn ang="0">
                                        <a:pos x="T10" y="T11"/>
                                      </a:cxn>
                                    </a:cxnLst>
                                    <a:rect l="0" t="0" r="r" b="b"/>
                                    <a:pathLst>
                                      <a:path w="7" h="43">
                                        <a:moveTo>
                                          <a:pt x="0" y="0"/>
                                        </a:moveTo>
                                        <a:lnTo>
                                          <a:pt x="7" y="17"/>
                                        </a:lnTo>
                                        <a:lnTo>
                                          <a:pt x="7" y="43"/>
                                        </a:lnTo>
                                        <a:lnTo>
                                          <a:pt x="6" y="40"/>
                                        </a:lnTo>
                                        <a:lnTo>
                                          <a:pt x="0" y="25"/>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243" name="Serbest Biçimli 19"/>
                                <wps:cNvSpPr>
                                  <a:spLocks/>
                                </wps:cNvSpPr>
                                <wps:spPr bwMode="auto">
                                  <a:xfrm>
                                    <a:off x="340995" y="6135864"/>
                                    <a:ext cx="73025" cy="192088"/>
                                  </a:xfrm>
                                  <a:custGeom>
                                    <a:avLst/>
                                    <a:gdLst>
                                      <a:gd name="T0" fmla="*/ 0 w 46"/>
                                      <a:gd name="T1" fmla="*/ 0 h 121"/>
                                      <a:gd name="T2" fmla="*/ 7 w 46"/>
                                      <a:gd name="T3" fmla="*/ 16 h 121"/>
                                      <a:gd name="T4" fmla="*/ 22 w 46"/>
                                      <a:gd name="T5" fmla="*/ 50 h 121"/>
                                      <a:gd name="T6" fmla="*/ 33 w 46"/>
                                      <a:gd name="T7" fmla="*/ 86 h 121"/>
                                      <a:gd name="T8" fmla="*/ 46 w 46"/>
                                      <a:gd name="T9" fmla="*/ 121 h 121"/>
                                      <a:gd name="T10" fmla="*/ 45 w 46"/>
                                      <a:gd name="T11" fmla="*/ 121 h 121"/>
                                      <a:gd name="T12" fmla="*/ 14 w 46"/>
                                      <a:gd name="T13" fmla="*/ 55 h 121"/>
                                      <a:gd name="T14" fmla="*/ 11 w 46"/>
                                      <a:gd name="T15" fmla="*/ 44 h 121"/>
                                      <a:gd name="T16" fmla="*/ 0 w 46"/>
                                      <a:gd name="T17" fmla="*/ 0 h 1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6" h="121">
                                        <a:moveTo>
                                          <a:pt x="0" y="0"/>
                                        </a:moveTo>
                                        <a:lnTo>
                                          <a:pt x="7" y="16"/>
                                        </a:lnTo>
                                        <a:lnTo>
                                          <a:pt x="22" y="50"/>
                                        </a:lnTo>
                                        <a:lnTo>
                                          <a:pt x="33" y="86"/>
                                        </a:lnTo>
                                        <a:lnTo>
                                          <a:pt x="46" y="121"/>
                                        </a:lnTo>
                                        <a:lnTo>
                                          <a:pt x="45" y="121"/>
                                        </a:lnTo>
                                        <a:lnTo>
                                          <a:pt x="14" y="55"/>
                                        </a:lnTo>
                                        <a:lnTo>
                                          <a:pt x="11" y="44"/>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g:grpSp>
                          </wpg:grpSp>
                        </wpg:wgp>
                      </a:graphicData>
                    </a:graphic>
                    <wp14:sizeRelH relativeFrom="page">
                      <wp14:pctWidth>0</wp14:pctWidth>
                    </wp14:sizeRelH>
                    <wp14:sizeRelV relativeFrom="page">
                      <wp14:pctHeight>95000</wp14:pctHeight>
                    </wp14:sizeRelV>
                  </wp:anchor>
                </w:drawing>
              </mc:Choice>
              <mc:Fallback>
                <w:pict>
                  <v:group w14:anchorId="298C6F9A" id="Grup 4" o:spid="_x0000_s1026" style="position:absolute;left:0;text-align:left;margin-left:0;margin-top:0;width:179.6pt;height:718.55pt;z-index:-251595776;mso-height-percent:950;mso-left-percent:40;mso-position-horizontal-relative:page;mso-position-vertical:center;mso-position-vertical-relative:page;mso-height-percent:950;mso-left-percent:40" coordsize="22807,912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">
                    <v:rect id="Dikdörtgen 11" o:spid="_x0000_s1027" style="position:absolute;width:1945;height:912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" fillcolor="#b5d3e3 [3215]" stroked="f" strokeweight="1p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Beşgen 14" o:spid="_x0000_s1028" type="#_x0000_t15" style="position:absolute;left:862;top:66227;width:21945;height:55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" adj="18883" fillcolor="#418ab3 [3204]" stroked="f" strokeweight="1pt">
                      <v:textbox inset=",0,14.4pt,0">
                        <w:txbxContent>
                          <w:sdt>
                            <w:sdtPr>
                              <w:alias w:val="Tarih"/>
                              <w:tag w:val=""/>
                              <w:id w:val="580956858"/>
                              <w:dataBinding w:prefixMappings="xmlns:ns0='http://schemas.microsoft.com/office/2006/coverPageProps' " w:xpath="/ns0:CoverPageProperties[1]/ns0:PublishDate[1]" w:storeItemID="{55AF091B-3C7A-41E3-B477-F2FDAA23CFDA}"/>
                              <w:date w:fullDate="2024-01-01T00:00:00Z">
                                <w:dateFormat w:val="dd.MM.yyyy"/>
                                <w:lid w:val="tr-TR"/>
                                <w:storeMappedDataAs w:val="dateTime"/>
                                <w:calendar w:val="gregorian"/>
                              </w:date>
                            </w:sdtPr>
                            <w:sdtContent>
                              <w:p w14:paraId="63D59745" w14:textId="77777777" w:rsidR="00D91150" w:rsidRDefault="00000000">
                                <w:pPr>
                                  <w:pStyle w:val="P68B1DB1-AralkYok1"/>
                                  <w:jc w:val="right"/>
                                  <w:rPr>
                                    <w:color w:val="B5D3E3" w:themeColor="background1"/>
                                  </w:rPr>
                                </w:pPr>
                                <w:r>
                                  <w:t>01.01.2024</w:t>
                                </w:r>
                              </w:p>
                            </w:sdtContent>
                          </w:sdt>
                        </w:txbxContent>
                      </v:textbox>
                    </v:shape>
                    <v:group id="Grup 15" o:spid="_x0000_s1029" style="position:absolute;left:762;top:42100;width:20574;height:49103" coordorigin="806,42118" coordsize="13062,3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">
                      <v:group id="Grup 16" o:spid="_x0000_s1030" style="position:absolute;left:1410;top:42118;width:10478;height:31210" coordorigin="1410,42118" coordsize="10477,3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">
                        <o:lock v:ext="edit" aspectratio="t"/>
                        <v:shape id="Serbest Biçimli 20" o:spid="_x0000_s1031" style="position:absolute;left:3696;top:62168;width:1937;height:6985;visibility:visible;mso-wrap-style:square;v-text-anchor:top" coordsize="122,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" path="m,l39,152,84,304r38,113l122,440,76,306,39,180,6,53,,xe" fillcolor="#b5d3e3 [3215]" strokecolor="#b5d3e3 [3215]" strokeweight="0">
                          <v:path arrowok="t" o:connecttype="custom" o:connectlocs="0,0;61913,241300;133350,482600;193675,661988;193675,698500;120650,485775;61913,285750;9525,84138;0,0" o:connectangles="0,0,0,0,0,0,0,0,0"/>
                        </v:shape>
                        <v:shape id="Serbest Biçimli 21" o:spid="_x0000_s1032" style="position:absolute;left:5728;top:69058;width:1842;height:4270;visibility:visible;mso-wrap-style:square;v-text-anchor:top" coordsize="116,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" path="m,l8,19,37,93r30,74l116,269r-8,l60,169,30,98,1,25,,xe" fillcolor="#b5d3e3 [3215]" strokecolor="#b5d3e3 [3215]" strokeweight="0">
                          <v:path arrowok="t" o:connecttype="custom" o:connectlocs="0,0;12700,30163;58738,147638;106363,265113;184150,427038;171450,427038;95250,268288;47625,155575;1588,39688;0,0" o:connectangles="0,0,0,0,0,0,0,0,0,0"/>
                        </v:shape>
                        <v:shape id="Serbest Biçimli 22" o:spid="_x0000_s1033" style="position:absolute;left:1410;top:42118;width:2223;height:20193;visibility:visible;mso-wrap-style:square;v-text-anchor:top" coordsize="140,1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" path="m,l,,1,79r2,80l12,317,23,476,39,634,58,792,83,948r24,138l135,1223r5,49l138,1262,105,1106,77,949,53,792,35,634,20,476,9,317,2,159,,79,,xe" fillcolor="#b5d3e3 [3215]" strokecolor="#b5d3e3 [3215]" strokeweight="0">
                          <v:path arrowok="t" o:connecttype="custom" o:connectlocs="0,0;0,0;1588,125413;4763,252413;19050,503238;36513,755650;61913,1006475;92075,1257300;131763,1504950;169863,1724025;214313,1941513;222250,2019300;219075,2003425;166688,1755775;122238,1506538;84138,1257300;55563,1006475;31750,755650;14288,503238;3175,252413;0,125413;0,0" o:connectangles="0,0,0,0,0,0,0,0,0,0,0,0,0,0,0,0,0,0,0,0,0,0"/>
                        </v:shape>
                        <v:shape id="Serbest Biçimli 23" o:spid="_x0000_s1034" style="position:absolute;left:3410;top:48611;width:715;height:13557;visibility:visible;mso-wrap-style:square;v-text-anchor:top" coordsize="45,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" path="m45,r,l35,66r-9,67l14,267,6,401,3,534,6,669r8,134l18,854r,-3l9,814,8,803,1,669,,534,3,401,12,267,25,132,34,66,45,xe" fillcolor="#b5d3e3 [3215]" strokecolor="#b5d3e3 [3215]" strokeweight="0">
                          <v:path arrowok="t" o:connecttype="custom" o:connectlocs="71438,0;71438,0;55563,104775;41275,211138;22225,423863;9525,636588;4763,847725;9525,1062038;22225,1274763;28575,1355725;28575,1350963;14288,1292225;12700,1274763;1588,1062038;0,847725;4763,636588;19050,423863;39688,209550;53975,104775;71438,0" o:connectangles="0,0,0,0,0,0,0,0,0,0,0,0,0,0,0,0,0,0,0,0"/>
                        </v:shape>
                        <v:shape id="Serbest Biçimli 24" o:spid="_x0000_s1035" style="position:absolute;left:3633;top:62311;width:2444;height:9985;visibility:visible;mso-wrap-style:square;v-text-anchor:top" coordsize="154,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" path="m,l10,44r11,82l34,207r19,86l75,380r25,86l120,521r21,55l152,618r2,11l140,595,115,532,93,468,67,383,47,295,28,207,12,104,,xe" fillcolor="#b5d3e3 [3215]" strokecolor="#b5d3e3 [3215]" strokeweight="0">
                          <v:path arrowok="t" o:connecttype="custom" o:connectlocs="0,0;15875,69850;33338,200025;53975,328613;84138,465138;119063,603250;158750,739775;190500,827088;223838,914400;241300,981075;244475,998538;222250,944563;182563,844550;147638,742950;106363,608013;74613,468313;44450,328613;19050,165100;0,0" o:connectangles="0,0,0,0,0,0,0,0,0,0,0,0,0,0,0,0,0,0,0"/>
                        </v:shape>
                        <v:shape id="Serbest Biçimli 25" o:spid="_x0000_s1036" style="position:absolute;left:6204;top:72233;width:524;height:1095;visibility:visible;mso-wrap-style:square;v-text-anchor:top" coordsize="33,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" path="m,l33,69r-9,l12,35,,xe" fillcolor="#b5d3e3 [3215]" strokecolor="#b5d3e3 [3215]" strokeweight="0">
                          <v:path arrowok="t" o:connecttype="custom" o:connectlocs="0,0;52388,109538;38100,109538;19050,55563;0,0" o:connectangles="0,0,0,0,0"/>
                        </v:shape>
                        <v:shape id="Serbest Biçimli 26" o:spid="_x0000_s1037" style="position:absolute;left:3553;top:61533;width:238;height:1476;visibility:visible;mso-wrap-style:square;v-text-anchor:top" coordsize="1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" path="m,l9,37r,3l15,93,5,49,,xe" fillcolor="#b5d3e3 [3215]" strokecolor="#b5d3e3 [3215]" strokeweight="0">
                          <v:path arrowok="t" o:connecttype="custom" o:connectlocs="0,0;14288,58738;14288,63500;23813,147638;7938,77788;0,0" o:connectangles="0,0,0,0,0,0"/>
                        </v:shape>
                        <v:shape id="Serbest Biçimli 27" o:spid="_x0000_s1038" style="position:absolute;left:5633;top:56897;width:6255;height:12161;visibility:visible;mso-wrap-style:square;v-text-anchor:top" coordsize="394,7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" path="m394,r,l356,38,319,77r-35,40l249,160r-42,58l168,276r-37,63l98,402,69,467,45,535,26,604,14,673,7,746,6,766,,749r1,-5l7,673,21,603,40,533,65,466,94,400r33,-64l164,275r40,-60l248,158r34,-42l318,76,354,37,394,xe" fillcolor="#b5d3e3 [3215]" strokecolor="#b5d3e3 [3215]" strokeweight="0">
                          <v:path arrowok="t" o:connecttype="custom" o:connectlocs="625475,0;625475,0;565150,60325;506413,122238;450850,185738;395288,254000;328613,346075;266700,438150;207963,538163;155575,638175;109538,741363;71438,849313;41275,958850;22225,1068388;11113,1184275;9525,1216025;0,1189038;1588,1181100;11113,1068388;33338,957263;63500,846138;103188,739775;149225,635000;201613,533400;260350,436563;323850,341313;393700,250825;447675,184150;504825,120650;561975,58738;625475,0" o:connectangles="0,0,0,0,0,0,0,0,0,0,0,0,0,0,0,0,0,0,0,0,0,0,0,0,0,0,0,0,0,0,0"/>
                        </v:shape>
                        <v:shape id="Serbest Biçimli 28" o:spid="_x0000_s1039" style="position:absolute;left:5633;top:69153;width:571;height:3080;visibility:visible;mso-wrap-style:square;v-text-anchor:top" coordsize="36,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" path="m,l6,16r1,3l11,80r9,52l33,185r3,9l21,161,15,145,5,81,1,41,,xe" fillcolor="#b5d3e3 [3215]" strokecolor="#b5d3e3 [3215]" strokeweight="0">
                          <v:path arrowok="t" o:connecttype="custom" o:connectlocs="0,0;9525,25400;11113,30163;17463,127000;31750,209550;52388,293688;57150,307975;33338,255588;23813,230188;7938,128588;1588,65088;0,0" o:connectangles="0,0,0,0,0,0,0,0,0,0,0,0"/>
                        </v:shape>
                        <v:shape id="Serbest Biçimli 29" o:spid="_x0000_s1040" style="position:absolute;left:6077;top:72296;width:493;height:1032;visibility:visible;mso-wrap-style:square;v-text-anchor:top" coordsize="3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" path="m,l31,65r-8,l,xe" fillcolor="#b5d3e3 [3215]" strokecolor="#b5d3e3 [3215]" strokeweight="0">
                          <v:path arrowok="t" o:connecttype="custom" o:connectlocs="0,0;49213,103188;36513,103188;0,0" o:connectangles="0,0,0,0"/>
                        </v:shape>
                        <v:shape id="Serbest Biçimli 30" o:spid="_x0000_s1041" style="position:absolute;left:5633;top:68788;width:111;height:666;visibility:visible;mso-wrap-style:square;v-text-anchor:top" coordsize="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" path="m,l6,17,7,42,6,39,,23,,xe" fillcolor="#b5d3e3 [3215]" strokecolor="#b5d3e3 [3215]" strokeweight="0">
                          <v:path arrowok="t" o:connecttype="custom" o:connectlocs="0,0;9525,26988;11113,66675;9525,61913;0,36513;0,0" o:connectangles="0,0,0,0,0,0"/>
                        </v:shape>
                        <v:shape id="Serbest Biçimli 31" o:spid="_x0000_s1042" style="position:absolute;left:5871;top:71455;width:714;height:1873;visibility:visible;mso-wrap-style:square;v-text-anchor:top" coordsize="45,1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" path="m,l6,16,21,49,33,84r12,34l44,118,13,53,11,42,,xe" fillcolor="#b5d3e3 [3215]" strokecolor="#b5d3e3 [3215]" strokeweight="0">
                          <v:path arrowok="t" o:connecttype="custom" o:connectlocs="0,0;9525,25400;33338,77788;52388,133350;71438,187325;69850,187325;20638,84138;17463,66675;0,0" o:connectangles="0,0,0,0,0,0,0,0,0"/>
                        </v:shape>
                      </v:group>
                      <v:group id="Grup 232" o:spid="_x0000_s1043" style="position:absolute;left:806;top:48269;width:13063;height:25059" coordorigin="806,46499" coordsize="8747,167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">
                        <o:lock v:ext="edit" aspectratio="t"/>
                        <v:shape id="Serbest Biçimli 8" o:spid="_x0000_s1044" style="position:absolute;left:1187;top:51897;width:1984;height:7143;visibility:visible;mso-wrap-style:square;v-text-anchor:top" coordsize="125,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" path="m,l41,155,86,309r39,116l125,450,79,311,41,183,7,54,,xe" fillcolor="#b5d3e3 [3215]" strokecolor="#b5d3e3 [3215]" strokeweight="0">
                          <v:fill opacity="13107f"/>
                          <v:stroke opacity="13107f"/>
                          <v:path arrowok="t" o:connecttype="custom" o:connectlocs="0,0;65088,246063;136525,490538;198438,674688;198438,714375;125413,493713;65088,290513;11113,85725;0,0" o:connectangles="0,0,0,0,0,0,0,0,0"/>
                        </v:shape>
                        <v:shape id="Serbest Biçimli 9" o:spid="_x0000_s1045" style="position:absolute;left:3282;top:58913;width:1874;height:4366;visibility:visible;mso-wrap-style:square;v-text-anchor:top" coordsize="11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" path="m,l8,20,37,96r32,74l118,275r-9,l61,174,30,100,,26,,xe" fillcolor="#b5d3e3 [3215]" strokecolor="#b5d3e3 [3215]" strokeweight="0">
                          <v:fill opacity="13107f"/>
                          <v:stroke opacity="13107f"/>
                          <v:path arrowok="t" o:connecttype="custom" o:connectlocs="0,0;12700,31750;58738,152400;109538,269875;187325,436563;173038,436563;96838,276225;47625,158750;0,41275;0,0" o:connectangles="0,0,0,0,0,0,0,0,0,0"/>
                        </v:shape>
                        <v:shape id="Serbest Biçimli 10" o:spid="_x0000_s1046" style="position:absolute;left:806;top:50103;width:317;height:1921;visibility:visible;mso-wrap-style:square;v-text-anchor:top" coordsize="20,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" path="m,l16,72r4,49l18,112,,31,,xe" fillcolor="#b5d3e3 [3215]" strokecolor="#b5d3e3 [3215]" strokeweight="0">
                          <v:fill opacity="13107f"/>
                          <v:stroke opacity="13107f"/>
                          <v:path arrowok="t" o:connecttype="custom" o:connectlocs="0,0;25400,114300;31750,192088;28575,177800;0,49213;0,0" o:connectangles="0,0,0,0,0,0"/>
                        </v:shape>
                        <v:shape id="Serbest Biçimli 12" o:spid="_x0000_s1047" style="position:absolute;left:1123;top:52024;width:2509;height:10207;visibility:visible;mso-wrap-style:square;v-text-anchor:top" coordsize="158,6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" path="m,l11,46r11,83l36,211r19,90l76,389r27,87l123,533r21,55l155,632r3,11l142,608,118,544,95,478,69,391,47,302,29,212,13,107,,xe" fillcolor="#b5d3e3 [3215]" strokecolor="#b5d3e3 [3215]" strokeweight="0">
                          <v:fill opacity="13107f"/>
                          <v:stroke opacity="13107f"/>
                          <v:path arrowok="t" o:connecttype="custom" o:connectlocs="0,0;17463,73025;34925,204788;57150,334963;87313,477838;120650,617538;163513,755650;195263,846138;228600,933450;246063,1003300;250825,1020763;225425,965200;187325,863600;150813,758825;109538,620713;74613,479425;46038,336550;20638,169863;0,0" o:connectangles="0,0,0,0,0,0,0,0,0,0,0,0,0,0,0,0,0,0,0"/>
                        </v:shape>
                        <v:shape id="Serbest Biçimli 13" o:spid="_x0000_s1048" style="position:absolute;left:3759;top:62152;width:524;height:1127;visibility:visible;mso-wrap-style:square;v-text-anchor:top" coordsize="33,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" path="m,l33,71r-9,l11,36,,xe" fillcolor="#b5d3e3 [3215]" strokecolor="#b5d3e3 [3215]" strokeweight="0">
                          <v:fill opacity="13107f"/>
                          <v:stroke opacity="13107f"/>
                          <v:path arrowok="t" o:connecttype="custom" o:connectlocs="0,0;52388,112713;38100,112713;17463,57150;0,0" o:connectangles="0,0,0,0,0"/>
                        </v:shape>
                        <v:shape id="Serbest Biçimli 14" o:spid="_x0000_s1049" style="position:absolute;left:1060;top:51246;width:238;height:1508;visibility:visible;mso-wrap-style:square;v-text-anchor:top" coordsize="1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" path="m,l8,37r,4l15,95,4,49,,xe" fillcolor="#b5d3e3 [3215]" strokecolor="#b5d3e3 [3215]" strokeweight="0">
                          <v:fill opacity="13107f"/>
                          <v:stroke opacity="13107f"/>
                          <v:path arrowok="t" o:connecttype="custom" o:connectlocs="0,0;12700,58738;12700,65088;23813,150813;6350,77788;0,0" o:connectangles="0,0,0,0,0,0"/>
                        </v:shape>
                        <v:shape id="Serbest Biçimli 15" o:spid="_x0000_s1050" style="position:absolute;left:3171;top:46499;width:6382;height:12414;visibility:visible;mso-wrap-style:square;v-text-anchor:top" coordsize="402,7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" path="m402,r,1l363,39,325,79r-35,42l255,164r-44,58l171,284r-38,62l100,411,71,478,45,546,27,617,13,689,7,761r,21l,765r1,-4l7,688,21,616,40,545,66,475,95,409r35,-66l167,281r42,-61l253,163r34,-43l324,78,362,38,402,xe" fillcolor="#b5d3e3 [3215]" strokecolor="#b5d3e3 [3215]" strokeweight="0">
                          <v:fill opacity="13107f"/>
                          <v:stroke opacity="13107f"/>
                          <v:path arrowok="t" o:connecttype="custom" o:connectlocs="638175,0;638175,1588;576263,61913;515938,125413;460375,192088;404813,260350;334963,352425;271463,450850;211138,549275;158750,652463;112713,758825;71438,866775;42863,979488;20638,1093788;11113,1208088;11113,1241425;0,1214438;1588,1208088;11113,1092200;33338,977900;63500,865188;104775,754063;150813,649288;206375,544513;265113,446088;331788,349250;401638,258763;455613,190500;514350,123825;574675,60325;638175,0" o:connectangles="0,0,0,0,0,0,0,0,0,0,0,0,0,0,0,0,0,0,0,0,0,0,0,0,0,0,0,0,0,0,0"/>
                        </v:shape>
                        <v:shape id="Serbest Biçimli 16" o:spid="_x0000_s1051" style="position:absolute;left:3171;top:59040;width:588;height:3112;visibility:visible;mso-wrap-style:square;v-text-anchor:top" coordsize="37,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" path="m,l6,15r1,3l12,80r9,54l33,188r4,8l22,162,15,146,5,81,1,40,,xe" fillcolor="#b5d3e3 [3215]" strokecolor="#b5d3e3 [3215]" strokeweight="0">
                          <v:fill opacity="13107f"/>
                          <v:stroke opacity="13107f"/>
                          <v:path arrowok="t" o:connecttype="custom" o:connectlocs="0,0;9525,23813;11113,28575;19050,127000;33338,212725;52388,298450;58738,311150;34925,257175;23813,231775;7938,128588;1588,63500;0,0" o:connectangles="0,0,0,0,0,0,0,0,0,0,0,0"/>
                        </v:shape>
                        <v:shape id="Serbest Biçimli 17" o:spid="_x0000_s1052" style="position:absolute;left:3632;top:62231;width:492;height:1048;visibility:visible;mso-wrap-style:square;v-text-anchor:top" coordsize="3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" path="m,l31,66r-7,l,xe" fillcolor="#b5d3e3 [3215]" strokecolor="#b5d3e3 [3215]" strokeweight="0">
                          <v:fill opacity="13107f"/>
                          <v:stroke opacity="13107f"/>
                          <v:path arrowok="t" o:connecttype="custom" o:connectlocs="0,0;49213,104775;38100,104775;0,0" o:connectangles="0,0,0,0"/>
                        </v:shape>
                        <v:shape id="Serbest Biçimli 18" o:spid="_x0000_s1053" style="position:absolute;left:3171;top:58644;width:111;height:682;visibility:visible;mso-wrap-style:square;v-text-anchor:top" coordsize="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" path="m,l7,17r,26l6,40,,25,,xe" fillcolor="#b5d3e3 [3215]" strokecolor="#b5d3e3 [3215]" strokeweight="0">
                          <v:fill opacity="13107f"/>
                          <v:stroke opacity="13107f"/>
                          <v:path arrowok="t" o:connecttype="custom" o:connectlocs="0,0;11113,26988;11113,68263;9525,63500;0,39688;0,0" o:connectangles="0,0,0,0,0,0"/>
                        </v:shape>
                        <v:shape id="Serbest Biçimli 19" o:spid="_x0000_s1054" style="position:absolute;left:3409;top:61358;width:731;height:1921;visibility:visible;mso-wrap-style:square;v-text-anchor:top" coordsize="46,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" path="m,l7,16,22,50,33,86r13,35l45,121,14,55,11,44,,xe" fillcolor="#b5d3e3 [3215]" strokecolor="#b5d3e3 [3215]" strokeweight="0">
                          <v:fill opacity="13107f"/>
                          <v:stroke opacity="13107f"/>
                          <v:path arrowok="t" o:connecttype="custom" o:connectlocs="0,0;11113,25400;34925,79375;52388,136525;73025,192088;71438,192088;22225,87313;17463,69850;0,0" o:connectangles="0,0,0,0,0,0,0,0,0"/>
                        </v:shape>
                      </v:group>
                    </v:group>
                    <w10:wrap anchorx="page" anchory="page"/>
                  </v:group>
                </w:pict>
              </mc:Fallback>
            </mc:AlternateContent>
          </w:r>
        </w:p>
        <w:p w14:paraId="27FE3BEC" w14:textId="77777777" w:rsidR="00D91150" w:rsidRDefault="00000000">
          <w:pPr>
            <w:widowControl/>
            <w:autoSpaceDE/>
            <w:autoSpaceDN/>
            <w:spacing w:after="160" w:line="259" w:lineRule="auto"/>
            <w:jc w:val="center"/>
            <w:rPr>
              <w:color w:val="4F81BC"/>
            </w:rPr>
          </w:pPr>
          <w:r>
            <w:rPr>
              <w:noProof/>
            </w:rPr>
            <w:drawing>
              <wp:anchor distT="0" distB="0" distL="114300" distR="114300" simplePos="0" relativeHeight="251723776" behindDoc="0" locked="0" layoutInCell="1" allowOverlap="1" wp14:anchorId="661E646B" wp14:editId="36FF5B6D">
                <wp:simplePos x="0" y="0"/>
                <wp:positionH relativeFrom="column">
                  <wp:posOffset>3303354</wp:posOffset>
                </wp:positionH>
                <wp:positionV relativeFrom="paragraph">
                  <wp:posOffset>53975</wp:posOffset>
                </wp:positionV>
                <wp:extent cx="981075" cy="981075"/>
                <wp:effectExtent l="0" t="0" r="9525" b="9525"/>
                <wp:wrapNone/>
                <wp:docPr id="245" name="Resim 245" descr="http://www.gumushane.edu.tr/media/uploads/images/guncellogo/gu-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gumushane.edu.tr/media/uploads/images/guncellogo/gu-logo.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81075" cy="981075"/>
                        </a:xfrm>
                        <a:prstGeom prst="rect">
                          <a:avLst/>
                        </a:prstGeom>
                        <a:noFill/>
                        <a:ln>
                          <a:noFill/>
                        </a:ln>
                      </pic:spPr>
                    </pic:pic>
                  </a:graphicData>
                </a:graphic>
              </wp:anchor>
            </w:drawing>
          </w:r>
        </w:p>
        <w:p w14:paraId="5F4D9A82" w14:textId="77777777" w:rsidR="00D91150" w:rsidRDefault="00D91150">
          <w:pPr>
            <w:widowControl/>
            <w:autoSpaceDE/>
            <w:autoSpaceDN/>
            <w:spacing w:after="160" w:line="259" w:lineRule="auto"/>
            <w:jc w:val="center"/>
            <w:rPr>
              <w:color w:val="4F81BC"/>
            </w:rPr>
          </w:pPr>
        </w:p>
        <w:p w14:paraId="3F2D5BE5" w14:textId="77777777" w:rsidR="00D91150" w:rsidRDefault="00D91150">
          <w:pPr>
            <w:widowControl/>
            <w:autoSpaceDE/>
            <w:autoSpaceDN/>
            <w:spacing w:after="160" w:line="259" w:lineRule="auto"/>
            <w:jc w:val="center"/>
            <w:rPr>
              <w:color w:val="4F81BC"/>
            </w:rPr>
          </w:pPr>
        </w:p>
        <w:p w14:paraId="4A2B44E5" w14:textId="77777777" w:rsidR="00D91150" w:rsidRDefault="00D91150">
          <w:pPr>
            <w:widowControl/>
            <w:autoSpaceDE/>
            <w:autoSpaceDN/>
            <w:spacing w:after="160" w:line="259" w:lineRule="auto"/>
            <w:jc w:val="center"/>
            <w:rPr>
              <w:color w:val="4F81BC"/>
            </w:rPr>
          </w:pPr>
        </w:p>
        <w:p w14:paraId="78FEE3D3" w14:textId="77777777" w:rsidR="00D91150" w:rsidRDefault="00D91150">
          <w:pPr>
            <w:widowControl/>
            <w:autoSpaceDE/>
            <w:autoSpaceDN/>
            <w:spacing w:after="160" w:line="259" w:lineRule="auto"/>
            <w:jc w:val="center"/>
            <w:rPr>
              <w:color w:val="4F81BC"/>
            </w:rPr>
          </w:pPr>
        </w:p>
        <w:p w14:paraId="6576FF4D" w14:textId="77777777" w:rsidR="00D91150" w:rsidRDefault="00000000">
          <w:pPr>
            <w:pStyle w:val="P68B1DB1-Normal2"/>
            <w:widowControl/>
            <w:tabs>
              <w:tab w:val="left" w:pos="4035"/>
              <w:tab w:val="center" w:pos="5955"/>
            </w:tabs>
            <w:autoSpaceDE/>
            <w:autoSpaceDN/>
            <w:spacing w:after="160" w:line="259" w:lineRule="auto"/>
            <w:jc w:val="center"/>
          </w:pPr>
          <w:r>
            <w:t>GÜMÜŞHANE UNIVERSITY</w:t>
          </w:r>
        </w:p>
        <w:p w14:paraId="212D0B4F" w14:textId="77777777" w:rsidR="00D91150" w:rsidRDefault="00000000">
          <w:pPr>
            <w:pStyle w:val="P68B1DB1-Normal5"/>
            <w:widowControl/>
            <w:autoSpaceDE/>
            <w:autoSpaceDN/>
            <w:spacing w:after="160" w:line="259" w:lineRule="auto"/>
            <w:jc w:val="center"/>
            <w:rPr>
              <w:color w:val="4F81BC"/>
            </w:rPr>
          </w:pPr>
          <w:r>
            <w:rPr>
              <w:noProof/>
            </w:rPr>
            <mc:AlternateContent>
              <mc:Choice Requires="wps">
                <w:drawing>
                  <wp:anchor distT="0" distB="0" distL="114300" distR="114300" simplePos="0" relativeHeight="251721728" behindDoc="0" locked="0" layoutInCell="1" allowOverlap="1" wp14:anchorId="7D63366A" wp14:editId="622B8E32">
                    <wp:simplePos x="0" y="0"/>
                    <wp:positionH relativeFrom="page">
                      <wp:posOffset>1319249</wp:posOffset>
                    </wp:positionH>
                    <wp:positionV relativeFrom="page">
                      <wp:posOffset>2690975</wp:posOffset>
                    </wp:positionV>
                    <wp:extent cx="5210355" cy="1069848"/>
                    <wp:effectExtent l="0" t="0" r="9525" b="8890"/>
                    <wp:wrapNone/>
                    <wp:docPr id="244" name="Metin Kutusu 244"/>
                    <wp:cNvGraphicFramePr/>
                    <a:graphic xmlns:a="http://schemas.openxmlformats.org/drawingml/2006/main">
                      <a:graphicData uri="http://schemas.microsoft.com/office/word/2010/wordprocessingShape">
                        <wps:wsp>
                          <wps:cNvSpPr txBox="1"/>
                          <wps:spPr>
                            <a:xfrm>
                              <a:off x="0" y="0"/>
                              <a:ext cx="5210355" cy="106984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2E173D8" w14:textId="271B46D9" w:rsidR="00D91150" w:rsidRPr="007728A5" w:rsidRDefault="00000000">
                                <w:pPr>
                                  <w:pStyle w:val="P68B1DB1-Normal4"/>
                                  <w:spacing w:before="120"/>
                                  <w:jc w:val="center"/>
                                  <w:rPr>
                                    <w:color w:val="418AB3" w:themeColor="accent1"/>
                                    <w:sz w:val="28"/>
                                    <w:szCs w:val="28"/>
                                  </w:rPr>
                                </w:pPr>
                                <w:sdt>
                                  <w:sdtPr>
                                    <w:rPr>
                                      <w:color w:val="418AB3" w:themeColor="accent1"/>
                                      <w:sz w:val="28"/>
                                      <w:szCs w:val="28"/>
                                    </w:rPr>
                                    <w:alias w:val="Alt Başlık"/>
                                    <w:tag w:val=""/>
                                    <w:id w:val="1412439241"/>
                                    <w:dataBinding w:prefixMappings="xmlns:ns0='http://purl.org/dc/elements/1.1/' xmlns:ns1='http://schemas.openxmlformats.org/package/2006/metadata/core-properties' " w:xpath="/ns1:coreProperties[1]/ns0:subject[1]" w:storeItemID="{6C3C8BC8-F283-45AE-878A-BAB7291924A1}"/>
                                    <w:text/>
                                  </w:sdtPr>
                                  <w:sdtContent>
                                    <w:r w:rsidR="007728A5" w:rsidRPr="007728A5">
                                      <w:rPr>
                                        <w:color w:val="418AB3" w:themeColor="accent1"/>
                                        <w:sz w:val="28"/>
                                        <w:szCs w:val="28"/>
                                      </w:rPr>
                                      <w:t>2025 CORPORATE FINANCIAL STATUS AND EXPECTATIONS REPORT</w:t>
                                    </w:r>
                                  </w:sdtContent>
                                </w:sdt>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type w14:anchorId="7D63366A" id="_x0000_t202" coordsize="21600,21600" o:spt="202" path="m,l,21600r21600,l21600,xe">
                    <v:stroke joinstyle="miter"/>
                    <v:path gradientshapeok="t" o:connecttype="rect"/>
                  </v:shapetype>
                  <v:shape id="Metin Kutusu 244" o:spid="_x0000_s1055" type="#_x0000_t202" style="position:absolute;left:0;text-align:left;margin-left:103.9pt;margin-top:211.9pt;width:410.25pt;height:84.25pt;z-index:251721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" filled="f" stroked="f" strokeweight=".5pt">
                    <v:textbox style="mso-fit-shape-to-text:t" inset="0,0,0,0">
                      <w:txbxContent>
                        <w:p w14:paraId="22E173D8" w14:textId="271B46D9" w:rsidR="00D91150" w:rsidRPr="007728A5" w:rsidRDefault="00000000">
                          <w:pPr>
                            <w:pStyle w:val="P68B1DB1-Normal4"/>
                            <w:spacing w:before="120"/>
                            <w:jc w:val="center"/>
                            <w:rPr>
                              <w:color w:val="418AB3" w:themeColor="accent1"/>
                              <w:sz w:val="28"/>
                              <w:szCs w:val="28"/>
                            </w:rPr>
                          </w:pPr>
                          <w:sdt>
                            <w:sdtPr>
                              <w:rPr>
                                <w:color w:val="418AB3" w:themeColor="accent1"/>
                                <w:sz w:val="28"/>
                                <w:szCs w:val="28"/>
                              </w:rPr>
                              <w:alias w:val="Alt Başlık"/>
                              <w:tag w:val=""/>
                              <w:id w:val="1412439241"/>
                              <w:dataBinding w:prefixMappings="xmlns:ns0='http://purl.org/dc/elements/1.1/' xmlns:ns1='http://schemas.openxmlformats.org/package/2006/metadata/core-properties' " w:xpath="/ns1:coreProperties[1]/ns0:subject[1]" w:storeItemID="{6C3C8BC8-F283-45AE-878A-BAB7291924A1}"/>
                              <w:text/>
                            </w:sdtPr>
                            <w:sdtContent>
                              <w:r w:rsidR="007728A5" w:rsidRPr="007728A5">
                                <w:rPr>
                                  <w:color w:val="418AB3" w:themeColor="accent1"/>
                                  <w:sz w:val="28"/>
                                  <w:szCs w:val="28"/>
                                </w:rPr>
                                <w:t>2025 CORPORATE FINANCIAL STATUS AND EXPECTATIONS REPORT</w:t>
                              </w:r>
                            </w:sdtContent>
                          </w:sdt>
                        </w:p>
                      </w:txbxContent>
                    </v:textbox>
                    <w10:wrap anchorx="page" anchory="page"/>
                  </v:shape>
                </w:pict>
              </mc:Fallback>
            </mc:AlternateContent>
          </w:r>
        </w:p>
        <w:p w14:paraId="5817A379" w14:textId="77777777" w:rsidR="00D91150" w:rsidRDefault="00D91150">
          <w:pPr>
            <w:widowControl/>
            <w:autoSpaceDE/>
            <w:autoSpaceDN/>
            <w:spacing w:after="160" w:line="259" w:lineRule="auto"/>
            <w:jc w:val="center"/>
            <w:rPr>
              <w:color w:val="4F81BC"/>
              <w:sz w:val="36"/>
            </w:rPr>
          </w:pPr>
        </w:p>
        <w:p w14:paraId="1DE747A1" w14:textId="77777777" w:rsidR="00D91150" w:rsidRDefault="00000000">
          <w:pPr>
            <w:widowControl/>
            <w:autoSpaceDE/>
            <w:autoSpaceDN/>
            <w:spacing w:after="160" w:line="259" w:lineRule="auto"/>
            <w:jc w:val="center"/>
            <w:rPr>
              <w:color w:val="4F81BC"/>
            </w:rPr>
          </w:pPr>
          <w:r>
            <w:rPr>
              <w:noProof/>
            </w:rPr>
            <w:drawing>
              <wp:anchor distT="0" distB="0" distL="114300" distR="114300" simplePos="0" relativeHeight="251724800" behindDoc="1" locked="0" layoutInCell="1" allowOverlap="1" wp14:anchorId="3BFB0096" wp14:editId="27524DF7">
                <wp:simplePos x="0" y="0"/>
                <wp:positionH relativeFrom="column">
                  <wp:posOffset>491706</wp:posOffset>
                </wp:positionH>
                <wp:positionV relativeFrom="paragraph">
                  <wp:posOffset>19805</wp:posOffset>
                </wp:positionV>
                <wp:extent cx="7021902" cy="3009900"/>
                <wp:effectExtent l="0" t="0" r="7620" b="0"/>
                <wp:wrapNone/>
                <wp:docPr id="246" name="Resim 246" descr="C:\Users\user\Downloads\WhatsApp Image 2023-07-17 at 16.03.2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ownloads\WhatsApp Image 2023-07-17 at 16.03.23.jpe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063973" cy="3027934"/>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CB3A9D4" w14:textId="77777777" w:rsidR="00D91150" w:rsidRDefault="00D91150">
          <w:pPr>
            <w:widowControl/>
            <w:autoSpaceDE/>
            <w:autoSpaceDN/>
            <w:spacing w:after="160" w:line="259" w:lineRule="auto"/>
            <w:jc w:val="center"/>
            <w:rPr>
              <w:color w:val="4F81BC"/>
            </w:rPr>
          </w:pPr>
        </w:p>
        <w:p w14:paraId="238708A7" w14:textId="77777777" w:rsidR="00D91150" w:rsidRDefault="00000000">
          <w:pPr>
            <w:widowControl/>
            <w:tabs>
              <w:tab w:val="left" w:pos="1875"/>
              <w:tab w:val="center" w:pos="5955"/>
            </w:tabs>
            <w:autoSpaceDE/>
            <w:autoSpaceDN/>
            <w:spacing w:after="160" w:line="259" w:lineRule="auto"/>
            <w:rPr>
              <w:b/>
              <w:color w:val="4F81BC"/>
              <w:sz w:val="24"/>
            </w:rPr>
          </w:pPr>
          <w:r>
            <w:rPr>
              <w:color w:val="4F81BC"/>
            </w:rPr>
            <w:tab/>
          </w:r>
          <w:r>
            <w:rPr>
              <w:color w:val="4F81BC"/>
            </w:rPr>
            <w:tab/>
          </w:r>
          <w:r>
            <w:rPr>
              <w:noProof/>
            </w:rPr>
            <mc:AlternateContent>
              <mc:Choice Requires="wps">
                <w:drawing>
                  <wp:anchor distT="0" distB="0" distL="114300" distR="114300" simplePos="0" relativeHeight="251722752" behindDoc="0" locked="0" layoutInCell="1" allowOverlap="1" wp14:anchorId="1B85BD8C" wp14:editId="74C55BE7">
                    <wp:simplePos x="0" y="0"/>
                    <wp:positionH relativeFrom="page">
                      <wp:posOffset>2322255</wp:posOffset>
                    </wp:positionH>
                    <wp:positionV relativeFrom="page">
                      <wp:posOffset>8341935</wp:posOffset>
                    </wp:positionV>
                    <wp:extent cx="3657600" cy="365760"/>
                    <wp:effectExtent l="0" t="0" r="0" b="0"/>
                    <wp:wrapNone/>
                    <wp:docPr id="32" name="Metin Kutusu 32"/>
                    <wp:cNvGraphicFramePr/>
                    <a:graphic xmlns:a="http://schemas.openxmlformats.org/drawingml/2006/main">
                      <a:graphicData uri="http://schemas.microsoft.com/office/word/2010/wordprocessingShape">
                        <wps:wsp>
                          <wps:cNvSpPr txBox="1"/>
                          <wps:spPr>
                            <a:xfrm>
                              <a:off x="0" y="0"/>
                              <a:ext cx="3657600" cy="3657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222327C" w14:textId="77777777" w:rsidR="00D91150" w:rsidRDefault="00000000">
                                <w:pPr>
                                  <w:pStyle w:val="P68B1DB1-AralkYok6"/>
                                  <w:jc w:val="center"/>
                                  <w:rPr>
                                    <w:color w:val="E4EFF5" w:themeColor="text1" w:themeTint="A6"/>
                                  </w:rPr>
                                </w:pPr>
                                <w:r>
                                  <w:t>DEPARTMENT OF STRATEGY DEVELOPMENT</w:t>
                                </w:r>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page">
                      <wp14:pctWidth>45000</wp14:pctWidth>
                    </wp14:sizeRelH>
                    <wp14:sizeRelV relativeFrom="margin">
                      <wp14:pctHeight>0</wp14:pctHeight>
                    </wp14:sizeRelV>
                  </wp:anchor>
                </w:drawing>
              </mc:Choice>
              <mc:Fallback>
                <w:pict>
                  <v:shape w14:anchorId="1B85BD8C" id="Metin Kutusu 32" o:spid="_x0000_s1056" type="#_x0000_t202" style="position:absolute;margin-left:182.85pt;margin-top:656.85pt;width:4in;height:28.8pt;z-index:251722752;visibility:visible;mso-wrap-style:square;mso-width-percent:450;mso-height-percent:0;mso-wrap-distance-left:9pt;mso-wrap-distance-top:0;mso-wrap-distance-right:9pt;mso-wrap-distance-bottom:0;mso-position-horizontal:absolute;mso-position-horizontal-relative:page;mso-position-vertical:absolute;mso-position-vertical-relative:page;mso-width-percent:450;mso-height-percent:0;mso-width-relative:page;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" filled="f" stroked="f" strokeweight=".5pt">
                    <v:textbox style="mso-fit-shape-to-text:t" inset="0,0,0,0">
                      <w:txbxContent>
                        <w:p w14:paraId="5222327C" w14:textId="77777777" w:rsidR="00D91150" w:rsidRDefault="00000000">
                          <w:pPr>
                            <w:pStyle w:val="P68B1DB1-AralkYok6"/>
                            <w:jc w:val="center"/>
                            <w:rPr>
                              <w:color w:val="E4EFF5" w:themeColor="text1" w:themeTint="A6"/>
                            </w:rPr>
                          </w:pPr>
                          <w:r>
                            <w:t>DEPARTMENT OF STRATEGY DEVELOPMENT</w:t>
                          </w:r>
                        </w:p>
                      </w:txbxContent>
                    </v:textbox>
                    <w10:wrap anchorx="page" anchory="page"/>
                  </v:shape>
                </w:pict>
              </mc:Fallback>
            </mc:AlternateContent>
          </w:r>
          <w:r>
            <w:rPr>
              <w:color w:val="4F81BC"/>
            </w:rPr>
            <w:br w:type="page"/>
          </w:r>
        </w:p>
      </w:sdtContent>
    </w:sdt>
    <w:p w14:paraId="0E63B1F5" w14:textId="77777777" w:rsidR="00D91150" w:rsidRDefault="00000000">
      <w:pPr>
        <w:pStyle w:val="P68B1DB1-Balk27"/>
        <w:spacing w:before="70" w:line="338" w:lineRule="auto"/>
        <w:ind w:left="2791" w:right="2778" w:firstLine="1097"/>
      </w:pPr>
      <w:bookmarkStart w:id="2" w:name="_Toc232020142"/>
      <w:r>
        <w:lastRenderedPageBreak/>
        <w:t>CORPORATE FINANCIAL POSITION AND STATEMENTS REPORT FOR THE PERIOD JANUARY-JUNE 2024</w:t>
      </w:r>
      <w:bookmarkEnd w:id="1"/>
      <w:bookmarkEnd w:id="0"/>
      <w:bookmarkEnd w:id="2"/>
    </w:p>
    <w:p w14:paraId="21AEBBD4" w14:textId="77777777" w:rsidR="00D91150" w:rsidRDefault="00D91150">
      <w:pPr>
        <w:pStyle w:val="GvdeMetni"/>
        <w:rPr>
          <w:b/>
          <w:sz w:val="26"/>
        </w:rPr>
      </w:pPr>
    </w:p>
    <w:p w14:paraId="476873DB" w14:textId="77777777" w:rsidR="00D91150" w:rsidRDefault="00000000">
      <w:pPr>
        <w:pStyle w:val="P68B1DB1-GvdeMetni8"/>
        <w:spacing w:before="154" w:line="386" w:lineRule="auto"/>
        <w:ind w:left="1128" w:right="1181" w:firstLine="713"/>
        <w:jc w:val="both"/>
      </w:pPr>
      <w:r>
        <w:t>Within the framework of the principle of effective and efficient use of resources, which forms the basis of the strategic management approach in the public, it is necessary to regularly monitor the funds obtained and the expenditures made with these funds.</w:t>
      </w:r>
    </w:p>
    <w:p w14:paraId="0D31691C" w14:textId="77777777" w:rsidR="00D91150" w:rsidRDefault="00D91150">
      <w:pPr>
        <w:pStyle w:val="GvdeMetni"/>
        <w:rPr>
          <w:sz w:val="26"/>
        </w:rPr>
      </w:pPr>
    </w:p>
    <w:p w14:paraId="3B9A14C3" w14:textId="77777777" w:rsidR="00D91150" w:rsidRDefault="00000000">
      <w:pPr>
        <w:pStyle w:val="GvdeMetni"/>
        <w:spacing w:before="159" w:line="386" w:lineRule="auto"/>
        <w:ind w:left="1128" w:right="1187" w:firstLine="713"/>
        <w:jc w:val="both"/>
      </w:pPr>
      <w:r>
        <w:rPr>
          <w:color w:val="000009"/>
        </w:rPr>
        <w:t xml:space="preserve">In this context, in accordance with Article 30 of the Public Financial Management and Control Law No. 5018 and in accordance with </w:t>
      </w:r>
      <w:r>
        <w:t xml:space="preserve">the procedures and principles published by the Presidency Strategy and Budget Presidency, the </w:t>
      </w:r>
      <w:r>
        <w:rPr>
          <w:color w:val="000009"/>
        </w:rPr>
        <w:t>Institutional Financial Situation and Expectations Report for the January-June 2025 Period of our University has been prepared.</w:t>
      </w:r>
    </w:p>
    <w:p w14:paraId="211B6285" w14:textId="77777777" w:rsidR="00D91150" w:rsidRDefault="00D91150">
      <w:pPr>
        <w:pStyle w:val="GvdeMetni"/>
        <w:rPr>
          <w:sz w:val="26"/>
        </w:rPr>
      </w:pPr>
    </w:p>
    <w:p w14:paraId="329F4E73" w14:textId="77777777" w:rsidR="00D91150" w:rsidRDefault="00000000">
      <w:pPr>
        <w:pStyle w:val="P68B1DB1-GvdeMetni8"/>
        <w:spacing w:before="163" w:line="386" w:lineRule="auto"/>
        <w:ind w:left="1128" w:right="1183" w:firstLine="650"/>
        <w:jc w:val="both"/>
      </w:pPr>
      <w:r>
        <w:t xml:space="preserve">In this report, the budget implementation results of </w:t>
      </w:r>
      <w:proofErr w:type="spellStart"/>
      <w:r>
        <w:t>Gümüşhane</w:t>
      </w:r>
      <w:proofErr w:type="spellEnd"/>
      <w:r>
        <w:t xml:space="preserve"> University for the first six months of 2025, the activities for the January-June period and the expectations for the second six months are presented.</w:t>
      </w:r>
    </w:p>
    <w:p w14:paraId="24916C38" w14:textId="77777777" w:rsidR="00D91150" w:rsidRDefault="00D91150">
      <w:pPr>
        <w:pStyle w:val="GvdeMetni"/>
        <w:rPr>
          <w:sz w:val="26"/>
        </w:rPr>
      </w:pPr>
    </w:p>
    <w:p w14:paraId="79F15D08" w14:textId="77777777" w:rsidR="00D91150" w:rsidRDefault="00000000">
      <w:pPr>
        <w:pStyle w:val="P68B1DB1-GvdeMetni8"/>
        <w:spacing w:before="159" w:line="386" w:lineRule="auto"/>
        <w:ind w:left="1118" w:right="1182" w:firstLine="708"/>
        <w:jc w:val="both"/>
      </w:pPr>
      <w:r>
        <w:t xml:space="preserve">With the Central Administration Budget Law of 2025, an allowance of 1.106.780.000 TL was envisaged for our </w:t>
      </w:r>
      <w:proofErr w:type="gramStart"/>
      <w:r>
        <w:t>University</w:t>
      </w:r>
      <w:proofErr w:type="gramEnd"/>
      <w:r>
        <w:t xml:space="preserve">, and the priorities of our </w:t>
      </w:r>
      <w:proofErr w:type="gramStart"/>
      <w:r>
        <w:t>University</w:t>
      </w:r>
      <w:proofErr w:type="gramEnd"/>
      <w:r>
        <w:t xml:space="preserve"> were taken as a basis in its use according to the Detailed Expenditure and Financing Program.</w:t>
      </w:r>
    </w:p>
    <w:p w14:paraId="3B8B010E" w14:textId="77777777" w:rsidR="00D91150" w:rsidRDefault="00D91150">
      <w:pPr>
        <w:pStyle w:val="GvdeMetni"/>
        <w:rPr>
          <w:sz w:val="26"/>
        </w:rPr>
      </w:pPr>
    </w:p>
    <w:p w14:paraId="5EB44762" w14:textId="77777777" w:rsidR="00D91150" w:rsidRDefault="00000000">
      <w:pPr>
        <w:pStyle w:val="P68B1DB1-GvdeMetni8"/>
        <w:spacing w:before="166" w:line="386" w:lineRule="auto"/>
        <w:ind w:left="1118" w:right="1189" w:firstLine="708"/>
        <w:jc w:val="both"/>
      </w:pPr>
      <w:r>
        <w:t>Regarding this issue, the budget expenses and revenues for the January-June period are presented in two separate tables in the annex.</w:t>
      </w:r>
    </w:p>
    <w:p w14:paraId="45235783" w14:textId="77777777" w:rsidR="00D91150" w:rsidRDefault="00D91150">
      <w:pPr>
        <w:pStyle w:val="GvdeMetni"/>
        <w:rPr>
          <w:sz w:val="26"/>
        </w:rPr>
      </w:pPr>
    </w:p>
    <w:p w14:paraId="77E11F6B" w14:textId="77777777" w:rsidR="00D91150" w:rsidRDefault="00000000">
      <w:pPr>
        <w:pStyle w:val="P68B1DB1-GvdeMetni8"/>
        <w:spacing w:before="156"/>
        <w:ind w:left="1838"/>
      </w:pPr>
      <w:r>
        <w:t xml:space="preserve">Respectfully submitted for your information. </w:t>
      </w:r>
    </w:p>
    <w:p w14:paraId="127F3C1E" w14:textId="77777777" w:rsidR="00D91150" w:rsidRDefault="00D91150">
      <w:pPr>
        <w:pStyle w:val="GvdeMetni"/>
        <w:rPr>
          <w:sz w:val="26"/>
        </w:rPr>
      </w:pPr>
    </w:p>
    <w:p w14:paraId="36320245" w14:textId="77777777" w:rsidR="00D91150" w:rsidRDefault="00D91150">
      <w:pPr>
        <w:pStyle w:val="GvdeMetni"/>
        <w:rPr>
          <w:sz w:val="26"/>
        </w:rPr>
      </w:pPr>
    </w:p>
    <w:p w14:paraId="378DF3D3" w14:textId="77777777" w:rsidR="00D91150" w:rsidRDefault="00D91150">
      <w:pPr>
        <w:pStyle w:val="GvdeMetni"/>
        <w:spacing w:before="6"/>
        <w:rPr>
          <w:sz w:val="37"/>
        </w:rPr>
      </w:pPr>
    </w:p>
    <w:p w14:paraId="5BCFA890" w14:textId="77777777" w:rsidR="00D91150" w:rsidRDefault="00000000">
      <w:pPr>
        <w:pStyle w:val="P68B1DB1-GvdeMetni8"/>
        <w:spacing w:before="1"/>
        <w:ind w:left="6836"/>
      </w:pPr>
      <w:r>
        <w:t>Prof. Dr. Oktay YILDIZ</w:t>
      </w:r>
    </w:p>
    <w:p w14:paraId="48827E05" w14:textId="77777777" w:rsidR="00D91150" w:rsidRDefault="00000000">
      <w:pPr>
        <w:pStyle w:val="P68B1DB1-GvdeMetni8"/>
        <w:spacing w:before="21"/>
        <w:ind w:right="2677"/>
        <w:jc w:val="center"/>
      </w:pPr>
      <w:r>
        <w:t>Rector</w:t>
      </w:r>
    </w:p>
    <w:p w14:paraId="51295A43" w14:textId="77777777" w:rsidR="00D91150" w:rsidRDefault="00D91150">
      <w:pPr>
        <w:jc w:val="right"/>
      </w:pPr>
    </w:p>
    <w:p w14:paraId="3A788B04" w14:textId="77777777" w:rsidR="00D91150" w:rsidRDefault="00D91150"/>
    <w:p w14:paraId="3D79E7A7" w14:textId="77777777" w:rsidR="00D91150" w:rsidRDefault="00D91150"/>
    <w:p w14:paraId="08B8CB49" w14:textId="77777777" w:rsidR="00D91150" w:rsidRDefault="00D91150"/>
    <w:p w14:paraId="345B6C4A" w14:textId="77777777" w:rsidR="00D91150" w:rsidRDefault="00D91150"/>
    <w:p w14:paraId="32561246" w14:textId="77777777" w:rsidR="00D91150" w:rsidRDefault="00D91150"/>
    <w:p w14:paraId="2B07D488" w14:textId="77777777" w:rsidR="00D91150" w:rsidRDefault="00000000">
      <w:pPr>
        <w:tabs>
          <w:tab w:val="center" w:pos="5955"/>
        </w:tabs>
        <w:sectPr w:rsidR="00D91150" w:rsidSect="00BD10FE">
          <w:pgSz w:w="11910" w:h="16840"/>
          <w:pgMar w:top="1060" w:right="0" w:bottom="280" w:left="0" w:header="708" w:footer="708" w:gutter="0"/>
          <w:pgNumType w:fmt="lowerRoman" w:start="0"/>
          <w:cols w:space="708"/>
          <w:titlePg/>
          <w:docGrid w:linePitch="299"/>
        </w:sectPr>
      </w:pPr>
      <w:r>
        <w:tab/>
      </w:r>
    </w:p>
    <w:p w14:paraId="66713BB9" w14:textId="77777777" w:rsidR="00D91150" w:rsidRDefault="00000000">
      <w:pPr>
        <w:pStyle w:val="P68B1DB1-TBal9"/>
        <w:jc w:val="center"/>
      </w:pPr>
      <w:r>
        <w:lastRenderedPageBreak/>
        <w:t>TABLE⁠OF⁠CONTENTS</w:t>
      </w:r>
    </w:p>
    <w:p w14:paraId="210D0BA4" w14:textId="77777777" w:rsidR="00D91150" w:rsidRDefault="00D91150">
      <w:pPr>
        <w:pStyle w:val="Balk1"/>
        <w:spacing w:before="69"/>
        <w:ind w:left="150" w:right="150"/>
        <w:jc w:val="center"/>
      </w:pPr>
    </w:p>
    <w:sdt>
      <w:sdtPr>
        <w:rPr>
          <w:sz w:val="22"/>
        </w:rPr>
        <w:id w:val="1981500950"/>
        <w:docPartObj>
          <w:docPartGallery w:val="Table of Contents"/>
          <w:docPartUnique/>
        </w:docPartObj>
      </w:sdtPr>
      <w:sdtEndPr>
        <w:rPr>
          <w:b/>
          <w:sz w:val="20"/>
        </w:rPr>
      </w:sdtEndPr>
      <w:sdtContent>
        <w:p w14:paraId="1F62DBEF" w14:textId="361665A7" w:rsidR="00297E0B" w:rsidRDefault="00000000">
          <w:pPr>
            <w:pStyle w:val="T2"/>
            <w:tabs>
              <w:tab w:val="right" w:leader="dot" w:pos="11189"/>
            </w:tabs>
            <w:rPr>
              <w:rFonts w:asciiTheme="minorHAnsi" w:eastAsiaTheme="minorEastAsia" w:hAnsiTheme="minorHAnsi" w:cstheme="minorBidi"/>
              <w:noProof/>
              <w:kern w:val="2"/>
              <w:szCs w:val="24"/>
              <w14:ligatures w14:val="standardContextual"/>
            </w:rPr>
          </w:pPr>
          <w:r>
            <w:fldChar w:fldCharType="begin"/>
          </w:r>
          <w:r>
            <w:instrText xml:space="preserve"> TOC \o "1-3" \h \z \u </w:instrText>
          </w:r>
          <w:r>
            <w:fldChar w:fldCharType="separate"/>
          </w:r>
          <w:hyperlink w:anchor="_Toc232020142" w:history="1">
            <w:r w:rsidR="00297E0B" w:rsidRPr="00DC1181">
              <w:rPr>
                <w:rStyle w:val="Kpr"/>
                <w:noProof/>
              </w:rPr>
              <w:t>CORPORATE FINANCIAL POSITION AND STATEMENTS REPORT FOR THE PERIOD JANUARY-JUNE 2024</w:t>
            </w:r>
            <w:r w:rsidR="00297E0B">
              <w:rPr>
                <w:noProof/>
                <w:webHidden/>
              </w:rPr>
              <w:tab/>
            </w:r>
            <w:r w:rsidR="00297E0B">
              <w:rPr>
                <w:noProof/>
                <w:webHidden/>
              </w:rPr>
              <w:fldChar w:fldCharType="begin"/>
            </w:r>
            <w:r w:rsidR="00297E0B">
              <w:rPr>
                <w:noProof/>
                <w:webHidden/>
              </w:rPr>
              <w:instrText xml:space="preserve"> PAGEREF _Toc232020142 \h </w:instrText>
            </w:r>
            <w:r w:rsidR="00297E0B">
              <w:rPr>
                <w:noProof/>
                <w:webHidden/>
              </w:rPr>
            </w:r>
            <w:r w:rsidR="00297E0B">
              <w:rPr>
                <w:noProof/>
                <w:webHidden/>
              </w:rPr>
              <w:fldChar w:fldCharType="separate"/>
            </w:r>
            <w:r w:rsidR="00297E0B">
              <w:rPr>
                <w:noProof/>
                <w:webHidden/>
              </w:rPr>
              <w:t>i</w:t>
            </w:r>
            <w:r w:rsidR="00297E0B">
              <w:rPr>
                <w:noProof/>
                <w:webHidden/>
              </w:rPr>
              <w:fldChar w:fldCharType="end"/>
            </w:r>
          </w:hyperlink>
        </w:p>
        <w:p w14:paraId="2E9C12DA" w14:textId="72AAB580" w:rsidR="00297E0B" w:rsidRDefault="00297E0B">
          <w:pPr>
            <w:pStyle w:val="T1"/>
            <w:tabs>
              <w:tab w:val="left" w:pos="4781"/>
              <w:tab w:val="right" w:leader="dot" w:pos="11189"/>
            </w:tabs>
            <w:rPr>
              <w:rFonts w:asciiTheme="minorHAnsi" w:eastAsiaTheme="minorEastAsia" w:hAnsiTheme="minorHAnsi" w:cstheme="minorBidi"/>
              <w:noProof/>
              <w:kern w:val="2"/>
              <w:sz w:val="24"/>
              <w:szCs w:val="24"/>
              <w14:ligatures w14:val="standardContextual"/>
            </w:rPr>
          </w:pPr>
          <w:hyperlink w:anchor="_Toc232020143" w:history="1">
            <w:r w:rsidRPr="00DC1181">
              <w:rPr>
                <w:rStyle w:val="Kpr"/>
                <w:noProof/>
              </w:rPr>
              <w:t>Table 1: Budget Expenses by Economic Classification</w:t>
            </w:r>
            <w:r>
              <w:rPr>
                <w:rFonts w:asciiTheme="minorHAnsi" w:eastAsiaTheme="minorEastAsia" w:hAnsiTheme="minorHAnsi" w:cstheme="minorBidi"/>
                <w:noProof/>
                <w:kern w:val="2"/>
                <w:sz w:val="24"/>
                <w:szCs w:val="24"/>
                <w14:ligatures w14:val="standardContextual"/>
              </w:rPr>
              <w:tab/>
            </w:r>
            <w:r w:rsidRPr="00DC1181">
              <w:rPr>
                <w:rStyle w:val="Kpr"/>
                <w:noProof/>
              </w:rPr>
              <w:t>…………………………………………………...4</w:t>
            </w:r>
            <w:r>
              <w:rPr>
                <w:noProof/>
                <w:webHidden/>
              </w:rPr>
              <w:tab/>
            </w:r>
            <w:r>
              <w:rPr>
                <w:noProof/>
                <w:webHidden/>
              </w:rPr>
              <w:fldChar w:fldCharType="begin"/>
            </w:r>
            <w:r>
              <w:rPr>
                <w:noProof/>
                <w:webHidden/>
              </w:rPr>
              <w:instrText xml:space="preserve"> PAGEREF _Toc232020143 \h </w:instrText>
            </w:r>
            <w:r>
              <w:rPr>
                <w:noProof/>
                <w:webHidden/>
              </w:rPr>
            </w:r>
            <w:r>
              <w:rPr>
                <w:noProof/>
                <w:webHidden/>
              </w:rPr>
              <w:fldChar w:fldCharType="separate"/>
            </w:r>
            <w:r>
              <w:rPr>
                <w:noProof/>
                <w:webHidden/>
              </w:rPr>
              <w:t>iv</w:t>
            </w:r>
            <w:r>
              <w:rPr>
                <w:noProof/>
                <w:webHidden/>
              </w:rPr>
              <w:fldChar w:fldCharType="end"/>
            </w:r>
          </w:hyperlink>
        </w:p>
        <w:p w14:paraId="348C036C" w14:textId="53844A1B" w:rsidR="00297E0B" w:rsidRDefault="00297E0B">
          <w:pPr>
            <w:pStyle w:val="T1"/>
            <w:tabs>
              <w:tab w:val="left" w:pos="4769"/>
              <w:tab w:val="right" w:leader="dot" w:pos="11189"/>
            </w:tabs>
            <w:rPr>
              <w:rFonts w:asciiTheme="minorHAnsi" w:eastAsiaTheme="minorEastAsia" w:hAnsiTheme="minorHAnsi" w:cstheme="minorBidi"/>
              <w:noProof/>
              <w:kern w:val="2"/>
              <w:sz w:val="24"/>
              <w:szCs w:val="24"/>
              <w14:ligatures w14:val="standardContextual"/>
            </w:rPr>
          </w:pPr>
          <w:hyperlink w:anchor="_Toc232020144" w:history="1">
            <w:r w:rsidRPr="00DC1181">
              <w:rPr>
                <w:rStyle w:val="Kpr"/>
                <w:noProof/>
              </w:rPr>
              <w:t>Chart 1: Budget Expenses by Economic Classification</w:t>
            </w:r>
            <w:r>
              <w:rPr>
                <w:rFonts w:asciiTheme="minorHAnsi" w:eastAsiaTheme="minorEastAsia" w:hAnsiTheme="minorHAnsi" w:cstheme="minorBidi"/>
                <w:noProof/>
                <w:kern w:val="2"/>
                <w:sz w:val="24"/>
                <w:szCs w:val="24"/>
                <w14:ligatures w14:val="standardContextual"/>
              </w:rPr>
              <w:tab/>
            </w:r>
            <w:r w:rsidRPr="00DC1181">
              <w:rPr>
                <w:rStyle w:val="Kpr"/>
                <w:noProof/>
              </w:rPr>
              <w:t>……………………………………………………...5</w:t>
            </w:r>
            <w:r>
              <w:rPr>
                <w:noProof/>
                <w:webHidden/>
              </w:rPr>
              <w:tab/>
            </w:r>
            <w:r>
              <w:rPr>
                <w:noProof/>
                <w:webHidden/>
              </w:rPr>
              <w:fldChar w:fldCharType="begin"/>
            </w:r>
            <w:r>
              <w:rPr>
                <w:noProof/>
                <w:webHidden/>
              </w:rPr>
              <w:instrText xml:space="preserve"> PAGEREF _Toc232020144 \h </w:instrText>
            </w:r>
            <w:r>
              <w:rPr>
                <w:noProof/>
                <w:webHidden/>
              </w:rPr>
            </w:r>
            <w:r>
              <w:rPr>
                <w:noProof/>
                <w:webHidden/>
              </w:rPr>
              <w:fldChar w:fldCharType="separate"/>
            </w:r>
            <w:r>
              <w:rPr>
                <w:noProof/>
                <w:webHidden/>
              </w:rPr>
              <w:t>iv</w:t>
            </w:r>
            <w:r>
              <w:rPr>
                <w:noProof/>
                <w:webHidden/>
              </w:rPr>
              <w:fldChar w:fldCharType="end"/>
            </w:r>
          </w:hyperlink>
        </w:p>
        <w:p w14:paraId="7A6C11FC" w14:textId="69C36F10" w:rsidR="00297E0B" w:rsidRDefault="00297E0B">
          <w:pPr>
            <w:pStyle w:val="T1"/>
            <w:tabs>
              <w:tab w:val="left" w:pos="4804"/>
              <w:tab w:val="right" w:leader="dot" w:pos="11189"/>
            </w:tabs>
            <w:rPr>
              <w:rFonts w:asciiTheme="minorHAnsi" w:eastAsiaTheme="minorEastAsia" w:hAnsiTheme="minorHAnsi" w:cstheme="minorBidi"/>
              <w:noProof/>
              <w:kern w:val="2"/>
              <w:sz w:val="24"/>
              <w:szCs w:val="24"/>
              <w14:ligatures w14:val="standardContextual"/>
            </w:rPr>
          </w:pPr>
          <w:hyperlink w:anchor="_Toc232020145" w:history="1">
            <w:r w:rsidRPr="00DC1181">
              <w:rPr>
                <w:rStyle w:val="Kpr"/>
                <w:noProof/>
              </w:rPr>
              <w:t>Table 2: Budget Revenues by Economic Classification</w:t>
            </w:r>
            <w:r>
              <w:rPr>
                <w:rFonts w:asciiTheme="minorHAnsi" w:eastAsiaTheme="minorEastAsia" w:hAnsiTheme="minorHAnsi" w:cstheme="minorBidi"/>
                <w:noProof/>
                <w:kern w:val="2"/>
                <w:sz w:val="24"/>
                <w:szCs w:val="24"/>
                <w14:ligatures w14:val="standardContextual"/>
              </w:rPr>
              <w:tab/>
            </w:r>
            <w:r w:rsidRPr="00DC1181">
              <w:rPr>
                <w:rStyle w:val="Kpr"/>
                <w:noProof/>
              </w:rPr>
              <w:t>……………………………………………………...6</w:t>
            </w:r>
            <w:r>
              <w:rPr>
                <w:noProof/>
                <w:webHidden/>
              </w:rPr>
              <w:tab/>
            </w:r>
            <w:r>
              <w:rPr>
                <w:noProof/>
                <w:webHidden/>
              </w:rPr>
              <w:fldChar w:fldCharType="begin"/>
            </w:r>
            <w:r>
              <w:rPr>
                <w:noProof/>
                <w:webHidden/>
              </w:rPr>
              <w:instrText xml:space="preserve"> PAGEREF _Toc232020145 \h </w:instrText>
            </w:r>
            <w:r>
              <w:rPr>
                <w:noProof/>
                <w:webHidden/>
              </w:rPr>
            </w:r>
            <w:r>
              <w:rPr>
                <w:noProof/>
                <w:webHidden/>
              </w:rPr>
              <w:fldChar w:fldCharType="separate"/>
            </w:r>
            <w:r>
              <w:rPr>
                <w:noProof/>
                <w:webHidden/>
              </w:rPr>
              <w:t>iv</w:t>
            </w:r>
            <w:r>
              <w:rPr>
                <w:noProof/>
                <w:webHidden/>
              </w:rPr>
              <w:fldChar w:fldCharType="end"/>
            </w:r>
          </w:hyperlink>
        </w:p>
        <w:p w14:paraId="1EFAE2E4" w14:textId="5C5709D3" w:rsidR="00297E0B" w:rsidRDefault="00297E0B">
          <w:pPr>
            <w:pStyle w:val="T1"/>
            <w:tabs>
              <w:tab w:val="left" w:pos="4792"/>
              <w:tab w:val="right" w:leader="dot" w:pos="11189"/>
            </w:tabs>
            <w:rPr>
              <w:rFonts w:asciiTheme="minorHAnsi" w:eastAsiaTheme="minorEastAsia" w:hAnsiTheme="minorHAnsi" w:cstheme="minorBidi"/>
              <w:noProof/>
              <w:kern w:val="2"/>
              <w:sz w:val="24"/>
              <w:szCs w:val="24"/>
              <w14:ligatures w14:val="standardContextual"/>
            </w:rPr>
          </w:pPr>
          <w:hyperlink w:anchor="_Toc232020146" w:history="1">
            <w:r w:rsidRPr="00DC1181">
              <w:rPr>
                <w:rStyle w:val="Kpr"/>
                <w:noProof/>
              </w:rPr>
              <w:t>Chart 2: Budget Revenues by Economic Classification</w:t>
            </w:r>
            <w:r>
              <w:rPr>
                <w:rFonts w:asciiTheme="minorHAnsi" w:eastAsiaTheme="minorEastAsia" w:hAnsiTheme="minorHAnsi" w:cstheme="minorBidi"/>
                <w:noProof/>
                <w:kern w:val="2"/>
                <w:sz w:val="24"/>
                <w:szCs w:val="24"/>
                <w14:ligatures w14:val="standardContextual"/>
              </w:rPr>
              <w:tab/>
            </w:r>
            <w:r w:rsidRPr="00DC1181">
              <w:rPr>
                <w:rStyle w:val="Kpr"/>
                <w:noProof/>
              </w:rPr>
              <w:t>……………………………………………………...6</w:t>
            </w:r>
            <w:r>
              <w:rPr>
                <w:noProof/>
                <w:webHidden/>
              </w:rPr>
              <w:tab/>
            </w:r>
            <w:r>
              <w:rPr>
                <w:noProof/>
                <w:webHidden/>
              </w:rPr>
              <w:fldChar w:fldCharType="begin"/>
            </w:r>
            <w:r>
              <w:rPr>
                <w:noProof/>
                <w:webHidden/>
              </w:rPr>
              <w:instrText xml:space="preserve"> PAGEREF _Toc232020146 \h </w:instrText>
            </w:r>
            <w:r>
              <w:rPr>
                <w:noProof/>
                <w:webHidden/>
              </w:rPr>
            </w:r>
            <w:r>
              <w:rPr>
                <w:noProof/>
                <w:webHidden/>
              </w:rPr>
              <w:fldChar w:fldCharType="separate"/>
            </w:r>
            <w:r>
              <w:rPr>
                <w:noProof/>
                <w:webHidden/>
              </w:rPr>
              <w:t>iv</w:t>
            </w:r>
            <w:r>
              <w:rPr>
                <w:noProof/>
                <w:webHidden/>
              </w:rPr>
              <w:fldChar w:fldCharType="end"/>
            </w:r>
          </w:hyperlink>
        </w:p>
        <w:p w14:paraId="19DEFF80" w14:textId="0D547979" w:rsidR="00297E0B" w:rsidRDefault="00297E0B">
          <w:pPr>
            <w:pStyle w:val="T1"/>
            <w:tabs>
              <w:tab w:val="right" w:leader="dot" w:pos="11189"/>
            </w:tabs>
            <w:rPr>
              <w:rFonts w:asciiTheme="minorHAnsi" w:eastAsiaTheme="minorEastAsia" w:hAnsiTheme="minorHAnsi" w:cstheme="minorBidi"/>
              <w:noProof/>
              <w:kern w:val="2"/>
              <w:sz w:val="24"/>
              <w:szCs w:val="24"/>
              <w14:ligatures w14:val="standardContextual"/>
            </w:rPr>
          </w:pPr>
          <w:hyperlink w:anchor="_Toc232020147" w:history="1">
            <w:r w:rsidRPr="00DC1181">
              <w:rPr>
                <w:rStyle w:val="Kpr"/>
                <w:noProof/>
              </w:rPr>
              <w:t>Graph 3: Total Realized Expenses of Realized Expenses According to Economic Classification</w:t>
            </w:r>
            <w:r>
              <w:rPr>
                <w:noProof/>
                <w:webHidden/>
              </w:rPr>
              <w:tab/>
            </w:r>
            <w:r>
              <w:rPr>
                <w:noProof/>
                <w:webHidden/>
              </w:rPr>
              <w:fldChar w:fldCharType="begin"/>
            </w:r>
            <w:r>
              <w:rPr>
                <w:noProof/>
                <w:webHidden/>
              </w:rPr>
              <w:instrText xml:space="preserve"> PAGEREF _Toc232020147 \h </w:instrText>
            </w:r>
            <w:r>
              <w:rPr>
                <w:noProof/>
                <w:webHidden/>
              </w:rPr>
            </w:r>
            <w:r>
              <w:rPr>
                <w:noProof/>
                <w:webHidden/>
              </w:rPr>
              <w:fldChar w:fldCharType="separate"/>
            </w:r>
            <w:r>
              <w:rPr>
                <w:noProof/>
                <w:webHidden/>
              </w:rPr>
              <w:t>iv</w:t>
            </w:r>
            <w:r>
              <w:rPr>
                <w:noProof/>
                <w:webHidden/>
              </w:rPr>
              <w:fldChar w:fldCharType="end"/>
            </w:r>
          </w:hyperlink>
        </w:p>
        <w:p w14:paraId="1AFC8D98" w14:textId="279093BA" w:rsidR="00297E0B" w:rsidRDefault="00297E0B">
          <w:pPr>
            <w:pStyle w:val="T1"/>
            <w:tabs>
              <w:tab w:val="left" w:pos="2436"/>
              <w:tab w:val="right" w:leader="dot" w:pos="11189"/>
            </w:tabs>
            <w:rPr>
              <w:rFonts w:asciiTheme="minorHAnsi" w:eastAsiaTheme="minorEastAsia" w:hAnsiTheme="minorHAnsi" w:cstheme="minorBidi"/>
              <w:noProof/>
              <w:kern w:val="2"/>
              <w:sz w:val="24"/>
              <w:szCs w:val="24"/>
              <w14:ligatures w14:val="standardContextual"/>
            </w:rPr>
          </w:pPr>
          <w:hyperlink w:anchor="_Toc232020148" w:history="1">
            <w:r w:rsidRPr="00DC1181">
              <w:rPr>
                <w:rStyle w:val="Kpr"/>
                <w:noProof/>
              </w:rPr>
              <w:t>Contribution</w:t>
            </w:r>
            <w:r>
              <w:rPr>
                <w:rFonts w:asciiTheme="minorHAnsi" w:eastAsiaTheme="minorEastAsia" w:hAnsiTheme="minorHAnsi" w:cstheme="minorBidi"/>
                <w:noProof/>
                <w:kern w:val="2"/>
                <w:sz w:val="24"/>
                <w:szCs w:val="24"/>
                <w14:ligatures w14:val="standardContextual"/>
              </w:rPr>
              <w:tab/>
            </w:r>
            <w:r w:rsidRPr="00DC1181">
              <w:rPr>
                <w:rStyle w:val="Kpr"/>
                <w:noProof/>
              </w:rPr>
              <w:t xml:space="preserve"> to…………………………..........................................................................…………</w:t>
            </w:r>
            <w:r>
              <w:rPr>
                <w:noProof/>
                <w:webHidden/>
              </w:rPr>
              <w:tab/>
            </w:r>
            <w:r>
              <w:rPr>
                <w:noProof/>
                <w:webHidden/>
              </w:rPr>
              <w:fldChar w:fldCharType="begin"/>
            </w:r>
            <w:r>
              <w:rPr>
                <w:noProof/>
                <w:webHidden/>
              </w:rPr>
              <w:instrText xml:space="preserve"> PAGEREF _Toc232020148 \h </w:instrText>
            </w:r>
            <w:r>
              <w:rPr>
                <w:noProof/>
                <w:webHidden/>
              </w:rPr>
            </w:r>
            <w:r>
              <w:rPr>
                <w:noProof/>
                <w:webHidden/>
              </w:rPr>
              <w:fldChar w:fldCharType="separate"/>
            </w:r>
            <w:r>
              <w:rPr>
                <w:noProof/>
                <w:webHidden/>
              </w:rPr>
              <w:t>iv</w:t>
            </w:r>
            <w:r>
              <w:rPr>
                <w:noProof/>
                <w:webHidden/>
              </w:rPr>
              <w:fldChar w:fldCharType="end"/>
            </w:r>
          </w:hyperlink>
        </w:p>
        <w:p w14:paraId="65D0CD9E" w14:textId="7BAACD5E" w:rsidR="00297E0B" w:rsidRDefault="00297E0B">
          <w:pPr>
            <w:pStyle w:val="T1"/>
            <w:tabs>
              <w:tab w:val="right" w:leader="dot" w:pos="11189"/>
            </w:tabs>
            <w:rPr>
              <w:rFonts w:asciiTheme="minorHAnsi" w:eastAsiaTheme="minorEastAsia" w:hAnsiTheme="minorHAnsi" w:cstheme="minorBidi"/>
              <w:noProof/>
              <w:kern w:val="2"/>
              <w:sz w:val="24"/>
              <w:szCs w:val="24"/>
              <w14:ligatures w14:val="standardContextual"/>
            </w:rPr>
          </w:pPr>
          <w:hyperlink w:anchor="_Toc232020149" w:history="1">
            <w:r w:rsidRPr="00DC1181">
              <w:rPr>
                <w:rStyle w:val="Kpr"/>
                <w:noProof/>
              </w:rPr>
              <w:t>Table 3: Monthly Personnel Expenses for the January-June Period of the 2022-2023-2024 Fiscal Year……………………8</w:t>
            </w:r>
            <w:r>
              <w:rPr>
                <w:noProof/>
                <w:webHidden/>
              </w:rPr>
              <w:tab/>
            </w:r>
            <w:r>
              <w:rPr>
                <w:noProof/>
                <w:webHidden/>
              </w:rPr>
              <w:fldChar w:fldCharType="begin"/>
            </w:r>
            <w:r>
              <w:rPr>
                <w:noProof/>
                <w:webHidden/>
              </w:rPr>
              <w:instrText xml:space="preserve"> PAGEREF _Toc232020149 \h </w:instrText>
            </w:r>
            <w:r>
              <w:rPr>
                <w:noProof/>
                <w:webHidden/>
              </w:rPr>
            </w:r>
            <w:r>
              <w:rPr>
                <w:noProof/>
                <w:webHidden/>
              </w:rPr>
              <w:fldChar w:fldCharType="separate"/>
            </w:r>
            <w:r>
              <w:rPr>
                <w:noProof/>
                <w:webHidden/>
              </w:rPr>
              <w:t>iv</w:t>
            </w:r>
            <w:r>
              <w:rPr>
                <w:noProof/>
                <w:webHidden/>
              </w:rPr>
              <w:fldChar w:fldCharType="end"/>
            </w:r>
          </w:hyperlink>
        </w:p>
        <w:p w14:paraId="166D1898" w14:textId="1FD433FF" w:rsidR="00297E0B" w:rsidRDefault="00297E0B">
          <w:pPr>
            <w:pStyle w:val="T1"/>
            <w:tabs>
              <w:tab w:val="right" w:leader="dot" w:pos="11189"/>
            </w:tabs>
            <w:rPr>
              <w:rFonts w:asciiTheme="minorHAnsi" w:eastAsiaTheme="minorEastAsia" w:hAnsiTheme="minorHAnsi" w:cstheme="minorBidi"/>
              <w:noProof/>
              <w:kern w:val="2"/>
              <w:sz w:val="24"/>
              <w:szCs w:val="24"/>
              <w14:ligatures w14:val="standardContextual"/>
            </w:rPr>
          </w:pPr>
          <w:hyperlink w:anchor="_Toc232020150" w:history="1">
            <w:r w:rsidRPr="00DC1181">
              <w:rPr>
                <w:rStyle w:val="Kpr"/>
                <w:noProof/>
              </w:rPr>
              <w:t>Graph 4: Monthly Personnel Expenses for the January-June Period of the 2022-2023-2024 Fiscal Year…………………… .8</w:t>
            </w:r>
            <w:r>
              <w:rPr>
                <w:noProof/>
                <w:webHidden/>
              </w:rPr>
              <w:tab/>
            </w:r>
            <w:r>
              <w:rPr>
                <w:noProof/>
                <w:webHidden/>
              </w:rPr>
              <w:fldChar w:fldCharType="begin"/>
            </w:r>
            <w:r>
              <w:rPr>
                <w:noProof/>
                <w:webHidden/>
              </w:rPr>
              <w:instrText xml:space="preserve"> PAGEREF _Toc232020150 \h </w:instrText>
            </w:r>
            <w:r>
              <w:rPr>
                <w:noProof/>
                <w:webHidden/>
              </w:rPr>
            </w:r>
            <w:r>
              <w:rPr>
                <w:noProof/>
                <w:webHidden/>
              </w:rPr>
              <w:fldChar w:fldCharType="separate"/>
            </w:r>
            <w:r>
              <w:rPr>
                <w:noProof/>
                <w:webHidden/>
              </w:rPr>
              <w:t>iv</w:t>
            </w:r>
            <w:r>
              <w:rPr>
                <w:noProof/>
                <w:webHidden/>
              </w:rPr>
              <w:fldChar w:fldCharType="end"/>
            </w:r>
          </w:hyperlink>
        </w:p>
        <w:p w14:paraId="72552BCC" w14:textId="3F8C5756" w:rsidR="00297E0B" w:rsidRDefault="00297E0B">
          <w:pPr>
            <w:pStyle w:val="T1"/>
            <w:tabs>
              <w:tab w:val="left" w:pos="8764"/>
              <w:tab w:val="right" w:leader="dot" w:pos="11189"/>
            </w:tabs>
            <w:rPr>
              <w:rFonts w:asciiTheme="minorHAnsi" w:eastAsiaTheme="minorEastAsia" w:hAnsiTheme="minorHAnsi" w:cstheme="minorBidi"/>
              <w:noProof/>
              <w:kern w:val="2"/>
              <w:sz w:val="24"/>
              <w:szCs w:val="24"/>
              <w14:ligatures w14:val="standardContextual"/>
            </w:rPr>
          </w:pPr>
          <w:hyperlink w:anchor="_Toc232020151" w:history="1">
            <w:r w:rsidRPr="00DC1181">
              <w:rPr>
                <w:rStyle w:val="Kpr"/>
                <w:noProof/>
              </w:rPr>
              <w:t>Table 4: 2022-2023-2024 Fiscal Year January-June Period Monthly SSI State Premium Expenses</w:t>
            </w:r>
            <w:r>
              <w:rPr>
                <w:rFonts w:asciiTheme="minorHAnsi" w:eastAsiaTheme="minorEastAsia" w:hAnsiTheme="minorHAnsi" w:cstheme="minorBidi"/>
                <w:noProof/>
                <w:kern w:val="2"/>
                <w:sz w:val="24"/>
                <w:szCs w:val="24"/>
                <w14:ligatures w14:val="standardContextual"/>
              </w:rPr>
              <w:tab/>
            </w:r>
            <w:r w:rsidRPr="00DC1181">
              <w:rPr>
                <w:rStyle w:val="Kpr"/>
                <w:noProof/>
              </w:rPr>
              <w:t>………9</w:t>
            </w:r>
            <w:r>
              <w:rPr>
                <w:noProof/>
                <w:webHidden/>
              </w:rPr>
              <w:tab/>
            </w:r>
            <w:r>
              <w:rPr>
                <w:noProof/>
                <w:webHidden/>
              </w:rPr>
              <w:fldChar w:fldCharType="begin"/>
            </w:r>
            <w:r>
              <w:rPr>
                <w:noProof/>
                <w:webHidden/>
              </w:rPr>
              <w:instrText xml:space="preserve"> PAGEREF _Toc232020151 \h </w:instrText>
            </w:r>
            <w:r>
              <w:rPr>
                <w:noProof/>
                <w:webHidden/>
              </w:rPr>
            </w:r>
            <w:r>
              <w:rPr>
                <w:noProof/>
                <w:webHidden/>
              </w:rPr>
              <w:fldChar w:fldCharType="separate"/>
            </w:r>
            <w:r>
              <w:rPr>
                <w:noProof/>
                <w:webHidden/>
              </w:rPr>
              <w:t>iv</w:t>
            </w:r>
            <w:r>
              <w:rPr>
                <w:noProof/>
                <w:webHidden/>
              </w:rPr>
              <w:fldChar w:fldCharType="end"/>
            </w:r>
          </w:hyperlink>
        </w:p>
        <w:p w14:paraId="487E343C" w14:textId="306FC8F7" w:rsidR="00297E0B" w:rsidRDefault="00297E0B">
          <w:pPr>
            <w:pStyle w:val="T1"/>
            <w:tabs>
              <w:tab w:val="left" w:pos="8811"/>
              <w:tab w:val="right" w:leader="dot" w:pos="11189"/>
            </w:tabs>
            <w:rPr>
              <w:rFonts w:asciiTheme="minorHAnsi" w:eastAsiaTheme="minorEastAsia" w:hAnsiTheme="minorHAnsi" w:cstheme="minorBidi"/>
              <w:noProof/>
              <w:kern w:val="2"/>
              <w:sz w:val="24"/>
              <w:szCs w:val="24"/>
              <w14:ligatures w14:val="standardContextual"/>
            </w:rPr>
          </w:pPr>
          <w:hyperlink w:anchor="_Toc232020152" w:history="1">
            <w:r w:rsidRPr="00DC1181">
              <w:rPr>
                <w:rStyle w:val="Kpr"/>
                <w:noProof/>
              </w:rPr>
              <w:t>Graph 5: 2022-2023-2024 Fiscal Year January-June Period Monthly SSI State Premium Expenses</w:t>
            </w:r>
            <w:r>
              <w:rPr>
                <w:rFonts w:asciiTheme="minorHAnsi" w:eastAsiaTheme="minorEastAsia" w:hAnsiTheme="minorHAnsi" w:cstheme="minorBidi"/>
                <w:noProof/>
                <w:kern w:val="2"/>
                <w:sz w:val="24"/>
                <w:szCs w:val="24"/>
                <w14:ligatures w14:val="standardContextual"/>
              </w:rPr>
              <w:tab/>
            </w:r>
            <w:r w:rsidRPr="00DC1181">
              <w:rPr>
                <w:rStyle w:val="Kpr"/>
                <w:noProof/>
              </w:rPr>
              <w:t>………9</w:t>
            </w:r>
            <w:r>
              <w:rPr>
                <w:noProof/>
                <w:webHidden/>
              </w:rPr>
              <w:tab/>
            </w:r>
            <w:r>
              <w:rPr>
                <w:noProof/>
                <w:webHidden/>
              </w:rPr>
              <w:fldChar w:fldCharType="begin"/>
            </w:r>
            <w:r>
              <w:rPr>
                <w:noProof/>
                <w:webHidden/>
              </w:rPr>
              <w:instrText xml:space="preserve"> PAGEREF _Toc232020152 \h </w:instrText>
            </w:r>
            <w:r>
              <w:rPr>
                <w:noProof/>
                <w:webHidden/>
              </w:rPr>
            </w:r>
            <w:r>
              <w:rPr>
                <w:noProof/>
                <w:webHidden/>
              </w:rPr>
              <w:fldChar w:fldCharType="separate"/>
            </w:r>
            <w:r>
              <w:rPr>
                <w:noProof/>
                <w:webHidden/>
              </w:rPr>
              <w:t>iv</w:t>
            </w:r>
            <w:r>
              <w:rPr>
                <w:noProof/>
                <w:webHidden/>
              </w:rPr>
              <w:fldChar w:fldCharType="end"/>
            </w:r>
          </w:hyperlink>
        </w:p>
        <w:p w14:paraId="2CA6B6D8" w14:textId="27E4B5F3" w:rsidR="00297E0B" w:rsidRDefault="00297E0B">
          <w:pPr>
            <w:pStyle w:val="T1"/>
            <w:tabs>
              <w:tab w:val="right" w:leader="dot" w:pos="11189"/>
            </w:tabs>
            <w:rPr>
              <w:rFonts w:asciiTheme="minorHAnsi" w:eastAsiaTheme="minorEastAsia" w:hAnsiTheme="minorHAnsi" w:cstheme="minorBidi"/>
              <w:noProof/>
              <w:kern w:val="2"/>
              <w:sz w:val="24"/>
              <w:szCs w:val="24"/>
              <w14:ligatures w14:val="standardContextual"/>
            </w:rPr>
          </w:pPr>
          <w:hyperlink w:anchor="_Toc232020153" w:history="1">
            <w:r w:rsidRPr="00DC1181">
              <w:rPr>
                <w:rStyle w:val="Kpr"/>
                <w:noProof/>
              </w:rPr>
              <w:t>Table 5: Monthly Goods and Service Procurement Expenses for the January-June Period of the 2022-2023-2024 Fiscal Year……10</w:t>
            </w:r>
            <w:r>
              <w:rPr>
                <w:noProof/>
                <w:webHidden/>
              </w:rPr>
              <w:tab/>
            </w:r>
            <w:r>
              <w:rPr>
                <w:noProof/>
                <w:webHidden/>
              </w:rPr>
              <w:fldChar w:fldCharType="begin"/>
            </w:r>
            <w:r>
              <w:rPr>
                <w:noProof/>
                <w:webHidden/>
              </w:rPr>
              <w:instrText xml:space="preserve"> PAGEREF _Toc232020153 \h </w:instrText>
            </w:r>
            <w:r>
              <w:rPr>
                <w:noProof/>
                <w:webHidden/>
              </w:rPr>
            </w:r>
            <w:r>
              <w:rPr>
                <w:noProof/>
                <w:webHidden/>
              </w:rPr>
              <w:fldChar w:fldCharType="separate"/>
            </w:r>
            <w:r>
              <w:rPr>
                <w:noProof/>
                <w:webHidden/>
              </w:rPr>
              <w:t>iv</w:t>
            </w:r>
            <w:r>
              <w:rPr>
                <w:noProof/>
                <w:webHidden/>
              </w:rPr>
              <w:fldChar w:fldCharType="end"/>
            </w:r>
          </w:hyperlink>
        </w:p>
        <w:p w14:paraId="12C1362B" w14:textId="7E48BADC" w:rsidR="00297E0B" w:rsidRDefault="00297E0B">
          <w:pPr>
            <w:pStyle w:val="T1"/>
            <w:tabs>
              <w:tab w:val="right" w:leader="dot" w:pos="11189"/>
            </w:tabs>
            <w:rPr>
              <w:rFonts w:asciiTheme="minorHAnsi" w:eastAsiaTheme="minorEastAsia" w:hAnsiTheme="minorHAnsi" w:cstheme="minorBidi"/>
              <w:noProof/>
              <w:kern w:val="2"/>
              <w:sz w:val="24"/>
              <w:szCs w:val="24"/>
              <w14:ligatures w14:val="standardContextual"/>
            </w:rPr>
          </w:pPr>
          <w:hyperlink w:anchor="_Toc232020154" w:history="1">
            <w:r w:rsidRPr="00DC1181">
              <w:rPr>
                <w:rStyle w:val="Kpr"/>
                <w:noProof/>
              </w:rPr>
              <w:t>Graph 6: Monthly Goods and Service Procurement Expenses  for the January-June Period of the 2022-2023-2024 Fiscal Year……10</w:t>
            </w:r>
            <w:r>
              <w:rPr>
                <w:noProof/>
                <w:webHidden/>
              </w:rPr>
              <w:tab/>
            </w:r>
            <w:r>
              <w:rPr>
                <w:noProof/>
                <w:webHidden/>
              </w:rPr>
              <w:fldChar w:fldCharType="begin"/>
            </w:r>
            <w:r>
              <w:rPr>
                <w:noProof/>
                <w:webHidden/>
              </w:rPr>
              <w:instrText xml:space="preserve"> PAGEREF _Toc232020154 \h </w:instrText>
            </w:r>
            <w:r>
              <w:rPr>
                <w:noProof/>
                <w:webHidden/>
              </w:rPr>
            </w:r>
            <w:r>
              <w:rPr>
                <w:noProof/>
                <w:webHidden/>
              </w:rPr>
              <w:fldChar w:fldCharType="separate"/>
            </w:r>
            <w:r>
              <w:rPr>
                <w:noProof/>
                <w:webHidden/>
              </w:rPr>
              <w:t>iv</w:t>
            </w:r>
            <w:r>
              <w:rPr>
                <w:noProof/>
                <w:webHidden/>
              </w:rPr>
              <w:fldChar w:fldCharType="end"/>
            </w:r>
          </w:hyperlink>
        </w:p>
        <w:p w14:paraId="1947BDDB" w14:textId="6990FB82" w:rsidR="00297E0B" w:rsidRDefault="00297E0B">
          <w:pPr>
            <w:pStyle w:val="T1"/>
            <w:tabs>
              <w:tab w:val="right" w:leader="dot" w:pos="11189"/>
            </w:tabs>
            <w:rPr>
              <w:rFonts w:asciiTheme="minorHAnsi" w:eastAsiaTheme="minorEastAsia" w:hAnsiTheme="minorHAnsi" w:cstheme="minorBidi"/>
              <w:noProof/>
              <w:kern w:val="2"/>
              <w:sz w:val="24"/>
              <w:szCs w:val="24"/>
              <w14:ligatures w14:val="standardContextual"/>
            </w:rPr>
          </w:pPr>
          <w:hyperlink w:anchor="_Toc232020155" w:history="1">
            <w:r w:rsidRPr="00DC1181">
              <w:rPr>
                <w:rStyle w:val="Kpr"/>
                <w:noProof/>
              </w:rPr>
              <w:t>Table 6: Monthly Current Transfer Expenses for the Fiscal Year 2022-2023-2024 January-June Period Years……..11</w:t>
            </w:r>
            <w:r>
              <w:rPr>
                <w:noProof/>
                <w:webHidden/>
              </w:rPr>
              <w:tab/>
            </w:r>
            <w:r>
              <w:rPr>
                <w:noProof/>
                <w:webHidden/>
              </w:rPr>
              <w:fldChar w:fldCharType="begin"/>
            </w:r>
            <w:r>
              <w:rPr>
                <w:noProof/>
                <w:webHidden/>
              </w:rPr>
              <w:instrText xml:space="preserve"> PAGEREF _Toc232020155 \h </w:instrText>
            </w:r>
            <w:r>
              <w:rPr>
                <w:noProof/>
                <w:webHidden/>
              </w:rPr>
            </w:r>
            <w:r>
              <w:rPr>
                <w:noProof/>
                <w:webHidden/>
              </w:rPr>
              <w:fldChar w:fldCharType="separate"/>
            </w:r>
            <w:r>
              <w:rPr>
                <w:noProof/>
                <w:webHidden/>
              </w:rPr>
              <w:t>iv</w:t>
            </w:r>
            <w:r>
              <w:rPr>
                <w:noProof/>
                <w:webHidden/>
              </w:rPr>
              <w:fldChar w:fldCharType="end"/>
            </w:r>
          </w:hyperlink>
        </w:p>
        <w:p w14:paraId="704B30CE" w14:textId="775EC601" w:rsidR="00297E0B" w:rsidRDefault="00297E0B">
          <w:pPr>
            <w:pStyle w:val="T1"/>
            <w:tabs>
              <w:tab w:val="right" w:leader="dot" w:pos="11189"/>
            </w:tabs>
            <w:rPr>
              <w:rFonts w:asciiTheme="minorHAnsi" w:eastAsiaTheme="minorEastAsia" w:hAnsiTheme="minorHAnsi" w:cstheme="minorBidi"/>
              <w:noProof/>
              <w:kern w:val="2"/>
              <w:sz w:val="24"/>
              <w:szCs w:val="24"/>
              <w14:ligatures w14:val="standardContextual"/>
            </w:rPr>
          </w:pPr>
          <w:hyperlink w:anchor="_Toc232020156" w:history="1">
            <w:r w:rsidRPr="00DC1181">
              <w:rPr>
                <w:rStyle w:val="Kpr"/>
                <w:noProof/>
              </w:rPr>
              <w:t>Graphic 7: Monthly Current Transfer Expenses for the January-June Period of the 2022-2023-2024 Fiscal Year…………… .11</w:t>
            </w:r>
            <w:r>
              <w:rPr>
                <w:noProof/>
                <w:webHidden/>
              </w:rPr>
              <w:tab/>
            </w:r>
            <w:r>
              <w:rPr>
                <w:noProof/>
                <w:webHidden/>
              </w:rPr>
              <w:fldChar w:fldCharType="begin"/>
            </w:r>
            <w:r>
              <w:rPr>
                <w:noProof/>
                <w:webHidden/>
              </w:rPr>
              <w:instrText xml:space="preserve"> PAGEREF _Toc232020156 \h </w:instrText>
            </w:r>
            <w:r>
              <w:rPr>
                <w:noProof/>
                <w:webHidden/>
              </w:rPr>
            </w:r>
            <w:r>
              <w:rPr>
                <w:noProof/>
                <w:webHidden/>
              </w:rPr>
              <w:fldChar w:fldCharType="separate"/>
            </w:r>
            <w:r>
              <w:rPr>
                <w:noProof/>
                <w:webHidden/>
              </w:rPr>
              <w:t>iv</w:t>
            </w:r>
            <w:r>
              <w:rPr>
                <w:noProof/>
                <w:webHidden/>
              </w:rPr>
              <w:fldChar w:fldCharType="end"/>
            </w:r>
          </w:hyperlink>
        </w:p>
        <w:p w14:paraId="0F9C3C29" w14:textId="4BB22C9D" w:rsidR="00297E0B" w:rsidRDefault="00297E0B">
          <w:pPr>
            <w:pStyle w:val="T1"/>
            <w:tabs>
              <w:tab w:val="right" w:leader="dot" w:pos="11189"/>
            </w:tabs>
            <w:rPr>
              <w:rFonts w:asciiTheme="minorHAnsi" w:eastAsiaTheme="minorEastAsia" w:hAnsiTheme="minorHAnsi" w:cstheme="minorBidi"/>
              <w:noProof/>
              <w:kern w:val="2"/>
              <w:sz w:val="24"/>
              <w:szCs w:val="24"/>
              <w14:ligatures w14:val="standardContextual"/>
            </w:rPr>
          </w:pPr>
          <w:hyperlink w:anchor="_Toc232020157" w:history="1">
            <w:r w:rsidRPr="00DC1181">
              <w:rPr>
                <w:rStyle w:val="Kpr"/>
                <w:noProof/>
              </w:rPr>
              <w:t>Table 7: Monthly Capital Expenses for the January-June Period of the 2022-2023-2024 Fiscal Year……………………12</w:t>
            </w:r>
            <w:r>
              <w:rPr>
                <w:noProof/>
                <w:webHidden/>
              </w:rPr>
              <w:tab/>
            </w:r>
            <w:r>
              <w:rPr>
                <w:noProof/>
                <w:webHidden/>
              </w:rPr>
              <w:fldChar w:fldCharType="begin"/>
            </w:r>
            <w:r>
              <w:rPr>
                <w:noProof/>
                <w:webHidden/>
              </w:rPr>
              <w:instrText xml:space="preserve"> PAGEREF _Toc232020157 \h </w:instrText>
            </w:r>
            <w:r>
              <w:rPr>
                <w:noProof/>
                <w:webHidden/>
              </w:rPr>
            </w:r>
            <w:r>
              <w:rPr>
                <w:noProof/>
                <w:webHidden/>
              </w:rPr>
              <w:fldChar w:fldCharType="separate"/>
            </w:r>
            <w:r>
              <w:rPr>
                <w:noProof/>
                <w:webHidden/>
              </w:rPr>
              <w:t>iv</w:t>
            </w:r>
            <w:r>
              <w:rPr>
                <w:noProof/>
                <w:webHidden/>
              </w:rPr>
              <w:fldChar w:fldCharType="end"/>
            </w:r>
          </w:hyperlink>
        </w:p>
        <w:p w14:paraId="77BCA4F7" w14:textId="2E67081F" w:rsidR="00297E0B" w:rsidRDefault="00297E0B">
          <w:pPr>
            <w:pStyle w:val="T1"/>
            <w:tabs>
              <w:tab w:val="right" w:leader="dot" w:pos="11189"/>
            </w:tabs>
            <w:rPr>
              <w:rFonts w:asciiTheme="minorHAnsi" w:eastAsiaTheme="minorEastAsia" w:hAnsiTheme="minorHAnsi" w:cstheme="minorBidi"/>
              <w:noProof/>
              <w:kern w:val="2"/>
              <w:sz w:val="24"/>
              <w:szCs w:val="24"/>
              <w14:ligatures w14:val="standardContextual"/>
            </w:rPr>
          </w:pPr>
          <w:hyperlink w:anchor="_Toc232020158" w:history="1">
            <w:r w:rsidRPr="00DC1181">
              <w:rPr>
                <w:rStyle w:val="Kpr"/>
                <w:noProof/>
              </w:rPr>
              <w:t>Graphic 8: Monthly Capital Expenses for the January-June Period of the 2022-2023-2024 Fiscal Year…………………… .12</w:t>
            </w:r>
            <w:r>
              <w:rPr>
                <w:noProof/>
                <w:webHidden/>
              </w:rPr>
              <w:tab/>
            </w:r>
            <w:r>
              <w:rPr>
                <w:noProof/>
                <w:webHidden/>
              </w:rPr>
              <w:fldChar w:fldCharType="begin"/>
            </w:r>
            <w:r>
              <w:rPr>
                <w:noProof/>
                <w:webHidden/>
              </w:rPr>
              <w:instrText xml:space="preserve"> PAGEREF _Toc232020158 \h </w:instrText>
            </w:r>
            <w:r>
              <w:rPr>
                <w:noProof/>
                <w:webHidden/>
              </w:rPr>
            </w:r>
            <w:r>
              <w:rPr>
                <w:noProof/>
                <w:webHidden/>
              </w:rPr>
              <w:fldChar w:fldCharType="separate"/>
            </w:r>
            <w:r>
              <w:rPr>
                <w:noProof/>
                <w:webHidden/>
              </w:rPr>
              <w:t>iv</w:t>
            </w:r>
            <w:r>
              <w:rPr>
                <w:noProof/>
                <w:webHidden/>
              </w:rPr>
              <w:fldChar w:fldCharType="end"/>
            </w:r>
          </w:hyperlink>
        </w:p>
        <w:p w14:paraId="1B11A127" w14:textId="7F165901" w:rsidR="00297E0B" w:rsidRDefault="00297E0B">
          <w:pPr>
            <w:pStyle w:val="T1"/>
            <w:tabs>
              <w:tab w:val="right" w:leader="dot" w:pos="11189"/>
            </w:tabs>
            <w:rPr>
              <w:rFonts w:asciiTheme="minorHAnsi" w:eastAsiaTheme="minorEastAsia" w:hAnsiTheme="minorHAnsi" w:cstheme="minorBidi"/>
              <w:noProof/>
              <w:kern w:val="2"/>
              <w:sz w:val="24"/>
              <w:szCs w:val="24"/>
              <w14:ligatures w14:val="standardContextual"/>
            </w:rPr>
          </w:pPr>
          <w:hyperlink w:anchor="_Toc232020159" w:history="1">
            <w:r w:rsidRPr="00DC1181">
              <w:rPr>
                <w:rStyle w:val="Kpr"/>
                <w:noProof/>
              </w:rPr>
              <w:t>Table 8: Monthly Enterprise and Property Revenues for the January-June Period of Fiscal Year 2022-2023-2024…...13</w:t>
            </w:r>
            <w:r>
              <w:rPr>
                <w:noProof/>
                <w:webHidden/>
              </w:rPr>
              <w:tab/>
            </w:r>
            <w:r>
              <w:rPr>
                <w:noProof/>
                <w:webHidden/>
              </w:rPr>
              <w:fldChar w:fldCharType="begin"/>
            </w:r>
            <w:r>
              <w:rPr>
                <w:noProof/>
                <w:webHidden/>
              </w:rPr>
              <w:instrText xml:space="preserve"> PAGEREF _Toc232020159 \h </w:instrText>
            </w:r>
            <w:r>
              <w:rPr>
                <w:noProof/>
                <w:webHidden/>
              </w:rPr>
            </w:r>
            <w:r>
              <w:rPr>
                <w:noProof/>
                <w:webHidden/>
              </w:rPr>
              <w:fldChar w:fldCharType="separate"/>
            </w:r>
            <w:r>
              <w:rPr>
                <w:noProof/>
                <w:webHidden/>
              </w:rPr>
              <w:t>iv</w:t>
            </w:r>
            <w:r>
              <w:rPr>
                <w:noProof/>
                <w:webHidden/>
              </w:rPr>
              <w:fldChar w:fldCharType="end"/>
            </w:r>
          </w:hyperlink>
        </w:p>
        <w:p w14:paraId="0E600DBE" w14:textId="11D11B39" w:rsidR="00297E0B" w:rsidRDefault="00297E0B">
          <w:pPr>
            <w:pStyle w:val="T1"/>
            <w:tabs>
              <w:tab w:val="right" w:leader="dot" w:pos="11189"/>
            </w:tabs>
            <w:rPr>
              <w:rFonts w:asciiTheme="minorHAnsi" w:eastAsiaTheme="minorEastAsia" w:hAnsiTheme="minorHAnsi" w:cstheme="minorBidi"/>
              <w:noProof/>
              <w:kern w:val="2"/>
              <w:sz w:val="24"/>
              <w:szCs w:val="24"/>
              <w14:ligatures w14:val="standardContextual"/>
            </w:rPr>
          </w:pPr>
          <w:hyperlink w:anchor="_Toc232020160" w:history="1">
            <w:r w:rsidRPr="00DC1181">
              <w:rPr>
                <w:rStyle w:val="Kpr"/>
                <w:noProof/>
              </w:rPr>
              <w:t>Graph 9: Monthly Enterprise and Property Revenues for the January-June Period of the 2022-2023-2024 Fiscal Year…… .13</w:t>
            </w:r>
            <w:r>
              <w:rPr>
                <w:noProof/>
                <w:webHidden/>
              </w:rPr>
              <w:tab/>
            </w:r>
            <w:r>
              <w:rPr>
                <w:noProof/>
                <w:webHidden/>
              </w:rPr>
              <w:fldChar w:fldCharType="begin"/>
            </w:r>
            <w:r>
              <w:rPr>
                <w:noProof/>
                <w:webHidden/>
              </w:rPr>
              <w:instrText xml:space="preserve"> PAGEREF _Toc232020160 \h </w:instrText>
            </w:r>
            <w:r>
              <w:rPr>
                <w:noProof/>
                <w:webHidden/>
              </w:rPr>
            </w:r>
            <w:r>
              <w:rPr>
                <w:noProof/>
                <w:webHidden/>
              </w:rPr>
              <w:fldChar w:fldCharType="separate"/>
            </w:r>
            <w:r>
              <w:rPr>
                <w:noProof/>
                <w:webHidden/>
              </w:rPr>
              <w:t>iv</w:t>
            </w:r>
            <w:r>
              <w:rPr>
                <w:noProof/>
                <w:webHidden/>
              </w:rPr>
              <w:fldChar w:fldCharType="end"/>
            </w:r>
          </w:hyperlink>
        </w:p>
        <w:p w14:paraId="15FBEAD2" w14:textId="1B6D3DA3" w:rsidR="00297E0B" w:rsidRDefault="00297E0B">
          <w:pPr>
            <w:pStyle w:val="T1"/>
            <w:tabs>
              <w:tab w:val="right" w:leader="dot" w:pos="11189"/>
            </w:tabs>
            <w:rPr>
              <w:rFonts w:asciiTheme="minorHAnsi" w:eastAsiaTheme="minorEastAsia" w:hAnsiTheme="minorHAnsi" w:cstheme="minorBidi"/>
              <w:noProof/>
              <w:kern w:val="2"/>
              <w:sz w:val="24"/>
              <w:szCs w:val="24"/>
              <w14:ligatures w14:val="standardContextual"/>
            </w:rPr>
          </w:pPr>
          <w:hyperlink w:anchor="_Toc232020161" w:history="1">
            <w:r w:rsidRPr="00DC1181">
              <w:rPr>
                <w:rStyle w:val="Kpr"/>
                <w:noProof/>
              </w:rPr>
              <w:t>Table 9: 2022-2023-2024 Fiscal Year January-June Period Monthly Donations and Grants Received and</w:t>
            </w:r>
            <w:r>
              <w:rPr>
                <w:noProof/>
                <w:webHidden/>
              </w:rPr>
              <w:tab/>
            </w:r>
            <w:r>
              <w:rPr>
                <w:noProof/>
                <w:webHidden/>
              </w:rPr>
              <w:fldChar w:fldCharType="begin"/>
            </w:r>
            <w:r>
              <w:rPr>
                <w:noProof/>
                <w:webHidden/>
              </w:rPr>
              <w:instrText xml:space="preserve"> PAGEREF _Toc232020161 \h </w:instrText>
            </w:r>
            <w:r>
              <w:rPr>
                <w:noProof/>
                <w:webHidden/>
              </w:rPr>
            </w:r>
            <w:r>
              <w:rPr>
                <w:noProof/>
                <w:webHidden/>
              </w:rPr>
              <w:fldChar w:fldCharType="separate"/>
            </w:r>
            <w:r>
              <w:rPr>
                <w:noProof/>
                <w:webHidden/>
              </w:rPr>
              <w:t>iv</w:t>
            </w:r>
            <w:r>
              <w:rPr>
                <w:noProof/>
                <w:webHidden/>
              </w:rPr>
              <w:fldChar w:fldCharType="end"/>
            </w:r>
          </w:hyperlink>
        </w:p>
        <w:p w14:paraId="7C6C47FD" w14:textId="2F4E1927" w:rsidR="00297E0B" w:rsidRDefault="00297E0B">
          <w:pPr>
            <w:pStyle w:val="T1"/>
            <w:tabs>
              <w:tab w:val="right" w:leader="dot" w:pos="11189"/>
            </w:tabs>
            <w:rPr>
              <w:rFonts w:asciiTheme="minorHAnsi" w:eastAsiaTheme="minorEastAsia" w:hAnsiTheme="minorHAnsi" w:cstheme="minorBidi"/>
              <w:noProof/>
              <w:kern w:val="2"/>
              <w:sz w:val="24"/>
              <w:szCs w:val="24"/>
              <w14:ligatures w14:val="standardContextual"/>
            </w:rPr>
          </w:pPr>
          <w:hyperlink w:anchor="_Toc232020162" w:history="1">
            <w:r w:rsidRPr="00DC1181">
              <w:rPr>
                <w:rStyle w:val="Kpr"/>
                <w:noProof/>
              </w:rPr>
              <w:t>Special Income14</w:t>
            </w:r>
            <w:r>
              <w:rPr>
                <w:noProof/>
                <w:webHidden/>
              </w:rPr>
              <w:tab/>
            </w:r>
            <w:r>
              <w:rPr>
                <w:noProof/>
                <w:webHidden/>
              </w:rPr>
              <w:fldChar w:fldCharType="begin"/>
            </w:r>
            <w:r>
              <w:rPr>
                <w:noProof/>
                <w:webHidden/>
              </w:rPr>
              <w:instrText xml:space="preserve"> PAGEREF _Toc232020162 \h </w:instrText>
            </w:r>
            <w:r>
              <w:rPr>
                <w:noProof/>
                <w:webHidden/>
              </w:rPr>
            </w:r>
            <w:r>
              <w:rPr>
                <w:noProof/>
                <w:webHidden/>
              </w:rPr>
              <w:fldChar w:fldCharType="separate"/>
            </w:r>
            <w:r>
              <w:rPr>
                <w:noProof/>
                <w:webHidden/>
              </w:rPr>
              <w:t>iv</w:t>
            </w:r>
            <w:r>
              <w:rPr>
                <w:noProof/>
                <w:webHidden/>
              </w:rPr>
              <w:fldChar w:fldCharType="end"/>
            </w:r>
          </w:hyperlink>
        </w:p>
        <w:p w14:paraId="61129C9C" w14:textId="26A0BC3A" w:rsidR="00297E0B" w:rsidRDefault="00297E0B">
          <w:pPr>
            <w:pStyle w:val="T1"/>
            <w:tabs>
              <w:tab w:val="right" w:leader="dot" w:pos="11189"/>
            </w:tabs>
            <w:rPr>
              <w:rFonts w:asciiTheme="minorHAnsi" w:eastAsiaTheme="minorEastAsia" w:hAnsiTheme="minorHAnsi" w:cstheme="minorBidi"/>
              <w:noProof/>
              <w:kern w:val="2"/>
              <w:sz w:val="24"/>
              <w:szCs w:val="24"/>
              <w14:ligatures w14:val="standardContextual"/>
            </w:rPr>
          </w:pPr>
          <w:hyperlink w:anchor="_Toc232020163" w:history="1">
            <w:r w:rsidRPr="00DC1181">
              <w:rPr>
                <w:rStyle w:val="Kpr"/>
                <w:noProof/>
              </w:rPr>
              <w:t>Chart 10: Monthly Donations and Grants and Special Incomes for the January-June Period of the Fiscal Year 2022-2023-2024………………………………………………………………………………………………………</w:t>
            </w:r>
            <w:r>
              <w:rPr>
                <w:noProof/>
                <w:webHidden/>
              </w:rPr>
              <w:tab/>
            </w:r>
            <w:r>
              <w:rPr>
                <w:noProof/>
                <w:webHidden/>
              </w:rPr>
              <w:fldChar w:fldCharType="begin"/>
            </w:r>
            <w:r>
              <w:rPr>
                <w:noProof/>
                <w:webHidden/>
              </w:rPr>
              <w:instrText xml:space="preserve"> PAGEREF _Toc232020163 \h </w:instrText>
            </w:r>
            <w:r>
              <w:rPr>
                <w:noProof/>
                <w:webHidden/>
              </w:rPr>
            </w:r>
            <w:r>
              <w:rPr>
                <w:noProof/>
                <w:webHidden/>
              </w:rPr>
              <w:fldChar w:fldCharType="separate"/>
            </w:r>
            <w:r>
              <w:rPr>
                <w:noProof/>
                <w:webHidden/>
              </w:rPr>
              <w:t>iv</w:t>
            </w:r>
            <w:r>
              <w:rPr>
                <w:noProof/>
                <w:webHidden/>
              </w:rPr>
              <w:fldChar w:fldCharType="end"/>
            </w:r>
          </w:hyperlink>
        </w:p>
        <w:p w14:paraId="220EF580" w14:textId="62EC8EF3" w:rsidR="00297E0B" w:rsidRDefault="00297E0B">
          <w:pPr>
            <w:pStyle w:val="T1"/>
            <w:tabs>
              <w:tab w:val="right" w:leader="dot" w:pos="11189"/>
            </w:tabs>
            <w:rPr>
              <w:rFonts w:asciiTheme="minorHAnsi" w:eastAsiaTheme="minorEastAsia" w:hAnsiTheme="minorHAnsi" w:cstheme="minorBidi"/>
              <w:noProof/>
              <w:kern w:val="2"/>
              <w:sz w:val="24"/>
              <w:szCs w:val="24"/>
              <w14:ligatures w14:val="standardContextual"/>
            </w:rPr>
          </w:pPr>
          <w:hyperlink w:anchor="_Toc232020164" w:history="1">
            <w:r w:rsidRPr="00DC1181">
              <w:rPr>
                <w:rStyle w:val="Kpr"/>
                <w:noProof/>
              </w:rPr>
              <w:t>Table 10: 2022-2023-2024 Fiscal Year January-June Period Monthly Other Income…………………………… .15</w:t>
            </w:r>
            <w:r>
              <w:rPr>
                <w:noProof/>
                <w:webHidden/>
              </w:rPr>
              <w:tab/>
            </w:r>
            <w:r>
              <w:rPr>
                <w:noProof/>
                <w:webHidden/>
              </w:rPr>
              <w:fldChar w:fldCharType="begin"/>
            </w:r>
            <w:r>
              <w:rPr>
                <w:noProof/>
                <w:webHidden/>
              </w:rPr>
              <w:instrText xml:space="preserve"> PAGEREF _Toc232020164 \h </w:instrText>
            </w:r>
            <w:r>
              <w:rPr>
                <w:noProof/>
                <w:webHidden/>
              </w:rPr>
            </w:r>
            <w:r>
              <w:rPr>
                <w:noProof/>
                <w:webHidden/>
              </w:rPr>
              <w:fldChar w:fldCharType="separate"/>
            </w:r>
            <w:r>
              <w:rPr>
                <w:noProof/>
                <w:webHidden/>
              </w:rPr>
              <w:t>iv</w:t>
            </w:r>
            <w:r>
              <w:rPr>
                <w:noProof/>
                <w:webHidden/>
              </w:rPr>
              <w:fldChar w:fldCharType="end"/>
            </w:r>
          </w:hyperlink>
        </w:p>
        <w:p w14:paraId="32ECE766" w14:textId="12B6D380" w:rsidR="00297E0B" w:rsidRDefault="00297E0B">
          <w:pPr>
            <w:pStyle w:val="T1"/>
            <w:tabs>
              <w:tab w:val="right" w:leader="dot" w:pos="11189"/>
            </w:tabs>
            <w:rPr>
              <w:rFonts w:asciiTheme="minorHAnsi" w:eastAsiaTheme="minorEastAsia" w:hAnsiTheme="minorHAnsi" w:cstheme="minorBidi"/>
              <w:noProof/>
              <w:kern w:val="2"/>
              <w:sz w:val="24"/>
              <w:szCs w:val="24"/>
              <w14:ligatures w14:val="standardContextual"/>
            </w:rPr>
          </w:pPr>
          <w:hyperlink w:anchor="_Toc232020165" w:history="1">
            <w:r w:rsidRPr="00DC1181">
              <w:rPr>
                <w:rStyle w:val="Kpr"/>
                <w:noProof/>
              </w:rPr>
              <w:t>Graph 11: 2022-2023-2024 Fiscal Year January-June Period Monthly Other Incomes……………………. … .15</w:t>
            </w:r>
            <w:r>
              <w:rPr>
                <w:noProof/>
                <w:webHidden/>
              </w:rPr>
              <w:tab/>
            </w:r>
            <w:r>
              <w:rPr>
                <w:noProof/>
                <w:webHidden/>
              </w:rPr>
              <w:fldChar w:fldCharType="begin"/>
            </w:r>
            <w:r>
              <w:rPr>
                <w:noProof/>
                <w:webHidden/>
              </w:rPr>
              <w:instrText xml:space="preserve"> PAGEREF _Toc232020165 \h </w:instrText>
            </w:r>
            <w:r>
              <w:rPr>
                <w:noProof/>
                <w:webHidden/>
              </w:rPr>
            </w:r>
            <w:r>
              <w:rPr>
                <w:noProof/>
                <w:webHidden/>
              </w:rPr>
              <w:fldChar w:fldCharType="separate"/>
            </w:r>
            <w:r>
              <w:rPr>
                <w:noProof/>
                <w:webHidden/>
              </w:rPr>
              <w:t>iv</w:t>
            </w:r>
            <w:r>
              <w:rPr>
                <w:noProof/>
                <w:webHidden/>
              </w:rPr>
              <w:fldChar w:fldCharType="end"/>
            </w:r>
          </w:hyperlink>
        </w:p>
        <w:p w14:paraId="4575FADD" w14:textId="48D8F7FE" w:rsidR="00297E0B" w:rsidRDefault="00297E0B">
          <w:pPr>
            <w:pStyle w:val="T1"/>
            <w:tabs>
              <w:tab w:val="right" w:leader="dot" w:pos="11189"/>
            </w:tabs>
            <w:rPr>
              <w:rFonts w:asciiTheme="minorHAnsi" w:eastAsiaTheme="minorEastAsia" w:hAnsiTheme="minorHAnsi" w:cstheme="minorBidi"/>
              <w:noProof/>
              <w:kern w:val="2"/>
              <w:sz w:val="24"/>
              <w:szCs w:val="24"/>
              <w14:ligatures w14:val="standardContextual"/>
            </w:rPr>
          </w:pPr>
          <w:hyperlink w:anchor="_Toc232020166" w:history="1">
            <w:r w:rsidRPr="00DC1181">
              <w:rPr>
                <w:rStyle w:val="Kpr"/>
                <w:noProof/>
              </w:rPr>
              <w:t>Table 11: 2022-2023-2024 Fiscal Year July-December Period Estimated Expenses………………………18</w:t>
            </w:r>
            <w:r>
              <w:rPr>
                <w:noProof/>
                <w:webHidden/>
              </w:rPr>
              <w:tab/>
            </w:r>
            <w:r>
              <w:rPr>
                <w:noProof/>
                <w:webHidden/>
              </w:rPr>
              <w:fldChar w:fldCharType="begin"/>
            </w:r>
            <w:r>
              <w:rPr>
                <w:noProof/>
                <w:webHidden/>
              </w:rPr>
              <w:instrText xml:space="preserve"> PAGEREF _Toc232020166 \h </w:instrText>
            </w:r>
            <w:r>
              <w:rPr>
                <w:noProof/>
                <w:webHidden/>
              </w:rPr>
            </w:r>
            <w:r>
              <w:rPr>
                <w:noProof/>
                <w:webHidden/>
              </w:rPr>
              <w:fldChar w:fldCharType="separate"/>
            </w:r>
            <w:r>
              <w:rPr>
                <w:noProof/>
                <w:webHidden/>
              </w:rPr>
              <w:t>v</w:t>
            </w:r>
            <w:r>
              <w:rPr>
                <w:noProof/>
                <w:webHidden/>
              </w:rPr>
              <w:fldChar w:fldCharType="end"/>
            </w:r>
          </w:hyperlink>
        </w:p>
        <w:p w14:paraId="5A25BCB6" w14:textId="36430CB9" w:rsidR="00297E0B" w:rsidRDefault="00297E0B">
          <w:pPr>
            <w:pStyle w:val="T1"/>
            <w:tabs>
              <w:tab w:val="right" w:leader="dot" w:pos="11189"/>
            </w:tabs>
            <w:rPr>
              <w:rFonts w:asciiTheme="minorHAnsi" w:eastAsiaTheme="minorEastAsia" w:hAnsiTheme="minorHAnsi" w:cstheme="minorBidi"/>
              <w:noProof/>
              <w:kern w:val="2"/>
              <w:sz w:val="24"/>
              <w:szCs w:val="24"/>
              <w14:ligatures w14:val="standardContextual"/>
            </w:rPr>
          </w:pPr>
          <w:hyperlink w:anchor="_Toc232020167" w:history="1">
            <w:r w:rsidRPr="00DC1181">
              <w:rPr>
                <w:rStyle w:val="Kpr"/>
                <w:noProof/>
              </w:rPr>
              <w:t>Graph 12: 2022-2023-2024 Fiscal Year July-December Period Estimated Expenses……………………… .18</w:t>
            </w:r>
            <w:r>
              <w:rPr>
                <w:noProof/>
                <w:webHidden/>
              </w:rPr>
              <w:tab/>
            </w:r>
            <w:r>
              <w:rPr>
                <w:noProof/>
                <w:webHidden/>
              </w:rPr>
              <w:fldChar w:fldCharType="begin"/>
            </w:r>
            <w:r>
              <w:rPr>
                <w:noProof/>
                <w:webHidden/>
              </w:rPr>
              <w:instrText xml:space="preserve"> PAGEREF _Toc232020167 \h </w:instrText>
            </w:r>
            <w:r>
              <w:rPr>
                <w:noProof/>
                <w:webHidden/>
              </w:rPr>
            </w:r>
            <w:r>
              <w:rPr>
                <w:noProof/>
                <w:webHidden/>
              </w:rPr>
              <w:fldChar w:fldCharType="separate"/>
            </w:r>
            <w:r>
              <w:rPr>
                <w:noProof/>
                <w:webHidden/>
              </w:rPr>
              <w:t>v</w:t>
            </w:r>
            <w:r>
              <w:rPr>
                <w:noProof/>
                <w:webHidden/>
              </w:rPr>
              <w:fldChar w:fldCharType="end"/>
            </w:r>
          </w:hyperlink>
        </w:p>
        <w:p w14:paraId="74C57671" w14:textId="0CDF33E1" w:rsidR="00297E0B" w:rsidRDefault="00297E0B">
          <w:pPr>
            <w:pStyle w:val="T1"/>
            <w:tabs>
              <w:tab w:val="right" w:leader="dot" w:pos="11189"/>
            </w:tabs>
            <w:rPr>
              <w:rFonts w:asciiTheme="minorHAnsi" w:eastAsiaTheme="minorEastAsia" w:hAnsiTheme="minorHAnsi" w:cstheme="minorBidi"/>
              <w:noProof/>
              <w:kern w:val="2"/>
              <w:sz w:val="24"/>
              <w:szCs w:val="24"/>
              <w14:ligatures w14:val="standardContextual"/>
            </w:rPr>
          </w:pPr>
          <w:hyperlink w:anchor="_Toc232020168" w:history="1">
            <w:r w:rsidRPr="00DC1181">
              <w:rPr>
                <w:rStyle w:val="Kpr"/>
                <w:noProof/>
              </w:rPr>
              <w:t>2025 JANUARY-JUNE PERIOD CORPORATE FINANCIAL SITUATION AND</w:t>
            </w:r>
            <w:r>
              <w:rPr>
                <w:noProof/>
                <w:webHidden/>
              </w:rPr>
              <w:tab/>
            </w:r>
            <w:r>
              <w:rPr>
                <w:noProof/>
                <w:webHidden/>
              </w:rPr>
              <w:fldChar w:fldCharType="begin"/>
            </w:r>
            <w:r>
              <w:rPr>
                <w:noProof/>
                <w:webHidden/>
              </w:rPr>
              <w:instrText xml:space="preserve"> PAGEREF _Toc232020168 \h </w:instrText>
            </w:r>
            <w:r>
              <w:rPr>
                <w:noProof/>
                <w:webHidden/>
              </w:rPr>
            </w:r>
            <w:r>
              <w:rPr>
                <w:noProof/>
                <w:webHidden/>
              </w:rPr>
              <w:fldChar w:fldCharType="separate"/>
            </w:r>
            <w:r>
              <w:rPr>
                <w:noProof/>
                <w:webHidden/>
              </w:rPr>
              <w:t>6</w:t>
            </w:r>
            <w:r>
              <w:rPr>
                <w:noProof/>
                <w:webHidden/>
              </w:rPr>
              <w:fldChar w:fldCharType="end"/>
            </w:r>
          </w:hyperlink>
        </w:p>
        <w:p w14:paraId="565DD592" w14:textId="51BF625F" w:rsidR="00297E0B" w:rsidRDefault="00297E0B">
          <w:pPr>
            <w:pStyle w:val="T1"/>
            <w:tabs>
              <w:tab w:val="right" w:leader="dot" w:pos="11189"/>
            </w:tabs>
            <w:rPr>
              <w:rFonts w:asciiTheme="minorHAnsi" w:eastAsiaTheme="minorEastAsia" w:hAnsiTheme="minorHAnsi" w:cstheme="minorBidi"/>
              <w:noProof/>
              <w:kern w:val="2"/>
              <w:sz w:val="24"/>
              <w:szCs w:val="24"/>
              <w14:ligatures w14:val="standardContextual"/>
            </w:rPr>
          </w:pPr>
          <w:hyperlink w:anchor="_Toc232020169" w:history="1">
            <w:r w:rsidRPr="00DC1181">
              <w:rPr>
                <w:rStyle w:val="Kpr"/>
                <w:noProof/>
              </w:rPr>
              <w:t>EXPECTATIONS REPORT</w:t>
            </w:r>
            <w:r>
              <w:rPr>
                <w:noProof/>
                <w:webHidden/>
              </w:rPr>
              <w:tab/>
            </w:r>
            <w:r>
              <w:rPr>
                <w:noProof/>
                <w:webHidden/>
              </w:rPr>
              <w:fldChar w:fldCharType="begin"/>
            </w:r>
            <w:r>
              <w:rPr>
                <w:noProof/>
                <w:webHidden/>
              </w:rPr>
              <w:instrText xml:space="preserve"> PAGEREF _Toc232020169 \h </w:instrText>
            </w:r>
            <w:r>
              <w:rPr>
                <w:noProof/>
                <w:webHidden/>
              </w:rPr>
            </w:r>
            <w:r>
              <w:rPr>
                <w:noProof/>
                <w:webHidden/>
              </w:rPr>
              <w:fldChar w:fldCharType="separate"/>
            </w:r>
            <w:r>
              <w:rPr>
                <w:noProof/>
                <w:webHidden/>
              </w:rPr>
              <w:t>6</w:t>
            </w:r>
            <w:r>
              <w:rPr>
                <w:noProof/>
                <w:webHidden/>
              </w:rPr>
              <w:fldChar w:fldCharType="end"/>
            </w:r>
          </w:hyperlink>
        </w:p>
        <w:p w14:paraId="68D71A14" w14:textId="1593532D" w:rsidR="00297E0B" w:rsidRDefault="00297E0B">
          <w:pPr>
            <w:pStyle w:val="T2"/>
            <w:tabs>
              <w:tab w:val="right" w:leader="dot" w:pos="11189"/>
            </w:tabs>
            <w:rPr>
              <w:rFonts w:asciiTheme="minorHAnsi" w:eastAsiaTheme="minorEastAsia" w:hAnsiTheme="minorHAnsi" w:cstheme="minorBidi"/>
              <w:noProof/>
              <w:kern w:val="2"/>
              <w:szCs w:val="24"/>
              <w14:ligatures w14:val="standardContextual"/>
            </w:rPr>
          </w:pPr>
          <w:hyperlink w:anchor="_Toc232020170" w:history="1">
            <w:r w:rsidRPr="00DC1181">
              <w:rPr>
                <w:rStyle w:val="Kpr"/>
                <w:noProof/>
              </w:rPr>
              <w:t>BUDGET IMPLEMENTATION RESULTS FOR THE PERIOD JANUARY-JUNE 2022</w:t>
            </w:r>
            <w:r>
              <w:rPr>
                <w:noProof/>
                <w:webHidden/>
              </w:rPr>
              <w:tab/>
            </w:r>
            <w:r>
              <w:rPr>
                <w:noProof/>
                <w:webHidden/>
              </w:rPr>
              <w:fldChar w:fldCharType="begin"/>
            </w:r>
            <w:r>
              <w:rPr>
                <w:noProof/>
                <w:webHidden/>
              </w:rPr>
              <w:instrText xml:space="preserve"> PAGEREF _Toc232020170 \h </w:instrText>
            </w:r>
            <w:r>
              <w:rPr>
                <w:noProof/>
                <w:webHidden/>
              </w:rPr>
            </w:r>
            <w:r>
              <w:rPr>
                <w:noProof/>
                <w:webHidden/>
              </w:rPr>
              <w:fldChar w:fldCharType="separate"/>
            </w:r>
            <w:r>
              <w:rPr>
                <w:noProof/>
                <w:webHidden/>
              </w:rPr>
              <w:t>10</w:t>
            </w:r>
            <w:r>
              <w:rPr>
                <w:noProof/>
                <w:webHidden/>
              </w:rPr>
              <w:fldChar w:fldCharType="end"/>
            </w:r>
          </w:hyperlink>
        </w:p>
        <w:p w14:paraId="1F105B84" w14:textId="7696A114" w:rsidR="00297E0B" w:rsidRDefault="00297E0B">
          <w:pPr>
            <w:pStyle w:val="T2"/>
            <w:tabs>
              <w:tab w:val="right" w:leader="dot" w:pos="11189"/>
            </w:tabs>
            <w:rPr>
              <w:rFonts w:asciiTheme="minorHAnsi" w:eastAsiaTheme="minorEastAsia" w:hAnsiTheme="minorHAnsi" w:cstheme="minorBidi"/>
              <w:noProof/>
              <w:kern w:val="2"/>
              <w:szCs w:val="24"/>
              <w14:ligatures w14:val="standardContextual"/>
            </w:rPr>
          </w:pPr>
          <w:hyperlink w:anchor="_Toc232020171" w:history="1">
            <w:r w:rsidRPr="00DC1181">
              <w:rPr>
                <w:rStyle w:val="Kpr"/>
                <w:noProof/>
              </w:rPr>
              <w:t>Budget expenditures</w:t>
            </w:r>
            <w:r>
              <w:rPr>
                <w:noProof/>
                <w:webHidden/>
              </w:rPr>
              <w:tab/>
            </w:r>
            <w:r>
              <w:rPr>
                <w:noProof/>
                <w:webHidden/>
              </w:rPr>
              <w:fldChar w:fldCharType="begin"/>
            </w:r>
            <w:r>
              <w:rPr>
                <w:noProof/>
                <w:webHidden/>
              </w:rPr>
              <w:instrText xml:space="preserve"> PAGEREF _Toc232020171 \h </w:instrText>
            </w:r>
            <w:r>
              <w:rPr>
                <w:noProof/>
                <w:webHidden/>
              </w:rPr>
            </w:r>
            <w:r>
              <w:rPr>
                <w:noProof/>
                <w:webHidden/>
              </w:rPr>
              <w:fldChar w:fldCharType="separate"/>
            </w:r>
            <w:r>
              <w:rPr>
                <w:noProof/>
                <w:webHidden/>
              </w:rPr>
              <w:t>10</w:t>
            </w:r>
            <w:r>
              <w:rPr>
                <w:noProof/>
                <w:webHidden/>
              </w:rPr>
              <w:fldChar w:fldCharType="end"/>
            </w:r>
          </w:hyperlink>
        </w:p>
        <w:p w14:paraId="5193A028" w14:textId="3FC19B27" w:rsidR="00297E0B" w:rsidRDefault="00297E0B">
          <w:pPr>
            <w:pStyle w:val="T2"/>
            <w:tabs>
              <w:tab w:val="left" w:pos="1912"/>
              <w:tab w:val="right" w:leader="dot" w:pos="11189"/>
            </w:tabs>
            <w:rPr>
              <w:rFonts w:asciiTheme="minorHAnsi" w:eastAsiaTheme="minorEastAsia" w:hAnsiTheme="minorHAnsi" w:cstheme="minorBidi"/>
              <w:noProof/>
              <w:kern w:val="2"/>
              <w:szCs w:val="24"/>
              <w14:ligatures w14:val="standardContextual"/>
            </w:rPr>
          </w:pPr>
          <w:hyperlink w:anchor="_Toc232020172" w:history="1">
            <w:r w:rsidRPr="00DC1181">
              <w:rPr>
                <w:rStyle w:val="Kpr"/>
                <w:bCs/>
                <w:noProof/>
                <w:w w:val="99"/>
                <w:lang w:val="tr-TR" w:eastAsia="en-US"/>
              </w:rPr>
              <w:t>B)</w:t>
            </w:r>
            <w:r>
              <w:rPr>
                <w:rFonts w:asciiTheme="minorHAnsi" w:eastAsiaTheme="minorEastAsia" w:hAnsiTheme="minorHAnsi" w:cstheme="minorBidi"/>
                <w:noProof/>
                <w:kern w:val="2"/>
                <w:szCs w:val="24"/>
                <w14:ligatures w14:val="standardContextual"/>
              </w:rPr>
              <w:tab/>
            </w:r>
            <w:r w:rsidRPr="00DC1181">
              <w:rPr>
                <w:rStyle w:val="Kpr"/>
                <w:noProof/>
              </w:rPr>
              <w:t>State Premium Expenses to the Social Security Institution</w:t>
            </w:r>
            <w:r>
              <w:rPr>
                <w:noProof/>
                <w:webHidden/>
              </w:rPr>
              <w:tab/>
            </w:r>
            <w:r>
              <w:rPr>
                <w:noProof/>
                <w:webHidden/>
              </w:rPr>
              <w:fldChar w:fldCharType="begin"/>
            </w:r>
            <w:r>
              <w:rPr>
                <w:noProof/>
                <w:webHidden/>
              </w:rPr>
              <w:instrText xml:space="preserve"> PAGEREF _Toc232020172 \h </w:instrText>
            </w:r>
            <w:r>
              <w:rPr>
                <w:noProof/>
                <w:webHidden/>
              </w:rPr>
            </w:r>
            <w:r>
              <w:rPr>
                <w:noProof/>
                <w:webHidden/>
              </w:rPr>
              <w:fldChar w:fldCharType="separate"/>
            </w:r>
            <w:r>
              <w:rPr>
                <w:noProof/>
                <w:webHidden/>
              </w:rPr>
              <w:t>11</w:t>
            </w:r>
            <w:r>
              <w:rPr>
                <w:noProof/>
                <w:webHidden/>
              </w:rPr>
              <w:fldChar w:fldCharType="end"/>
            </w:r>
          </w:hyperlink>
        </w:p>
        <w:p w14:paraId="27740A21" w14:textId="58D570FF" w:rsidR="00297E0B" w:rsidRDefault="00297E0B">
          <w:pPr>
            <w:pStyle w:val="T2"/>
            <w:tabs>
              <w:tab w:val="left" w:pos="1912"/>
              <w:tab w:val="right" w:leader="dot" w:pos="11189"/>
            </w:tabs>
            <w:rPr>
              <w:rFonts w:asciiTheme="minorHAnsi" w:eastAsiaTheme="minorEastAsia" w:hAnsiTheme="minorHAnsi" w:cstheme="minorBidi"/>
              <w:noProof/>
              <w:kern w:val="2"/>
              <w:szCs w:val="24"/>
              <w14:ligatures w14:val="standardContextual"/>
            </w:rPr>
          </w:pPr>
          <w:hyperlink w:anchor="_Toc232020173" w:history="1">
            <w:r w:rsidRPr="00DC1181">
              <w:rPr>
                <w:rStyle w:val="Kpr"/>
                <w:bCs/>
                <w:noProof/>
                <w:w w:val="99"/>
                <w:lang w:val="tr-TR" w:eastAsia="en-US"/>
              </w:rPr>
              <w:t>C)</w:t>
            </w:r>
            <w:r>
              <w:rPr>
                <w:rFonts w:asciiTheme="minorHAnsi" w:eastAsiaTheme="minorEastAsia" w:hAnsiTheme="minorHAnsi" w:cstheme="minorBidi"/>
                <w:noProof/>
                <w:kern w:val="2"/>
                <w:szCs w:val="24"/>
                <w14:ligatures w14:val="standardContextual"/>
              </w:rPr>
              <w:tab/>
            </w:r>
            <w:r w:rsidRPr="00DC1181">
              <w:rPr>
                <w:rStyle w:val="Kpr"/>
                <w:noProof/>
              </w:rPr>
              <w:t>Goods and Services Expenses</w:t>
            </w:r>
            <w:r>
              <w:rPr>
                <w:noProof/>
                <w:webHidden/>
              </w:rPr>
              <w:tab/>
            </w:r>
            <w:r>
              <w:rPr>
                <w:noProof/>
                <w:webHidden/>
              </w:rPr>
              <w:fldChar w:fldCharType="begin"/>
            </w:r>
            <w:r>
              <w:rPr>
                <w:noProof/>
                <w:webHidden/>
              </w:rPr>
              <w:instrText xml:space="preserve"> PAGEREF _Toc232020173 \h </w:instrText>
            </w:r>
            <w:r>
              <w:rPr>
                <w:noProof/>
                <w:webHidden/>
              </w:rPr>
            </w:r>
            <w:r>
              <w:rPr>
                <w:noProof/>
                <w:webHidden/>
              </w:rPr>
              <w:fldChar w:fldCharType="separate"/>
            </w:r>
            <w:r>
              <w:rPr>
                <w:noProof/>
                <w:webHidden/>
              </w:rPr>
              <w:t>12</w:t>
            </w:r>
            <w:r>
              <w:rPr>
                <w:noProof/>
                <w:webHidden/>
              </w:rPr>
              <w:fldChar w:fldCharType="end"/>
            </w:r>
          </w:hyperlink>
        </w:p>
        <w:p w14:paraId="29B56789" w14:textId="73E68A3D" w:rsidR="00297E0B" w:rsidRDefault="00297E0B">
          <w:pPr>
            <w:pStyle w:val="T2"/>
            <w:tabs>
              <w:tab w:val="left" w:pos="1912"/>
              <w:tab w:val="right" w:leader="dot" w:pos="11189"/>
            </w:tabs>
            <w:rPr>
              <w:rFonts w:asciiTheme="minorHAnsi" w:eastAsiaTheme="minorEastAsia" w:hAnsiTheme="minorHAnsi" w:cstheme="minorBidi"/>
              <w:noProof/>
              <w:kern w:val="2"/>
              <w:szCs w:val="24"/>
              <w14:ligatures w14:val="standardContextual"/>
            </w:rPr>
          </w:pPr>
          <w:hyperlink w:anchor="_Toc232020174" w:history="1">
            <w:r w:rsidRPr="00DC1181">
              <w:rPr>
                <w:rStyle w:val="Kpr"/>
                <w:bCs/>
                <w:noProof/>
                <w:w w:val="99"/>
                <w:lang w:val="tr-TR" w:eastAsia="en-US"/>
              </w:rPr>
              <w:t>D)</w:t>
            </w:r>
            <w:r>
              <w:rPr>
                <w:rFonts w:asciiTheme="minorHAnsi" w:eastAsiaTheme="minorEastAsia" w:hAnsiTheme="minorHAnsi" w:cstheme="minorBidi"/>
                <w:noProof/>
                <w:kern w:val="2"/>
                <w:szCs w:val="24"/>
                <w14:ligatures w14:val="standardContextual"/>
              </w:rPr>
              <w:tab/>
            </w:r>
            <w:r w:rsidRPr="00DC1181">
              <w:rPr>
                <w:rStyle w:val="Kpr"/>
                <w:noProof/>
              </w:rPr>
              <w:t>Current Transfers</w:t>
            </w:r>
            <w:r>
              <w:rPr>
                <w:noProof/>
                <w:webHidden/>
              </w:rPr>
              <w:tab/>
            </w:r>
            <w:r>
              <w:rPr>
                <w:noProof/>
                <w:webHidden/>
              </w:rPr>
              <w:fldChar w:fldCharType="begin"/>
            </w:r>
            <w:r>
              <w:rPr>
                <w:noProof/>
                <w:webHidden/>
              </w:rPr>
              <w:instrText xml:space="preserve"> PAGEREF _Toc232020174 \h </w:instrText>
            </w:r>
            <w:r>
              <w:rPr>
                <w:noProof/>
                <w:webHidden/>
              </w:rPr>
            </w:r>
            <w:r>
              <w:rPr>
                <w:noProof/>
                <w:webHidden/>
              </w:rPr>
              <w:fldChar w:fldCharType="separate"/>
            </w:r>
            <w:r>
              <w:rPr>
                <w:noProof/>
                <w:webHidden/>
              </w:rPr>
              <w:t>14</w:t>
            </w:r>
            <w:r>
              <w:rPr>
                <w:noProof/>
                <w:webHidden/>
              </w:rPr>
              <w:fldChar w:fldCharType="end"/>
            </w:r>
          </w:hyperlink>
        </w:p>
        <w:p w14:paraId="2F51BA8D" w14:textId="63F7FFD3" w:rsidR="00297E0B" w:rsidRDefault="00297E0B">
          <w:pPr>
            <w:pStyle w:val="T2"/>
            <w:tabs>
              <w:tab w:val="left" w:pos="1912"/>
              <w:tab w:val="right" w:leader="dot" w:pos="11189"/>
            </w:tabs>
            <w:rPr>
              <w:rFonts w:asciiTheme="minorHAnsi" w:eastAsiaTheme="minorEastAsia" w:hAnsiTheme="minorHAnsi" w:cstheme="minorBidi"/>
              <w:noProof/>
              <w:kern w:val="2"/>
              <w:szCs w:val="24"/>
              <w14:ligatures w14:val="standardContextual"/>
            </w:rPr>
          </w:pPr>
          <w:hyperlink w:anchor="_Toc232020175" w:history="1">
            <w:r w:rsidRPr="00DC1181">
              <w:rPr>
                <w:rStyle w:val="Kpr"/>
                <w:bCs/>
                <w:noProof/>
                <w:w w:val="99"/>
                <w:lang w:val="tr-TR" w:eastAsia="en-US"/>
              </w:rPr>
              <w:t>E)</w:t>
            </w:r>
            <w:r>
              <w:rPr>
                <w:rFonts w:asciiTheme="minorHAnsi" w:eastAsiaTheme="minorEastAsia" w:hAnsiTheme="minorHAnsi" w:cstheme="minorBidi"/>
                <w:noProof/>
                <w:kern w:val="2"/>
                <w:szCs w:val="24"/>
                <w14:ligatures w14:val="standardContextual"/>
              </w:rPr>
              <w:tab/>
            </w:r>
            <w:r w:rsidRPr="00DC1181">
              <w:rPr>
                <w:rStyle w:val="Kpr"/>
                <w:noProof/>
              </w:rPr>
              <w:t>Capital Expenses</w:t>
            </w:r>
            <w:r>
              <w:rPr>
                <w:noProof/>
                <w:webHidden/>
              </w:rPr>
              <w:tab/>
            </w:r>
            <w:r>
              <w:rPr>
                <w:noProof/>
                <w:webHidden/>
              </w:rPr>
              <w:fldChar w:fldCharType="begin"/>
            </w:r>
            <w:r>
              <w:rPr>
                <w:noProof/>
                <w:webHidden/>
              </w:rPr>
              <w:instrText xml:space="preserve"> PAGEREF _Toc232020175 \h </w:instrText>
            </w:r>
            <w:r>
              <w:rPr>
                <w:noProof/>
                <w:webHidden/>
              </w:rPr>
            </w:r>
            <w:r>
              <w:rPr>
                <w:noProof/>
                <w:webHidden/>
              </w:rPr>
              <w:fldChar w:fldCharType="separate"/>
            </w:r>
            <w:r>
              <w:rPr>
                <w:noProof/>
                <w:webHidden/>
              </w:rPr>
              <w:t>15</w:t>
            </w:r>
            <w:r>
              <w:rPr>
                <w:noProof/>
                <w:webHidden/>
              </w:rPr>
              <w:fldChar w:fldCharType="end"/>
            </w:r>
          </w:hyperlink>
        </w:p>
        <w:p w14:paraId="6D6E8D82" w14:textId="6E2213A0" w:rsidR="00297E0B" w:rsidRDefault="00297E0B">
          <w:pPr>
            <w:pStyle w:val="T2"/>
            <w:tabs>
              <w:tab w:val="right" w:leader="dot" w:pos="11189"/>
            </w:tabs>
            <w:rPr>
              <w:rFonts w:asciiTheme="minorHAnsi" w:eastAsiaTheme="minorEastAsia" w:hAnsiTheme="minorHAnsi" w:cstheme="minorBidi"/>
              <w:noProof/>
              <w:kern w:val="2"/>
              <w:szCs w:val="24"/>
              <w14:ligatures w14:val="standardContextual"/>
            </w:rPr>
          </w:pPr>
          <w:hyperlink w:anchor="_Toc232020176" w:history="1">
            <w:r>
              <w:rPr>
                <w:noProof/>
                <w:webHidden/>
              </w:rPr>
              <w:tab/>
            </w:r>
            <w:r>
              <w:rPr>
                <w:noProof/>
                <w:webHidden/>
              </w:rPr>
              <w:fldChar w:fldCharType="begin"/>
            </w:r>
            <w:r>
              <w:rPr>
                <w:noProof/>
                <w:webHidden/>
              </w:rPr>
              <w:instrText xml:space="preserve"> PAGEREF _Toc232020176 \h </w:instrText>
            </w:r>
            <w:r>
              <w:rPr>
                <w:noProof/>
                <w:webHidden/>
              </w:rPr>
            </w:r>
            <w:r>
              <w:rPr>
                <w:noProof/>
                <w:webHidden/>
              </w:rPr>
              <w:fldChar w:fldCharType="separate"/>
            </w:r>
            <w:r>
              <w:rPr>
                <w:noProof/>
                <w:webHidden/>
              </w:rPr>
              <w:t>15</w:t>
            </w:r>
            <w:r>
              <w:rPr>
                <w:noProof/>
                <w:webHidden/>
              </w:rPr>
              <w:fldChar w:fldCharType="end"/>
            </w:r>
          </w:hyperlink>
        </w:p>
        <w:p w14:paraId="4537AFB5" w14:textId="43019E8A" w:rsidR="00297E0B" w:rsidRDefault="00297E0B">
          <w:pPr>
            <w:pStyle w:val="T2"/>
            <w:tabs>
              <w:tab w:val="left" w:pos="1912"/>
              <w:tab w:val="right" w:leader="dot" w:pos="11189"/>
            </w:tabs>
            <w:rPr>
              <w:rFonts w:asciiTheme="minorHAnsi" w:eastAsiaTheme="minorEastAsia" w:hAnsiTheme="minorHAnsi" w:cstheme="minorBidi"/>
              <w:noProof/>
              <w:kern w:val="2"/>
              <w:szCs w:val="24"/>
              <w14:ligatures w14:val="standardContextual"/>
            </w:rPr>
          </w:pPr>
          <w:hyperlink w:anchor="_Toc232020177" w:history="1">
            <w:r w:rsidRPr="00DC1181">
              <w:rPr>
                <w:rStyle w:val="Kpr"/>
                <w:bCs/>
                <w:noProof/>
                <w:spacing w:val="-2"/>
                <w:w w:val="99"/>
                <w:lang w:val="tr-TR" w:eastAsia="en-US"/>
              </w:rPr>
              <w:t>2)</w:t>
            </w:r>
            <w:r>
              <w:rPr>
                <w:rFonts w:asciiTheme="minorHAnsi" w:eastAsiaTheme="minorEastAsia" w:hAnsiTheme="minorHAnsi" w:cstheme="minorBidi"/>
                <w:noProof/>
                <w:kern w:val="2"/>
                <w:szCs w:val="24"/>
                <w14:ligatures w14:val="standardContextual"/>
              </w:rPr>
              <w:tab/>
            </w:r>
            <w:r w:rsidRPr="00DC1181">
              <w:rPr>
                <w:rStyle w:val="Kpr"/>
                <w:noProof/>
              </w:rPr>
              <w:t>BUDGET REVENUES ACCOUNT</w:t>
            </w:r>
            <w:r>
              <w:rPr>
                <w:noProof/>
                <w:webHidden/>
              </w:rPr>
              <w:tab/>
            </w:r>
            <w:r>
              <w:rPr>
                <w:noProof/>
                <w:webHidden/>
              </w:rPr>
              <w:fldChar w:fldCharType="begin"/>
            </w:r>
            <w:r>
              <w:rPr>
                <w:noProof/>
                <w:webHidden/>
              </w:rPr>
              <w:instrText xml:space="preserve"> PAGEREF _Toc232020177 \h </w:instrText>
            </w:r>
            <w:r>
              <w:rPr>
                <w:noProof/>
                <w:webHidden/>
              </w:rPr>
            </w:r>
            <w:r>
              <w:rPr>
                <w:noProof/>
                <w:webHidden/>
              </w:rPr>
              <w:fldChar w:fldCharType="separate"/>
            </w:r>
            <w:r>
              <w:rPr>
                <w:noProof/>
                <w:webHidden/>
              </w:rPr>
              <w:t>16</w:t>
            </w:r>
            <w:r>
              <w:rPr>
                <w:noProof/>
                <w:webHidden/>
              </w:rPr>
              <w:fldChar w:fldCharType="end"/>
            </w:r>
          </w:hyperlink>
        </w:p>
        <w:p w14:paraId="045C99C9" w14:textId="1DF0F6AD" w:rsidR="00297E0B" w:rsidRDefault="00297E0B">
          <w:pPr>
            <w:pStyle w:val="T2"/>
            <w:tabs>
              <w:tab w:val="left" w:pos="1912"/>
              <w:tab w:val="right" w:leader="dot" w:pos="11189"/>
            </w:tabs>
            <w:rPr>
              <w:rFonts w:asciiTheme="minorHAnsi" w:eastAsiaTheme="minorEastAsia" w:hAnsiTheme="minorHAnsi" w:cstheme="minorBidi"/>
              <w:noProof/>
              <w:kern w:val="2"/>
              <w:szCs w:val="24"/>
              <w14:ligatures w14:val="standardContextual"/>
            </w:rPr>
          </w:pPr>
          <w:hyperlink w:anchor="_Toc232020178" w:history="1">
            <w:r w:rsidRPr="00DC1181">
              <w:rPr>
                <w:rStyle w:val="Kpr"/>
                <w:bCs/>
                <w:noProof/>
                <w:spacing w:val="-2"/>
                <w:w w:val="99"/>
                <w:lang w:val="tr-TR" w:eastAsia="en-US"/>
              </w:rPr>
              <w:t>B)</w:t>
            </w:r>
            <w:r>
              <w:rPr>
                <w:rFonts w:asciiTheme="minorHAnsi" w:eastAsiaTheme="minorEastAsia" w:hAnsiTheme="minorHAnsi" w:cstheme="minorBidi"/>
                <w:noProof/>
                <w:kern w:val="2"/>
                <w:szCs w:val="24"/>
                <w14:ligatures w14:val="standardContextual"/>
              </w:rPr>
              <w:tab/>
            </w:r>
            <w:r w:rsidRPr="00DC1181">
              <w:rPr>
                <w:rStyle w:val="Kpr"/>
                <w:noProof/>
              </w:rPr>
              <w:t>Donations and Aids and Special Incomes</w:t>
            </w:r>
            <w:r>
              <w:rPr>
                <w:noProof/>
                <w:webHidden/>
              </w:rPr>
              <w:tab/>
            </w:r>
            <w:r>
              <w:rPr>
                <w:noProof/>
                <w:webHidden/>
              </w:rPr>
              <w:fldChar w:fldCharType="begin"/>
            </w:r>
            <w:r>
              <w:rPr>
                <w:noProof/>
                <w:webHidden/>
              </w:rPr>
              <w:instrText xml:space="preserve"> PAGEREF _Toc232020178 \h </w:instrText>
            </w:r>
            <w:r>
              <w:rPr>
                <w:noProof/>
                <w:webHidden/>
              </w:rPr>
            </w:r>
            <w:r>
              <w:rPr>
                <w:noProof/>
                <w:webHidden/>
              </w:rPr>
              <w:fldChar w:fldCharType="separate"/>
            </w:r>
            <w:r>
              <w:rPr>
                <w:noProof/>
                <w:webHidden/>
              </w:rPr>
              <w:t>17</w:t>
            </w:r>
            <w:r>
              <w:rPr>
                <w:noProof/>
                <w:webHidden/>
              </w:rPr>
              <w:fldChar w:fldCharType="end"/>
            </w:r>
          </w:hyperlink>
        </w:p>
        <w:p w14:paraId="6F845E20" w14:textId="2AAFAE47" w:rsidR="00297E0B" w:rsidRDefault="00297E0B">
          <w:pPr>
            <w:pStyle w:val="T2"/>
            <w:tabs>
              <w:tab w:val="left" w:pos="1912"/>
              <w:tab w:val="right" w:leader="dot" w:pos="11189"/>
            </w:tabs>
            <w:rPr>
              <w:rFonts w:asciiTheme="minorHAnsi" w:eastAsiaTheme="minorEastAsia" w:hAnsiTheme="minorHAnsi" w:cstheme="minorBidi"/>
              <w:noProof/>
              <w:kern w:val="2"/>
              <w:szCs w:val="24"/>
              <w14:ligatures w14:val="standardContextual"/>
            </w:rPr>
          </w:pPr>
          <w:hyperlink w:anchor="_Toc232020179" w:history="1">
            <w:r w:rsidRPr="00DC1181">
              <w:rPr>
                <w:rStyle w:val="Kpr"/>
                <w:bCs/>
                <w:noProof/>
                <w:spacing w:val="-2"/>
                <w:w w:val="99"/>
                <w:lang w:val="tr-TR" w:eastAsia="en-US"/>
              </w:rPr>
              <w:t>C)</w:t>
            </w:r>
            <w:r>
              <w:rPr>
                <w:rFonts w:asciiTheme="minorHAnsi" w:eastAsiaTheme="minorEastAsia" w:hAnsiTheme="minorHAnsi" w:cstheme="minorBidi"/>
                <w:noProof/>
                <w:kern w:val="2"/>
                <w:szCs w:val="24"/>
                <w14:ligatures w14:val="standardContextual"/>
              </w:rPr>
              <w:tab/>
            </w:r>
            <w:r w:rsidRPr="00DC1181">
              <w:rPr>
                <w:rStyle w:val="Kpr"/>
                <w:noProof/>
              </w:rPr>
              <w:t>Other Incomes</w:t>
            </w:r>
            <w:r>
              <w:rPr>
                <w:noProof/>
                <w:webHidden/>
              </w:rPr>
              <w:tab/>
            </w:r>
            <w:r>
              <w:rPr>
                <w:noProof/>
                <w:webHidden/>
              </w:rPr>
              <w:fldChar w:fldCharType="begin"/>
            </w:r>
            <w:r>
              <w:rPr>
                <w:noProof/>
                <w:webHidden/>
              </w:rPr>
              <w:instrText xml:space="preserve"> PAGEREF _Toc232020179 \h </w:instrText>
            </w:r>
            <w:r>
              <w:rPr>
                <w:noProof/>
                <w:webHidden/>
              </w:rPr>
            </w:r>
            <w:r>
              <w:rPr>
                <w:noProof/>
                <w:webHidden/>
              </w:rPr>
              <w:fldChar w:fldCharType="separate"/>
            </w:r>
            <w:r>
              <w:rPr>
                <w:noProof/>
                <w:webHidden/>
              </w:rPr>
              <w:t>18</w:t>
            </w:r>
            <w:r>
              <w:rPr>
                <w:noProof/>
                <w:webHidden/>
              </w:rPr>
              <w:fldChar w:fldCharType="end"/>
            </w:r>
          </w:hyperlink>
        </w:p>
        <w:p w14:paraId="441BF4F9" w14:textId="73F27573" w:rsidR="00297E0B" w:rsidRDefault="00297E0B">
          <w:pPr>
            <w:pStyle w:val="T2"/>
            <w:tabs>
              <w:tab w:val="left" w:pos="1912"/>
              <w:tab w:val="right" w:leader="dot" w:pos="11189"/>
            </w:tabs>
            <w:rPr>
              <w:rFonts w:asciiTheme="minorHAnsi" w:eastAsiaTheme="minorEastAsia" w:hAnsiTheme="minorHAnsi" w:cstheme="minorBidi"/>
              <w:noProof/>
              <w:kern w:val="2"/>
              <w:szCs w:val="24"/>
              <w14:ligatures w14:val="standardContextual"/>
            </w:rPr>
          </w:pPr>
          <w:hyperlink w:anchor="_Toc232020180" w:history="1">
            <w:r w:rsidRPr="00DC1181">
              <w:rPr>
                <w:rStyle w:val="Kpr"/>
                <w:bCs/>
                <w:noProof/>
                <w:spacing w:val="-2"/>
                <w:w w:val="99"/>
                <w:lang w:val="tr-TR" w:eastAsia="en-US"/>
              </w:rPr>
              <w:t>3)</w:t>
            </w:r>
            <w:r>
              <w:rPr>
                <w:rFonts w:asciiTheme="minorHAnsi" w:eastAsiaTheme="minorEastAsia" w:hAnsiTheme="minorHAnsi" w:cstheme="minorBidi"/>
                <w:noProof/>
                <w:kern w:val="2"/>
                <w:szCs w:val="24"/>
                <w14:ligatures w14:val="standardContextual"/>
              </w:rPr>
              <w:tab/>
            </w:r>
            <w:r w:rsidRPr="00DC1181">
              <w:rPr>
                <w:rStyle w:val="Kpr"/>
                <w:noProof/>
              </w:rPr>
              <w:t>FINANCING</w:t>
            </w:r>
            <w:r>
              <w:rPr>
                <w:noProof/>
                <w:webHidden/>
              </w:rPr>
              <w:tab/>
            </w:r>
            <w:r>
              <w:rPr>
                <w:noProof/>
                <w:webHidden/>
              </w:rPr>
              <w:fldChar w:fldCharType="begin"/>
            </w:r>
            <w:r>
              <w:rPr>
                <w:noProof/>
                <w:webHidden/>
              </w:rPr>
              <w:instrText xml:space="preserve"> PAGEREF _Toc232020180 \h </w:instrText>
            </w:r>
            <w:r>
              <w:rPr>
                <w:noProof/>
                <w:webHidden/>
              </w:rPr>
            </w:r>
            <w:r>
              <w:rPr>
                <w:noProof/>
                <w:webHidden/>
              </w:rPr>
              <w:fldChar w:fldCharType="separate"/>
            </w:r>
            <w:r>
              <w:rPr>
                <w:noProof/>
                <w:webHidden/>
              </w:rPr>
              <w:t>19</w:t>
            </w:r>
            <w:r>
              <w:rPr>
                <w:noProof/>
                <w:webHidden/>
              </w:rPr>
              <w:fldChar w:fldCharType="end"/>
            </w:r>
          </w:hyperlink>
        </w:p>
        <w:p w14:paraId="7F91DE54" w14:textId="456FA936" w:rsidR="00297E0B" w:rsidRDefault="00297E0B">
          <w:pPr>
            <w:pStyle w:val="T1"/>
            <w:tabs>
              <w:tab w:val="right" w:leader="dot" w:pos="11189"/>
            </w:tabs>
            <w:rPr>
              <w:rFonts w:asciiTheme="minorHAnsi" w:eastAsiaTheme="minorEastAsia" w:hAnsiTheme="minorHAnsi" w:cstheme="minorBidi"/>
              <w:noProof/>
              <w:kern w:val="2"/>
              <w:sz w:val="24"/>
              <w:szCs w:val="24"/>
              <w14:ligatures w14:val="standardContextual"/>
            </w:rPr>
          </w:pPr>
          <w:hyperlink w:anchor="_Toc232020181" w:history="1">
            <w:r w:rsidRPr="00DC1181">
              <w:rPr>
                <w:rStyle w:val="Kpr"/>
                <w:noProof/>
              </w:rPr>
              <w:t>ACTIVITIES CARRIED OUT IN THE PERIOD JANUARY-JUNE 2023</w:t>
            </w:r>
            <w:r>
              <w:rPr>
                <w:noProof/>
                <w:webHidden/>
              </w:rPr>
              <w:tab/>
            </w:r>
            <w:r>
              <w:rPr>
                <w:noProof/>
                <w:webHidden/>
              </w:rPr>
              <w:fldChar w:fldCharType="begin"/>
            </w:r>
            <w:r>
              <w:rPr>
                <w:noProof/>
                <w:webHidden/>
              </w:rPr>
              <w:instrText xml:space="preserve"> PAGEREF _Toc232020181 \h </w:instrText>
            </w:r>
            <w:r>
              <w:rPr>
                <w:noProof/>
                <w:webHidden/>
              </w:rPr>
            </w:r>
            <w:r>
              <w:rPr>
                <w:noProof/>
                <w:webHidden/>
              </w:rPr>
              <w:fldChar w:fldCharType="separate"/>
            </w:r>
            <w:r>
              <w:rPr>
                <w:noProof/>
                <w:webHidden/>
              </w:rPr>
              <w:t>19</w:t>
            </w:r>
            <w:r>
              <w:rPr>
                <w:noProof/>
                <w:webHidden/>
              </w:rPr>
              <w:fldChar w:fldCharType="end"/>
            </w:r>
          </w:hyperlink>
        </w:p>
        <w:p w14:paraId="1A0B2F9C" w14:textId="186F3E00" w:rsidR="00297E0B" w:rsidRDefault="00297E0B">
          <w:pPr>
            <w:pStyle w:val="T2"/>
            <w:tabs>
              <w:tab w:val="right" w:leader="dot" w:pos="11189"/>
            </w:tabs>
            <w:rPr>
              <w:rFonts w:asciiTheme="minorHAnsi" w:eastAsiaTheme="minorEastAsia" w:hAnsiTheme="minorHAnsi" w:cstheme="minorBidi"/>
              <w:noProof/>
              <w:kern w:val="2"/>
              <w:szCs w:val="24"/>
              <w14:ligatures w14:val="standardContextual"/>
            </w:rPr>
          </w:pPr>
          <w:hyperlink w:anchor="_Toc232020182" w:history="1">
            <w:r w:rsidRPr="00DC1181">
              <w:rPr>
                <w:rStyle w:val="Kpr"/>
                <w:noProof/>
              </w:rPr>
              <w:t>1)TRAINING ACTIVITIES</w:t>
            </w:r>
            <w:r>
              <w:rPr>
                <w:noProof/>
                <w:webHidden/>
              </w:rPr>
              <w:tab/>
            </w:r>
            <w:r>
              <w:rPr>
                <w:noProof/>
                <w:webHidden/>
              </w:rPr>
              <w:fldChar w:fldCharType="begin"/>
            </w:r>
            <w:r>
              <w:rPr>
                <w:noProof/>
                <w:webHidden/>
              </w:rPr>
              <w:instrText xml:space="preserve"> PAGEREF _Toc232020182 \h </w:instrText>
            </w:r>
            <w:r>
              <w:rPr>
                <w:noProof/>
                <w:webHidden/>
              </w:rPr>
            </w:r>
            <w:r>
              <w:rPr>
                <w:noProof/>
                <w:webHidden/>
              </w:rPr>
              <w:fldChar w:fldCharType="separate"/>
            </w:r>
            <w:r>
              <w:rPr>
                <w:noProof/>
                <w:webHidden/>
              </w:rPr>
              <w:t>19</w:t>
            </w:r>
            <w:r>
              <w:rPr>
                <w:noProof/>
                <w:webHidden/>
              </w:rPr>
              <w:fldChar w:fldCharType="end"/>
            </w:r>
          </w:hyperlink>
        </w:p>
        <w:p w14:paraId="3A2E2726" w14:textId="62663AC2" w:rsidR="00297E0B" w:rsidRDefault="00297E0B">
          <w:pPr>
            <w:pStyle w:val="T2"/>
            <w:tabs>
              <w:tab w:val="left" w:pos="1912"/>
              <w:tab w:val="right" w:leader="dot" w:pos="11189"/>
            </w:tabs>
            <w:rPr>
              <w:rFonts w:asciiTheme="minorHAnsi" w:eastAsiaTheme="minorEastAsia" w:hAnsiTheme="minorHAnsi" w:cstheme="minorBidi"/>
              <w:noProof/>
              <w:kern w:val="2"/>
              <w:szCs w:val="24"/>
              <w14:ligatures w14:val="standardContextual"/>
            </w:rPr>
          </w:pPr>
          <w:hyperlink w:anchor="_Toc232020183" w:history="1">
            <w:r w:rsidRPr="00DC1181">
              <w:rPr>
                <w:rStyle w:val="Kpr"/>
                <w:bCs/>
                <w:noProof/>
                <w:spacing w:val="-1"/>
                <w:w w:val="99"/>
                <w:lang w:val="tr-TR" w:eastAsia="en-US"/>
              </w:rPr>
              <w:t>A)</w:t>
            </w:r>
            <w:r>
              <w:rPr>
                <w:rFonts w:asciiTheme="minorHAnsi" w:eastAsiaTheme="minorEastAsia" w:hAnsiTheme="minorHAnsi" w:cstheme="minorBidi"/>
                <w:noProof/>
                <w:kern w:val="2"/>
                <w:szCs w:val="24"/>
                <w14:ligatures w14:val="standardContextual"/>
              </w:rPr>
              <w:tab/>
            </w:r>
            <w:r w:rsidRPr="00DC1181">
              <w:rPr>
                <w:rStyle w:val="Kpr"/>
                <w:noProof/>
              </w:rPr>
              <w:t>Survey Project of Various Units (DOKAP)</w:t>
            </w:r>
            <w:r>
              <w:rPr>
                <w:noProof/>
                <w:webHidden/>
              </w:rPr>
              <w:tab/>
            </w:r>
            <w:r>
              <w:rPr>
                <w:noProof/>
                <w:webHidden/>
              </w:rPr>
              <w:fldChar w:fldCharType="begin"/>
            </w:r>
            <w:r>
              <w:rPr>
                <w:noProof/>
                <w:webHidden/>
              </w:rPr>
              <w:instrText xml:space="preserve"> PAGEREF _Toc232020183 \h </w:instrText>
            </w:r>
            <w:r>
              <w:rPr>
                <w:noProof/>
                <w:webHidden/>
              </w:rPr>
            </w:r>
            <w:r>
              <w:rPr>
                <w:noProof/>
                <w:webHidden/>
              </w:rPr>
              <w:fldChar w:fldCharType="separate"/>
            </w:r>
            <w:r>
              <w:rPr>
                <w:noProof/>
                <w:webHidden/>
              </w:rPr>
              <w:t>20</w:t>
            </w:r>
            <w:r>
              <w:rPr>
                <w:noProof/>
                <w:webHidden/>
              </w:rPr>
              <w:fldChar w:fldCharType="end"/>
            </w:r>
          </w:hyperlink>
        </w:p>
        <w:p w14:paraId="17A0AE7B" w14:textId="37D80867" w:rsidR="00297E0B" w:rsidRDefault="00297E0B">
          <w:pPr>
            <w:pStyle w:val="T2"/>
            <w:tabs>
              <w:tab w:val="left" w:pos="1912"/>
              <w:tab w:val="right" w:leader="dot" w:pos="11189"/>
            </w:tabs>
            <w:rPr>
              <w:rFonts w:asciiTheme="minorHAnsi" w:eastAsiaTheme="minorEastAsia" w:hAnsiTheme="minorHAnsi" w:cstheme="minorBidi"/>
              <w:noProof/>
              <w:kern w:val="2"/>
              <w:szCs w:val="24"/>
              <w14:ligatures w14:val="standardContextual"/>
            </w:rPr>
          </w:pPr>
          <w:hyperlink w:anchor="_Toc232020184" w:history="1">
            <w:r w:rsidRPr="00DC1181">
              <w:rPr>
                <w:rStyle w:val="Kpr"/>
                <w:bCs/>
                <w:noProof/>
                <w:spacing w:val="-1"/>
                <w:w w:val="99"/>
                <w:lang w:val="tr-TR" w:eastAsia="en-US"/>
              </w:rPr>
              <w:t>B)</w:t>
            </w:r>
            <w:r>
              <w:rPr>
                <w:rFonts w:asciiTheme="minorHAnsi" w:eastAsiaTheme="minorEastAsia" w:hAnsiTheme="minorHAnsi" w:cstheme="minorBidi"/>
                <w:noProof/>
                <w:kern w:val="2"/>
                <w:szCs w:val="24"/>
                <w14:ligatures w14:val="standardContextual"/>
              </w:rPr>
              <w:tab/>
            </w:r>
            <w:r w:rsidRPr="00DC1181">
              <w:rPr>
                <w:rStyle w:val="Kpr"/>
                <w:noProof/>
              </w:rPr>
              <w:t>Campus Infrastructure Project (DOKAP)</w:t>
            </w:r>
            <w:r>
              <w:rPr>
                <w:noProof/>
                <w:webHidden/>
              </w:rPr>
              <w:tab/>
            </w:r>
            <w:r>
              <w:rPr>
                <w:noProof/>
                <w:webHidden/>
              </w:rPr>
              <w:fldChar w:fldCharType="begin"/>
            </w:r>
            <w:r>
              <w:rPr>
                <w:noProof/>
                <w:webHidden/>
              </w:rPr>
              <w:instrText xml:space="preserve"> PAGEREF _Toc232020184 \h </w:instrText>
            </w:r>
            <w:r>
              <w:rPr>
                <w:noProof/>
                <w:webHidden/>
              </w:rPr>
            </w:r>
            <w:r>
              <w:rPr>
                <w:noProof/>
                <w:webHidden/>
              </w:rPr>
              <w:fldChar w:fldCharType="separate"/>
            </w:r>
            <w:r>
              <w:rPr>
                <w:noProof/>
                <w:webHidden/>
              </w:rPr>
              <w:t>20</w:t>
            </w:r>
            <w:r>
              <w:rPr>
                <w:noProof/>
                <w:webHidden/>
              </w:rPr>
              <w:fldChar w:fldCharType="end"/>
            </w:r>
          </w:hyperlink>
        </w:p>
        <w:p w14:paraId="0A5257B7" w14:textId="75074AAA" w:rsidR="00297E0B" w:rsidRDefault="00297E0B">
          <w:pPr>
            <w:pStyle w:val="T2"/>
            <w:tabs>
              <w:tab w:val="left" w:pos="1912"/>
              <w:tab w:val="right" w:leader="dot" w:pos="11189"/>
            </w:tabs>
            <w:rPr>
              <w:rFonts w:asciiTheme="minorHAnsi" w:eastAsiaTheme="minorEastAsia" w:hAnsiTheme="minorHAnsi" w:cstheme="minorBidi"/>
              <w:noProof/>
              <w:kern w:val="2"/>
              <w:szCs w:val="24"/>
              <w14:ligatures w14:val="standardContextual"/>
            </w:rPr>
          </w:pPr>
          <w:hyperlink w:anchor="_Toc232020185" w:history="1">
            <w:r w:rsidRPr="00DC1181">
              <w:rPr>
                <w:rStyle w:val="Kpr"/>
                <w:bCs/>
                <w:noProof/>
                <w:spacing w:val="-1"/>
                <w:w w:val="99"/>
                <w:lang w:val="tr-TR" w:eastAsia="en-US"/>
              </w:rPr>
              <w:t>C)</w:t>
            </w:r>
            <w:r>
              <w:rPr>
                <w:rFonts w:asciiTheme="minorHAnsi" w:eastAsiaTheme="minorEastAsia" w:hAnsiTheme="minorHAnsi" w:cstheme="minorBidi"/>
                <w:noProof/>
                <w:kern w:val="2"/>
                <w:szCs w:val="24"/>
                <w14:ligatures w14:val="standardContextual"/>
              </w:rPr>
              <w:tab/>
            </w:r>
            <w:r w:rsidRPr="00DC1181">
              <w:rPr>
                <w:rStyle w:val="Kpr"/>
                <w:noProof/>
              </w:rPr>
              <w:t>Miscellaneous works (DOKAP)</w:t>
            </w:r>
            <w:r>
              <w:rPr>
                <w:noProof/>
                <w:webHidden/>
              </w:rPr>
              <w:tab/>
            </w:r>
            <w:r>
              <w:rPr>
                <w:noProof/>
                <w:webHidden/>
              </w:rPr>
              <w:fldChar w:fldCharType="begin"/>
            </w:r>
            <w:r>
              <w:rPr>
                <w:noProof/>
                <w:webHidden/>
              </w:rPr>
              <w:instrText xml:space="preserve"> PAGEREF _Toc232020185 \h </w:instrText>
            </w:r>
            <w:r>
              <w:rPr>
                <w:noProof/>
                <w:webHidden/>
              </w:rPr>
            </w:r>
            <w:r>
              <w:rPr>
                <w:noProof/>
                <w:webHidden/>
              </w:rPr>
              <w:fldChar w:fldCharType="separate"/>
            </w:r>
            <w:r>
              <w:rPr>
                <w:noProof/>
                <w:webHidden/>
              </w:rPr>
              <w:t>20</w:t>
            </w:r>
            <w:r>
              <w:rPr>
                <w:noProof/>
                <w:webHidden/>
              </w:rPr>
              <w:fldChar w:fldCharType="end"/>
            </w:r>
          </w:hyperlink>
        </w:p>
        <w:p w14:paraId="13FBAF58" w14:textId="26775565" w:rsidR="00297E0B" w:rsidRDefault="00297E0B">
          <w:pPr>
            <w:pStyle w:val="T2"/>
            <w:tabs>
              <w:tab w:val="left" w:pos="1912"/>
              <w:tab w:val="right" w:leader="dot" w:pos="11189"/>
            </w:tabs>
            <w:rPr>
              <w:rFonts w:asciiTheme="minorHAnsi" w:eastAsiaTheme="minorEastAsia" w:hAnsiTheme="minorHAnsi" w:cstheme="minorBidi"/>
              <w:noProof/>
              <w:kern w:val="2"/>
              <w:szCs w:val="24"/>
              <w14:ligatures w14:val="standardContextual"/>
            </w:rPr>
          </w:pPr>
          <w:hyperlink w:anchor="_Toc232020186" w:history="1">
            <w:r w:rsidRPr="00DC1181">
              <w:rPr>
                <w:rStyle w:val="Kpr"/>
                <w:bCs/>
                <w:noProof/>
                <w:spacing w:val="-1"/>
                <w:w w:val="99"/>
                <w:lang w:val="tr-TR" w:eastAsia="en-US"/>
              </w:rPr>
              <w:t>D)</w:t>
            </w:r>
            <w:r>
              <w:rPr>
                <w:rFonts w:asciiTheme="minorHAnsi" w:eastAsiaTheme="minorEastAsia" w:hAnsiTheme="minorHAnsi" w:cstheme="minorBidi"/>
                <w:noProof/>
                <w:kern w:val="2"/>
                <w:szCs w:val="24"/>
                <w14:ligatures w14:val="standardContextual"/>
              </w:rPr>
              <w:tab/>
            </w:r>
            <w:r w:rsidRPr="00DC1181">
              <w:rPr>
                <w:rStyle w:val="Kpr"/>
                <w:noProof/>
              </w:rPr>
              <w:t>Publication Reception (DOKAP)</w:t>
            </w:r>
            <w:r>
              <w:rPr>
                <w:noProof/>
                <w:webHidden/>
              </w:rPr>
              <w:tab/>
            </w:r>
            <w:r>
              <w:rPr>
                <w:noProof/>
                <w:webHidden/>
              </w:rPr>
              <w:fldChar w:fldCharType="begin"/>
            </w:r>
            <w:r>
              <w:rPr>
                <w:noProof/>
                <w:webHidden/>
              </w:rPr>
              <w:instrText xml:space="preserve"> PAGEREF _Toc232020186 \h </w:instrText>
            </w:r>
            <w:r>
              <w:rPr>
                <w:noProof/>
                <w:webHidden/>
              </w:rPr>
            </w:r>
            <w:r>
              <w:rPr>
                <w:noProof/>
                <w:webHidden/>
              </w:rPr>
              <w:fldChar w:fldCharType="separate"/>
            </w:r>
            <w:r>
              <w:rPr>
                <w:noProof/>
                <w:webHidden/>
              </w:rPr>
              <w:t>20</w:t>
            </w:r>
            <w:r>
              <w:rPr>
                <w:noProof/>
                <w:webHidden/>
              </w:rPr>
              <w:fldChar w:fldCharType="end"/>
            </w:r>
          </w:hyperlink>
        </w:p>
        <w:p w14:paraId="39828EB9" w14:textId="514F3CCC" w:rsidR="00297E0B" w:rsidRDefault="00297E0B">
          <w:pPr>
            <w:pStyle w:val="T2"/>
            <w:tabs>
              <w:tab w:val="left" w:pos="1912"/>
              <w:tab w:val="right" w:leader="dot" w:pos="11189"/>
            </w:tabs>
            <w:rPr>
              <w:rFonts w:asciiTheme="minorHAnsi" w:eastAsiaTheme="minorEastAsia" w:hAnsiTheme="minorHAnsi" w:cstheme="minorBidi"/>
              <w:noProof/>
              <w:kern w:val="2"/>
              <w:szCs w:val="24"/>
              <w14:ligatures w14:val="standardContextual"/>
            </w:rPr>
          </w:pPr>
          <w:hyperlink w:anchor="_Toc232020187" w:history="1">
            <w:r w:rsidRPr="00DC1181">
              <w:rPr>
                <w:rStyle w:val="Kpr"/>
                <w:bCs/>
                <w:noProof/>
                <w:spacing w:val="-1"/>
                <w:w w:val="99"/>
                <w:lang w:val="tr-TR" w:eastAsia="en-US"/>
              </w:rPr>
              <w:t>E)</w:t>
            </w:r>
            <w:r>
              <w:rPr>
                <w:rFonts w:asciiTheme="minorHAnsi" w:eastAsiaTheme="minorEastAsia" w:hAnsiTheme="minorHAnsi" w:cstheme="minorBidi"/>
                <w:noProof/>
                <w:kern w:val="2"/>
                <w:szCs w:val="24"/>
                <w14:ligatures w14:val="standardContextual"/>
              </w:rPr>
              <w:tab/>
            </w:r>
            <w:r w:rsidRPr="00DC1181">
              <w:rPr>
                <w:rStyle w:val="Kpr"/>
                <w:noProof/>
              </w:rPr>
              <w:t>Classroom and Central Units Project (DOKAP)</w:t>
            </w:r>
            <w:r>
              <w:rPr>
                <w:noProof/>
                <w:webHidden/>
              </w:rPr>
              <w:tab/>
            </w:r>
            <w:r>
              <w:rPr>
                <w:noProof/>
                <w:webHidden/>
              </w:rPr>
              <w:fldChar w:fldCharType="begin"/>
            </w:r>
            <w:r>
              <w:rPr>
                <w:noProof/>
                <w:webHidden/>
              </w:rPr>
              <w:instrText xml:space="preserve"> PAGEREF _Toc232020187 \h </w:instrText>
            </w:r>
            <w:r>
              <w:rPr>
                <w:noProof/>
                <w:webHidden/>
              </w:rPr>
            </w:r>
            <w:r>
              <w:rPr>
                <w:noProof/>
                <w:webHidden/>
              </w:rPr>
              <w:fldChar w:fldCharType="separate"/>
            </w:r>
            <w:r>
              <w:rPr>
                <w:noProof/>
                <w:webHidden/>
              </w:rPr>
              <w:t>20</w:t>
            </w:r>
            <w:r>
              <w:rPr>
                <w:noProof/>
                <w:webHidden/>
              </w:rPr>
              <w:fldChar w:fldCharType="end"/>
            </w:r>
          </w:hyperlink>
        </w:p>
        <w:p w14:paraId="60AA1B2F" w14:textId="074F8BF6" w:rsidR="00297E0B" w:rsidRDefault="00297E0B">
          <w:pPr>
            <w:pStyle w:val="T2"/>
            <w:tabs>
              <w:tab w:val="left" w:pos="1912"/>
              <w:tab w:val="right" w:leader="dot" w:pos="11189"/>
            </w:tabs>
            <w:rPr>
              <w:rFonts w:asciiTheme="minorHAnsi" w:eastAsiaTheme="minorEastAsia" w:hAnsiTheme="minorHAnsi" w:cstheme="minorBidi"/>
              <w:noProof/>
              <w:kern w:val="2"/>
              <w:szCs w:val="24"/>
              <w14:ligatures w14:val="standardContextual"/>
            </w:rPr>
          </w:pPr>
          <w:hyperlink w:anchor="_Toc232020188" w:history="1">
            <w:r w:rsidRPr="00DC1181">
              <w:rPr>
                <w:rStyle w:val="Kpr"/>
                <w:bCs/>
                <w:noProof/>
                <w:spacing w:val="-1"/>
                <w:w w:val="99"/>
                <w:lang w:val="tr-TR" w:eastAsia="en-US"/>
              </w:rPr>
              <w:t>F)</w:t>
            </w:r>
            <w:r>
              <w:rPr>
                <w:rFonts w:asciiTheme="minorHAnsi" w:eastAsiaTheme="minorEastAsia" w:hAnsiTheme="minorHAnsi" w:cstheme="minorBidi"/>
                <w:noProof/>
                <w:kern w:val="2"/>
                <w:szCs w:val="24"/>
                <w14:ligatures w14:val="standardContextual"/>
              </w:rPr>
              <w:tab/>
            </w:r>
            <w:r w:rsidRPr="00DC1181">
              <w:rPr>
                <w:rStyle w:val="Kpr"/>
                <w:noProof/>
              </w:rPr>
              <w:t>Outdoor and indoor sport facilities</w:t>
            </w:r>
            <w:r>
              <w:rPr>
                <w:noProof/>
                <w:webHidden/>
              </w:rPr>
              <w:tab/>
            </w:r>
            <w:r>
              <w:rPr>
                <w:noProof/>
                <w:webHidden/>
              </w:rPr>
              <w:fldChar w:fldCharType="begin"/>
            </w:r>
            <w:r>
              <w:rPr>
                <w:noProof/>
                <w:webHidden/>
              </w:rPr>
              <w:instrText xml:space="preserve"> PAGEREF _Toc232020188 \h </w:instrText>
            </w:r>
            <w:r>
              <w:rPr>
                <w:noProof/>
                <w:webHidden/>
              </w:rPr>
            </w:r>
            <w:r>
              <w:rPr>
                <w:noProof/>
                <w:webHidden/>
              </w:rPr>
              <w:fldChar w:fldCharType="separate"/>
            </w:r>
            <w:r>
              <w:rPr>
                <w:noProof/>
                <w:webHidden/>
              </w:rPr>
              <w:t>20</w:t>
            </w:r>
            <w:r>
              <w:rPr>
                <w:noProof/>
                <w:webHidden/>
              </w:rPr>
              <w:fldChar w:fldCharType="end"/>
            </w:r>
          </w:hyperlink>
        </w:p>
        <w:p w14:paraId="78E1BAF4" w14:textId="02CFCC96" w:rsidR="00297E0B" w:rsidRDefault="00297E0B">
          <w:pPr>
            <w:pStyle w:val="T2"/>
            <w:tabs>
              <w:tab w:val="left" w:pos="1912"/>
              <w:tab w:val="right" w:leader="dot" w:pos="11189"/>
            </w:tabs>
            <w:rPr>
              <w:rFonts w:asciiTheme="minorHAnsi" w:eastAsiaTheme="minorEastAsia" w:hAnsiTheme="minorHAnsi" w:cstheme="minorBidi"/>
              <w:noProof/>
              <w:kern w:val="2"/>
              <w:szCs w:val="24"/>
              <w14:ligatures w14:val="standardContextual"/>
            </w:rPr>
          </w:pPr>
          <w:hyperlink w:anchor="_Toc232020189" w:history="1">
            <w:r w:rsidRPr="00DC1181">
              <w:rPr>
                <w:rStyle w:val="Kpr"/>
                <w:bCs/>
                <w:noProof/>
                <w:spacing w:val="-1"/>
                <w:w w:val="99"/>
                <w:lang w:val="tr-TR" w:eastAsia="en-US"/>
              </w:rPr>
              <w:t>G)</w:t>
            </w:r>
            <w:r>
              <w:rPr>
                <w:rFonts w:asciiTheme="minorHAnsi" w:eastAsiaTheme="minorEastAsia" w:hAnsiTheme="minorHAnsi" w:cstheme="minorBidi"/>
                <w:noProof/>
                <w:kern w:val="2"/>
                <w:szCs w:val="24"/>
                <w14:ligatures w14:val="standardContextual"/>
              </w:rPr>
              <w:tab/>
            </w:r>
            <w:r w:rsidRPr="00DC1181">
              <w:rPr>
                <w:rStyle w:val="Kpr"/>
                <w:noProof/>
              </w:rPr>
              <w:t>Mining Specialization Project</w:t>
            </w:r>
            <w:r>
              <w:rPr>
                <w:noProof/>
                <w:webHidden/>
              </w:rPr>
              <w:tab/>
            </w:r>
            <w:r>
              <w:rPr>
                <w:noProof/>
                <w:webHidden/>
              </w:rPr>
              <w:fldChar w:fldCharType="begin"/>
            </w:r>
            <w:r>
              <w:rPr>
                <w:noProof/>
                <w:webHidden/>
              </w:rPr>
              <w:instrText xml:space="preserve"> PAGEREF _Toc232020189 \h </w:instrText>
            </w:r>
            <w:r>
              <w:rPr>
                <w:noProof/>
                <w:webHidden/>
              </w:rPr>
            </w:r>
            <w:r>
              <w:rPr>
                <w:noProof/>
                <w:webHidden/>
              </w:rPr>
              <w:fldChar w:fldCharType="separate"/>
            </w:r>
            <w:r>
              <w:rPr>
                <w:noProof/>
                <w:webHidden/>
              </w:rPr>
              <w:t>20</w:t>
            </w:r>
            <w:r>
              <w:rPr>
                <w:noProof/>
                <w:webHidden/>
              </w:rPr>
              <w:fldChar w:fldCharType="end"/>
            </w:r>
          </w:hyperlink>
        </w:p>
        <w:p w14:paraId="06CE1D87" w14:textId="01706C06" w:rsidR="00297E0B" w:rsidRDefault="00297E0B">
          <w:pPr>
            <w:pStyle w:val="T2"/>
            <w:tabs>
              <w:tab w:val="right" w:leader="dot" w:pos="11189"/>
            </w:tabs>
            <w:rPr>
              <w:rFonts w:asciiTheme="minorHAnsi" w:eastAsiaTheme="minorEastAsia" w:hAnsiTheme="minorHAnsi" w:cstheme="minorBidi"/>
              <w:noProof/>
              <w:kern w:val="2"/>
              <w:szCs w:val="24"/>
              <w14:ligatures w14:val="standardContextual"/>
            </w:rPr>
          </w:pPr>
          <w:hyperlink w:anchor="_Toc232020190" w:history="1">
            <w:r w:rsidRPr="00DC1181">
              <w:rPr>
                <w:rStyle w:val="Kpr"/>
                <w:noProof/>
              </w:rPr>
              <w:t>ACTIVITIES PLANNED TO BE CARRIED OUT WITH EXPECTATIONS AND TARGETS FOR THE PERIOD OF JULY-DECEMBER 2023</w:t>
            </w:r>
            <w:r>
              <w:rPr>
                <w:noProof/>
                <w:webHidden/>
              </w:rPr>
              <w:tab/>
            </w:r>
            <w:r>
              <w:rPr>
                <w:noProof/>
                <w:webHidden/>
              </w:rPr>
              <w:fldChar w:fldCharType="begin"/>
            </w:r>
            <w:r>
              <w:rPr>
                <w:noProof/>
                <w:webHidden/>
              </w:rPr>
              <w:instrText xml:space="preserve"> PAGEREF _Toc232020190 \h </w:instrText>
            </w:r>
            <w:r>
              <w:rPr>
                <w:noProof/>
                <w:webHidden/>
              </w:rPr>
            </w:r>
            <w:r>
              <w:rPr>
                <w:noProof/>
                <w:webHidden/>
              </w:rPr>
              <w:fldChar w:fldCharType="separate"/>
            </w:r>
            <w:r>
              <w:rPr>
                <w:noProof/>
                <w:webHidden/>
              </w:rPr>
              <w:t>21</w:t>
            </w:r>
            <w:r>
              <w:rPr>
                <w:noProof/>
                <w:webHidden/>
              </w:rPr>
              <w:fldChar w:fldCharType="end"/>
            </w:r>
          </w:hyperlink>
        </w:p>
        <w:p w14:paraId="2C4F7353" w14:textId="286BA41A" w:rsidR="00297E0B" w:rsidRDefault="00297E0B">
          <w:pPr>
            <w:pStyle w:val="T2"/>
            <w:tabs>
              <w:tab w:val="left" w:pos="1912"/>
              <w:tab w:val="right" w:leader="dot" w:pos="11189"/>
            </w:tabs>
            <w:rPr>
              <w:rFonts w:asciiTheme="minorHAnsi" w:eastAsiaTheme="minorEastAsia" w:hAnsiTheme="minorHAnsi" w:cstheme="minorBidi"/>
              <w:noProof/>
              <w:kern w:val="2"/>
              <w:szCs w:val="24"/>
              <w14:ligatures w14:val="standardContextual"/>
            </w:rPr>
          </w:pPr>
          <w:hyperlink w:anchor="_Toc232020191" w:history="1">
            <w:r w:rsidRPr="00DC1181">
              <w:rPr>
                <w:rStyle w:val="Kpr"/>
                <w:bCs/>
                <w:noProof/>
                <w:spacing w:val="-2"/>
                <w:w w:val="99"/>
                <w:lang w:val="tr-TR" w:eastAsia="en-US"/>
              </w:rPr>
              <w:t>1)</w:t>
            </w:r>
            <w:r>
              <w:rPr>
                <w:rFonts w:asciiTheme="minorHAnsi" w:eastAsiaTheme="minorEastAsia" w:hAnsiTheme="minorHAnsi" w:cstheme="minorBidi"/>
                <w:noProof/>
                <w:kern w:val="2"/>
                <w:szCs w:val="24"/>
                <w14:ligatures w14:val="standardContextual"/>
              </w:rPr>
              <w:tab/>
            </w:r>
            <w:r w:rsidRPr="00DC1181">
              <w:rPr>
                <w:rStyle w:val="Kpr"/>
                <w:noProof/>
              </w:rPr>
              <w:t>Budget expenditures</w:t>
            </w:r>
            <w:r>
              <w:rPr>
                <w:noProof/>
                <w:webHidden/>
              </w:rPr>
              <w:tab/>
            </w:r>
            <w:r>
              <w:rPr>
                <w:noProof/>
                <w:webHidden/>
              </w:rPr>
              <w:fldChar w:fldCharType="begin"/>
            </w:r>
            <w:r>
              <w:rPr>
                <w:noProof/>
                <w:webHidden/>
              </w:rPr>
              <w:instrText xml:space="preserve"> PAGEREF _Toc232020191 \h </w:instrText>
            </w:r>
            <w:r>
              <w:rPr>
                <w:noProof/>
                <w:webHidden/>
              </w:rPr>
            </w:r>
            <w:r>
              <w:rPr>
                <w:noProof/>
                <w:webHidden/>
              </w:rPr>
              <w:fldChar w:fldCharType="separate"/>
            </w:r>
            <w:r>
              <w:rPr>
                <w:noProof/>
                <w:webHidden/>
              </w:rPr>
              <w:t>21</w:t>
            </w:r>
            <w:r>
              <w:rPr>
                <w:noProof/>
                <w:webHidden/>
              </w:rPr>
              <w:fldChar w:fldCharType="end"/>
            </w:r>
          </w:hyperlink>
        </w:p>
        <w:p w14:paraId="7F08023A" w14:textId="7CC5CD32" w:rsidR="00297E0B" w:rsidRDefault="00297E0B">
          <w:pPr>
            <w:pStyle w:val="T2"/>
            <w:tabs>
              <w:tab w:val="left" w:pos="1912"/>
              <w:tab w:val="right" w:leader="dot" w:pos="11189"/>
            </w:tabs>
            <w:rPr>
              <w:rFonts w:asciiTheme="minorHAnsi" w:eastAsiaTheme="minorEastAsia" w:hAnsiTheme="minorHAnsi" w:cstheme="minorBidi"/>
              <w:noProof/>
              <w:kern w:val="2"/>
              <w:szCs w:val="24"/>
              <w14:ligatures w14:val="standardContextual"/>
            </w:rPr>
          </w:pPr>
          <w:hyperlink w:anchor="_Toc232020192" w:history="1">
            <w:r w:rsidRPr="00DC1181">
              <w:rPr>
                <w:rStyle w:val="Kpr"/>
                <w:bCs/>
                <w:noProof/>
                <w:spacing w:val="-1"/>
                <w:w w:val="99"/>
                <w:lang w:val="tr-TR" w:eastAsia="en-US"/>
              </w:rPr>
              <w:t>A)</w:t>
            </w:r>
            <w:r>
              <w:rPr>
                <w:rFonts w:asciiTheme="minorHAnsi" w:eastAsiaTheme="minorEastAsia" w:hAnsiTheme="minorHAnsi" w:cstheme="minorBidi"/>
                <w:noProof/>
                <w:kern w:val="2"/>
                <w:szCs w:val="24"/>
                <w14:ligatures w14:val="standardContextual"/>
              </w:rPr>
              <w:tab/>
            </w:r>
            <w:r w:rsidRPr="00DC1181">
              <w:rPr>
                <w:rStyle w:val="Kpr"/>
                <w:noProof/>
              </w:rPr>
              <w:t>Personnel Expenses</w:t>
            </w:r>
            <w:r>
              <w:rPr>
                <w:noProof/>
                <w:webHidden/>
              </w:rPr>
              <w:tab/>
            </w:r>
            <w:r>
              <w:rPr>
                <w:noProof/>
                <w:webHidden/>
              </w:rPr>
              <w:fldChar w:fldCharType="begin"/>
            </w:r>
            <w:r>
              <w:rPr>
                <w:noProof/>
                <w:webHidden/>
              </w:rPr>
              <w:instrText xml:space="preserve"> PAGEREF _Toc232020192 \h </w:instrText>
            </w:r>
            <w:r>
              <w:rPr>
                <w:noProof/>
                <w:webHidden/>
              </w:rPr>
            </w:r>
            <w:r>
              <w:rPr>
                <w:noProof/>
                <w:webHidden/>
              </w:rPr>
              <w:fldChar w:fldCharType="separate"/>
            </w:r>
            <w:r>
              <w:rPr>
                <w:noProof/>
                <w:webHidden/>
              </w:rPr>
              <w:t>22</w:t>
            </w:r>
            <w:r>
              <w:rPr>
                <w:noProof/>
                <w:webHidden/>
              </w:rPr>
              <w:fldChar w:fldCharType="end"/>
            </w:r>
          </w:hyperlink>
        </w:p>
        <w:p w14:paraId="714A6B6B" w14:textId="70BC2DE3" w:rsidR="00297E0B" w:rsidRDefault="00297E0B">
          <w:pPr>
            <w:pStyle w:val="T2"/>
            <w:tabs>
              <w:tab w:val="left" w:pos="1912"/>
              <w:tab w:val="right" w:leader="dot" w:pos="11189"/>
            </w:tabs>
            <w:rPr>
              <w:rFonts w:asciiTheme="minorHAnsi" w:eastAsiaTheme="minorEastAsia" w:hAnsiTheme="minorHAnsi" w:cstheme="minorBidi"/>
              <w:noProof/>
              <w:kern w:val="2"/>
              <w:szCs w:val="24"/>
              <w14:ligatures w14:val="standardContextual"/>
            </w:rPr>
          </w:pPr>
          <w:hyperlink w:anchor="_Toc232020193" w:history="1">
            <w:r w:rsidRPr="00DC1181">
              <w:rPr>
                <w:rStyle w:val="Kpr"/>
                <w:bCs/>
                <w:noProof/>
                <w:spacing w:val="-1"/>
                <w:w w:val="99"/>
                <w:lang w:val="tr-TR" w:eastAsia="en-US"/>
              </w:rPr>
              <w:t>B)</w:t>
            </w:r>
            <w:r>
              <w:rPr>
                <w:rFonts w:asciiTheme="minorHAnsi" w:eastAsiaTheme="minorEastAsia" w:hAnsiTheme="minorHAnsi" w:cstheme="minorBidi"/>
                <w:noProof/>
                <w:kern w:val="2"/>
                <w:szCs w:val="24"/>
                <w14:ligatures w14:val="standardContextual"/>
              </w:rPr>
              <w:tab/>
            </w:r>
            <w:r w:rsidRPr="00DC1181">
              <w:rPr>
                <w:rStyle w:val="Kpr"/>
                <w:noProof/>
              </w:rPr>
              <w:t>Government Primium Expenses for Social Security</w:t>
            </w:r>
            <w:r>
              <w:rPr>
                <w:noProof/>
                <w:webHidden/>
              </w:rPr>
              <w:tab/>
            </w:r>
            <w:r>
              <w:rPr>
                <w:noProof/>
                <w:webHidden/>
              </w:rPr>
              <w:fldChar w:fldCharType="begin"/>
            </w:r>
            <w:r>
              <w:rPr>
                <w:noProof/>
                <w:webHidden/>
              </w:rPr>
              <w:instrText xml:space="preserve"> PAGEREF _Toc232020193 \h </w:instrText>
            </w:r>
            <w:r>
              <w:rPr>
                <w:noProof/>
                <w:webHidden/>
              </w:rPr>
            </w:r>
            <w:r>
              <w:rPr>
                <w:noProof/>
                <w:webHidden/>
              </w:rPr>
              <w:fldChar w:fldCharType="separate"/>
            </w:r>
            <w:r>
              <w:rPr>
                <w:noProof/>
                <w:webHidden/>
              </w:rPr>
              <w:t>22</w:t>
            </w:r>
            <w:r>
              <w:rPr>
                <w:noProof/>
                <w:webHidden/>
              </w:rPr>
              <w:fldChar w:fldCharType="end"/>
            </w:r>
          </w:hyperlink>
        </w:p>
        <w:p w14:paraId="4F07EDEB" w14:textId="78E2656A" w:rsidR="00297E0B" w:rsidRDefault="00297E0B">
          <w:pPr>
            <w:pStyle w:val="T2"/>
            <w:tabs>
              <w:tab w:val="left" w:pos="1912"/>
              <w:tab w:val="right" w:leader="dot" w:pos="11189"/>
            </w:tabs>
            <w:rPr>
              <w:rFonts w:asciiTheme="minorHAnsi" w:eastAsiaTheme="minorEastAsia" w:hAnsiTheme="minorHAnsi" w:cstheme="minorBidi"/>
              <w:noProof/>
              <w:kern w:val="2"/>
              <w:szCs w:val="24"/>
              <w14:ligatures w14:val="standardContextual"/>
            </w:rPr>
          </w:pPr>
          <w:hyperlink w:anchor="_Toc232020194" w:history="1">
            <w:r w:rsidRPr="00DC1181">
              <w:rPr>
                <w:rStyle w:val="Kpr"/>
                <w:bCs/>
                <w:noProof/>
                <w:spacing w:val="-1"/>
                <w:w w:val="99"/>
                <w:lang w:val="tr-TR" w:eastAsia="en-US"/>
              </w:rPr>
              <w:t>C)</w:t>
            </w:r>
            <w:r>
              <w:rPr>
                <w:rFonts w:asciiTheme="minorHAnsi" w:eastAsiaTheme="minorEastAsia" w:hAnsiTheme="minorHAnsi" w:cstheme="minorBidi"/>
                <w:noProof/>
                <w:kern w:val="2"/>
                <w:szCs w:val="24"/>
                <w14:ligatures w14:val="standardContextual"/>
              </w:rPr>
              <w:tab/>
            </w:r>
            <w:r w:rsidRPr="00DC1181">
              <w:rPr>
                <w:rStyle w:val="Kpr"/>
                <w:noProof/>
              </w:rPr>
              <w:t>Service Procurement Expenses</w:t>
            </w:r>
            <w:r>
              <w:rPr>
                <w:noProof/>
                <w:webHidden/>
              </w:rPr>
              <w:tab/>
            </w:r>
            <w:r>
              <w:rPr>
                <w:noProof/>
                <w:webHidden/>
              </w:rPr>
              <w:fldChar w:fldCharType="begin"/>
            </w:r>
            <w:r>
              <w:rPr>
                <w:noProof/>
                <w:webHidden/>
              </w:rPr>
              <w:instrText xml:space="preserve"> PAGEREF _Toc232020194 \h </w:instrText>
            </w:r>
            <w:r>
              <w:rPr>
                <w:noProof/>
                <w:webHidden/>
              </w:rPr>
            </w:r>
            <w:r>
              <w:rPr>
                <w:noProof/>
                <w:webHidden/>
              </w:rPr>
              <w:fldChar w:fldCharType="separate"/>
            </w:r>
            <w:r>
              <w:rPr>
                <w:noProof/>
                <w:webHidden/>
              </w:rPr>
              <w:t>23</w:t>
            </w:r>
            <w:r>
              <w:rPr>
                <w:noProof/>
                <w:webHidden/>
              </w:rPr>
              <w:fldChar w:fldCharType="end"/>
            </w:r>
          </w:hyperlink>
        </w:p>
        <w:p w14:paraId="7E3F288F" w14:textId="27D4FB3F" w:rsidR="00297E0B" w:rsidRDefault="00297E0B">
          <w:pPr>
            <w:pStyle w:val="T2"/>
            <w:tabs>
              <w:tab w:val="left" w:pos="1912"/>
              <w:tab w:val="right" w:leader="dot" w:pos="11189"/>
            </w:tabs>
            <w:rPr>
              <w:rFonts w:asciiTheme="minorHAnsi" w:eastAsiaTheme="minorEastAsia" w:hAnsiTheme="minorHAnsi" w:cstheme="minorBidi"/>
              <w:noProof/>
              <w:kern w:val="2"/>
              <w:szCs w:val="24"/>
              <w14:ligatures w14:val="standardContextual"/>
            </w:rPr>
          </w:pPr>
          <w:hyperlink w:anchor="_Toc232020195" w:history="1">
            <w:r w:rsidRPr="00DC1181">
              <w:rPr>
                <w:rStyle w:val="Kpr"/>
                <w:bCs/>
                <w:noProof/>
                <w:spacing w:val="-1"/>
                <w:w w:val="99"/>
                <w:lang w:val="tr-TR" w:eastAsia="en-US"/>
              </w:rPr>
              <w:t>D)</w:t>
            </w:r>
            <w:r>
              <w:rPr>
                <w:rFonts w:asciiTheme="minorHAnsi" w:eastAsiaTheme="minorEastAsia" w:hAnsiTheme="minorHAnsi" w:cstheme="minorBidi"/>
                <w:noProof/>
                <w:kern w:val="2"/>
                <w:szCs w:val="24"/>
                <w14:ligatures w14:val="standardContextual"/>
              </w:rPr>
              <w:tab/>
            </w:r>
            <w:r w:rsidRPr="00DC1181">
              <w:rPr>
                <w:rStyle w:val="Kpr"/>
                <w:noProof/>
              </w:rPr>
              <w:t>Current Transfers</w:t>
            </w:r>
            <w:r>
              <w:rPr>
                <w:noProof/>
                <w:webHidden/>
              </w:rPr>
              <w:tab/>
            </w:r>
            <w:r>
              <w:rPr>
                <w:noProof/>
                <w:webHidden/>
              </w:rPr>
              <w:fldChar w:fldCharType="begin"/>
            </w:r>
            <w:r>
              <w:rPr>
                <w:noProof/>
                <w:webHidden/>
              </w:rPr>
              <w:instrText xml:space="preserve"> PAGEREF _Toc232020195 \h </w:instrText>
            </w:r>
            <w:r>
              <w:rPr>
                <w:noProof/>
                <w:webHidden/>
              </w:rPr>
            </w:r>
            <w:r>
              <w:rPr>
                <w:noProof/>
                <w:webHidden/>
              </w:rPr>
              <w:fldChar w:fldCharType="separate"/>
            </w:r>
            <w:r>
              <w:rPr>
                <w:noProof/>
                <w:webHidden/>
              </w:rPr>
              <w:t>23</w:t>
            </w:r>
            <w:r>
              <w:rPr>
                <w:noProof/>
                <w:webHidden/>
              </w:rPr>
              <w:fldChar w:fldCharType="end"/>
            </w:r>
          </w:hyperlink>
        </w:p>
        <w:p w14:paraId="5803EE22" w14:textId="04F47DBA" w:rsidR="00297E0B" w:rsidRDefault="00297E0B">
          <w:pPr>
            <w:pStyle w:val="T2"/>
            <w:tabs>
              <w:tab w:val="left" w:pos="1912"/>
              <w:tab w:val="right" w:leader="dot" w:pos="11189"/>
            </w:tabs>
            <w:rPr>
              <w:rFonts w:asciiTheme="minorHAnsi" w:eastAsiaTheme="minorEastAsia" w:hAnsiTheme="minorHAnsi" w:cstheme="minorBidi"/>
              <w:noProof/>
              <w:kern w:val="2"/>
              <w:szCs w:val="24"/>
              <w14:ligatures w14:val="standardContextual"/>
            </w:rPr>
          </w:pPr>
          <w:hyperlink w:anchor="_Toc232020196" w:history="1">
            <w:r w:rsidRPr="00DC1181">
              <w:rPr>
                <w:rStyle w:val="Kpr"/>
                <w:bCs/>
                <w:noProof/>
                <w:spacing w:val="-1"/>
                <w:w w:val="99"/>
                <w:lang w:val="tr-TR" w:eastAsia="en-US"/>
              </w:rPr>
              <w:t>E)</w:t>
            </w:r>
            <w:r>
              <w:rPr>
                <w:rFonts w:asciiTheme="minorHAnsi" w:eastAsiaTheme="minorEastAsia" w:hAnsiTheme="minorHAnsi" w:cstheme="minorBidi"/>
                <w:noProof/>
                <w:kern w:val="2"/>
                <w:szCs w:val="24"/>
                <w14:ligatures w14:val="standardContextual"/>
              </w:rPr>
              <w:tab/>
            </w:r>
            <w:r w:rsidRPr="00DC1181">
              <w:rPr>
                <w:rStyle w:val="Kpr"/>
                <w:noProof/>
              </w:rPr>
              <w:t>Capital Expenses and Transfers</w:t>
            </w:r>
            <w:r>
              <w:rPr>
                <w:noProof/>
                <w:webHidden/>
              </w:rPr>
              <w:tab/>
            </w:r>
            <w:r>
              <w:rPr>
                <w:noProof/>
                <w:webHidden/>
              </w:rPr>
              <w:fldChar w:fldCharType="begin"/>
            </w:r>
            <w:r>
              <w:rPr>
                <w:noProof/>
                <w:webHidden/>
              </w:rPr>
              <w:instrText xml:space="preserve"> PAGEREF _Toc232020196 \h </w:instrText>
            </w:r>
            <w:r>
              <w:rPr>
                <w:noProof/>
                <w:webHidden/>
              </w:rPr>
            </w:r>
            <w:r>
              <w:rPr>
                <w:noProof/>
                <w:webHidden/>
              </w:rPr>
              <w:fldChar w:fldCharType="separate"/>
            </w:r>
            <w:r>
              <w:rPr>
                <w:noProof/>
                <w:webHidden/>
              </w:rPr>
              <w:t>23</w:t>
            </w:r>
            <w:r>
              <w:rPr>
                <w:noProof/>
                <w:webHidden/>
              </w:rPr>
              <w:fldChar w:fldCharType="end"/>
            </w:r>
          </w:hyperlink>
        </w:p>
        <w:p w14:paraId="29D375AE" w14:textId="26478540" w:rsidR="00297E0B" w:rsidRDefault="00297E0B">
          <w:pPr>
            <w:pStyle w:val="T2"/>
            <w:tabs>
              <w:tab w:val="left" w:pos="1912"/>
              <w:tab w:val="right" w:leader="dot" w:pos="11189"/>
            </w:tabs>
            <w:rPr>
              <w:rFonts w:asciiTheme="minorHAnsi" w:eastAsiaTheme="minorEastAsia" w:hAnsiTheme="minorHAnsi" w:cstheme="minorBidi"/>
              <w:noProof/>
              <w:kern w:val="2"/>
              <w:szCs w:val="24"/>
              <w14:ligatures w14:val="standardContextual"/>
            </w:rPr>
          </w:pPr>
          <w:hyperlink w:anchor="_Toc232020197" w:history="1">
            <w:r w:rsidRPr="00DC1181">
              <w:rPr>
                <w:rStyle w:val="Kpr"/>
                <w:bCs/>
                <w:noProof/>
                <w:spacing w:val="-2"/>
                <w:w w:val="99"/>
                <w:lang w:val="tr-TR" w:eastAsia="en-US"/>
              </w:rPr>
              <w:t>2)</w:t>
            </w:r>
            <w:r>
              <w:rPr>
                <w:rFonts w:asciiTheme="minorHAnsi" w:eastAsiaTheme="minorEastAsia" w:hAnsiTheme="minorHAnsi" w:cstheme="minorBidi"/>
                <w:noProof/>
                <w:kern w:val="2"/>
                <w:szCs w:val="24"/>
                <w14:ligatures w14:val="standardContextual"/>
              </w:rPr>
              <w:tab/>
            </w:r>
            <w:r w:rsidRPr="00DC1181">
              <w:rPr>
                <w:rStyle w:val="Kpr"/>
                <w:noProof/>
              </w:rPr>
              <w:t>BUDGET REVENUES ACCOUNT</w:t>
            </w:r>
            <w:r>
              <w:rPr>
                <w:noProof/>
                <w:webHidden/>
              </w:rPr>
              <w:tab/>
            </w:r>
            <w:r>
              <w:rPr>
                <w:noProof/>
                <w:webHidden/>
              </w:rPr>
              <w:fldChar w:fldCharType="begin"/>
            </w:r>
            <w:r>
              <w:rPr>
                <w:noProof/>
                <w:webHidden/>
              </w:rPr>
              <w:instrText xml:space="preserve"> PAGEREF _Toc232020197 \h </w:instrText>
            </w:r>
            <w:r>
              <w:rPr>
                <w:noProof/>
                <w:webHidden/>
              </w:rPr>
            </w:r>
            <w:r>
              <w:rPr>
                <w:noProof/>
                <w:webHidden/>
              </w:rPr>
              <w:fldChar w:fldCharType="separate"/>
            </w:r>
            <w:r>
              <w:rPr>
                <w:noProof/>
                <w:webHidden/>
              </w:rPr>
              <w:t>23</w:t>
            </w:r>
            <w:r>
              <w:rPr>
                <w:noProof/>
                <w:webHidden/>
              </w:rPr>
              <w:fldChar w:fldCharType="end"/>
            </w:r>
          </w:hyperlink>
        </w:p>
        <w:p w14:paraId="30565A32" w14:textId="57AA1F56" w:rsidR="00297E0B" w:rsidRDefault="00297E0B">
          <w:pPr>
            <w:pStyle w:val="T2"/>
            <w:tabs>
              <w:tab w:val="left" w:pos="1912"/>
              <w:tab w:val="right" w:leader="dot" w:pos="11189"/>
            </w:tabs>
            <w:rPr>
              <w:rFonts w:asciiTheme="minorHAnsi" w:eastAsiaTheme="minorEastAsia" w:hAnsiTheme="minorHAnsi" w:cstheme="minorBidi"/>
              <w:noProof/>
              <w:kern w:val="2"/>
              <w:szCs w:val="24"/>
              <w14:ligatures w14:val="standardContextual"/>
            </w:rPr>
          </w:pPr>
          <w:hyperlink w:anchor="_Toc232020198" w:history="1">
            <w:r w:rsidRPr="00DC1181">
              <w:rPr>
                <w:rStyle w:val="Kpr"/>
                <w:bCs/>
                <w:noProof/>
                <w:spacing w:val="-2"/>
                <w:w w:val="99"/>
                <w:lang w:val="tr-TR" w:eastAsia="en-US"/>
              </w:rPr>
              <w:t>3)</w:t>
            </w:r>
            <w:r>
              <w:rPr>
                <w:rFonts w:asciiTheme="minorHAnsi" w:eastAsiaTheme="minorEastAsia" w:hAnsiTheme="minorHAnsi" w:cstheme="minorBidi"/>
                <w:noProof/>
                <w:kern w:val="2"/>
                <w:szCs w:val="24"/>
                <w14:ligatures w14:val="standardContextual"/>
              </w:rPr>
              <w:tab/>
            </w:r>
            <w:r w:rsidRPr="00DC1181">
              <w:rPr>
                <w:rStyle w:val="Kpr"/>
                <w:noProof/>
              </w:rPr>
              <w:t>FINANCING</w:t>
            </w:r>
            <w:r>
              <w:rPr>
                <w:noProof/>
                <w:webHidden/>
              </w:rPr>
              <w:tab/>
            </w:r>
            <w:r>
              <w:rPr>
                <w:noProof/>
                <w:webHidden/>
              </w:rPr>
              <w:fldChar w:fldCharType="begin"/>
            </w:r>
            <w:r>
              <w:rPr>
                <w:noProof/>
                <w:webHidden/>
              </w:rPr>
              <w:instrText xml:space="preserve"> PAGEREF _Toc232020198 \h </w:instrText>
            </w:r>
            <w:r>
              <w:rPr>
                <w:noProof/>
                <w:webHidden/>
              </w:rPr>
            </w:r>
            <w:r>
              <w:rPr>
                <w:noProof/>
                <w:webHidden/>
              </w:rPr>
              <w:fldChar w:fldCharType="separate"/>
            </w:r>
            <w:r>
              <w:rPr>
                <w:noProof/>
                <w:webHidden/>
              </w:rPr>
              <w:t>23</w:t>
            </w:r>
            <w:r>
              <w:rPr>
                <w:noProof/>
                <w:webHidden/>
              </w:rPr>
              <w:fldChar w:fldCharType="end"/>
            </w:r>
          </w:hyperlink>
        </w:p>
        <w:p w14:paraId="7BCEFCAA" w14:textId="5548C7A7" w:rsidR="00297E0B" w:rsidRDefault="00297E0B">
          <w:pPr>
            <w:pStyle w:val="T2"/>
            <w:tabs>
              <w:tab w:val="right" w:leader="dot" w:pos="11189"/>
            </w:tabs>
            <w:rPr>
              <w:rFonts w:asciiTheme="minorHAnsi" w:eastAsiaTheme="minorEastAsia" w:hAnsiTheme="minorHAnsi" w:cstheme="minorBidi"/>
              <w:noProof/>
              <w:kern w:val="2"/>
              <w:szCs w:val="24"/>
              <w14:ligatures w14:val="standardContextual"/>
            </w:rPr>
          </w:pPr>
          <w:hyperlink w:anchor="_Toc232020199" w:history="1">
            <w:r w:rsidRPr="00DC1181">
              <w:rPr>
                <w:rStyle w:val="Kpr"/>
                <w:noProof/>
              </w:rPr>
              <w:t>ACTIVITIES TO BE CARRIED OUT IN THE PERIOD JULY-DECEMBER 2022</w:t>
            </w:r>
            <w:r>
              <w:rPr>
                <w:noProof/>
                <w:webHidden/>
              </w:rPr>
              <w:tab/>
            </w:r>
            <w:r>
              <w:rPr>
                <w:noProof/>
                <w:webHidden/>
              </w:rPr>
              <w:fldChar w:fldCharType="begin"/>
            </w:r>
            <w:r>
              <w:rPr>
                <w:noProof/>
                <w:webHidden/>
              </w:rPr>
              <w:instrText xml:space="preserve"> PAGEREF _Toc232020199 \h </w:instrText>
            </w:r>
            <w:r>
              <w:rPr>
                <w:noProof/>
                <w:webHidden/>
              </w:rPr>
            </w:r>
            <w:r>
              <w:rPr>
                <w:noProof/>
                <w:webHidden/>
              </w:rPr>
              <w:fldChar w:fldCharType="separate"/>
            </w:r>
            <w:r>
              <w:rPr>
                <w:noProof/>
                <w:webHidden/>
              </w:rPr>
              <w:t>23</w:t>
            </w:r>
            <w:r>
              <w:rPr>
                <w:noProof/>
                <w:webHidden/>
              </w:rPr>
              <w:fldChar w:fldCharType="end"/>
            </w:r>
          </w:hyperlink>
        </w:p>
        <w:p w14:paraId="4EBFF10E" w14:textId="41238C8C" w:rsidR="00297E0B" w:rsidRDefault="00297E0B">
          <w:pPr>
            <w:pStyle w:val="T2"/>
            <w:tabs>
              <w:tab w:val="left" w:pos="1912"/>
              <w:tab w:val="right" w:leader="dot" w:pos="11189"/>
            </w:tabs>
            <w:rPr>
              <w:rFonts w:asciiTheme="minorHAnsi" w:eastAsiaTheme="minorEastAsia" w:hAnsiTheme="minorHAnsi" w:cstheme="minorBidi"/>
              <w:noProof/>
              <w:kern w:val="2"/>
              <w:szCs w:val="24"/>
              <w14:ligatures w14:val="standardContextual"/>
            </w:rPr>
          </w:pPr>
          <w:hyperlink w:anchor="_Toc232020200" w:history="1">
            <w:r w:rsidRPr="00DC1181">
              <w:rPr>
                <w:rStyle w:val="Kpr"/>
                <w:bCs/>
                <w:noProof/>
                <w:spacing w:val="-3"/>
                <w:w w:val="99"/>
                <w:lang w:val="tr-TR" w:eastAsia="en-US"/>
              </w:rPr>
              <w:t>1)</w:t>
            </w:r>
            <w:r>
              <w:rPr>
                <w:rFonts w:asciiTheme="minorHAnsi" w:eastAsiaTheme="minorEastAsia" w:hAnsiTheme="minorHAnsi" w:cstheme="minorBidi"/>
                <w:noProof/>
                <w:kern w:val="2"/>
                <w:szCs w:val="24"/>
                <w14:ligatures w14:val="standardContextual"/>
              </w:rPr>
              <w:tab/>
            </w:r>
            <w:r w:rsidRPr="00DC1181">
              <w:rPr>
                <w:rStyle w:val="Kpr"/>
                <w:noProof/>
              </w:rPr>
              <w:t>TRAINING ACTIVITIES</w:t>
            </w:r>
            <w:r>
              <w:rPr>
                <w:noProof/>
                <w:webHidden/>
              </w:rPr>
              <w:tab/>
            </w:r>
            <w:r>
              <w:rPr>
                <w:noProof/>
                <w:webHidden/>
              </w:rPr>
              <w:fldChar w:fldCharType="begin"/>
            </w:r>
            <w:r>
              <w:rPr>
                <w:noProof/>
                <w:webHidden/>
              </w:rPr>
              <w:instrText xml:space="preserve"> PAGEREF _Toc232020200 \h </w:instrText>
            </w:r>
            <w:r>
              <w:rPr>
                <w:noProof/>
                <w:webHidden/>
              </w:rPr>
            </w:r>
            <w:r>
              <w:rPr>
                <w:noProof/>
                <w:webHidden/>
              </w:rPr>
              <w:fldChar w:fldCharType="separate"/>
            </w:r>
            <w:r>
              <w:rPr>
                <w:noProof/>
                <w:webHidden/>
              </w:rPr>
              <w:t>24</w:t>
            </w:r>
            <w:r>
              <w:rPr>
                <w:noProof/>
                <w:webHidden/>
              </w:rPr>
              <w:fldChar w:fldCharType="end"/>
            </w:r>
          </w:hyperlink>
        </w:p>
        <w:p w14:paraId="348F841F" w14:textId="50741420" w:rsidR="00297E0B" w:rsidRDefault="00297E0B">
          <w:pPr>
            <w:pStyle w:val="T2"/>
            <w:tabs>
              <w:tab w:val="left" w:pos="1912"/>
              <w:tab w:val="right" w:leader="dot" w:pos="11189"/>
            </w:tabs>
            <w:rPr>
              <w:rFonts w:asciiTheme="minorHAnsi" w:eastAsiaTheme="minorEastAsia" w:hAnsiTheme="minorHAnsi" w:cstheme="minorBidi"/>
              <w:noProof/>
              <w:kern w:val="2"/>
              <w:szCs w:val="24"/>
              <w14:ligatures w14:val="standardContextual"/>
            </w:rPr>
          </w:pPr>
          <w:hyperlink w:anchor="_Toc232020201" w:history="1">
            <w:r w:rsidRPr="00DC1181">
              <w:rPr>
                <w:rStyle w:val="Kpr"/>
                <w:bCs/>
                <w:noProof/>
                <w:spacing w:val="-3"/>
                <w:w w:val="99"/>
                <w:lang w:val="tr-TR" w:eastAsia="en-US"/>
              </w:rPr>
              <w:t>2)</w:t>
            </w:r>
            <w:r>
              <w:rPr>
                <w:rFonts w:asciiTheme="minorHAnsi" w:eastAsiaTheme="minorEastAsia" w:hAnsiTheme="minorHAnsi" w:cstheme="minorBidi"/>
                <w:noProof/>
                <w:kern w:val="2"/>
                <w:szCs w:val="24"/>
                <w14:ligatures w14:val="standardContextual"/>
              </w:rPr>
              <w:tab/>
            </w:r>
            <w:r w:rsidRPr="00DC1181">
              <w:rPr>
                <w:rStyle w:val="Kpr"/>
                <w:noProof/>
              </w:rPr>
              <w:t>CAPITAL EXPENSES AND TRANSFERS</w:t>
            </w:r>
            <w:r>
              <w:rPr>
                <w:noProof/>
                <w:webHidden/>
              </w:rPr>
              <w:tab/>
            </w:r>
            <w:r>
              <w:rPr>
                <w:noProof/>
                <w:webHidden/>
              </w:rPr>
              <w:fldChar w:fldCharType="begin"/>
            </w:r>
            <w:r>
              <w:rPr>
                <w:noProof/>
                <w:webHidden/>
              </w:rPr>
              <w:instrText xml:space="preserve"> PAGEREF _Toc232020201 \h </w:instrText>
            </w:r>
            <w:r>
              <w:rPr>
                <w:noProof/>
                <w:webHidden/>
              </w:rPr>
            </w:r>
            <w:r>
              <w:rPr>
                <w:noProof/>
                <w:webHidden/>
              </w:rPr>
              <w:fldChar w:fldCharType="separate"/>
            </w:r>
            <w:r>
              <w:rPr>
                <w:noProof/>
                <w:webHidden/>
              </w:rPr>
              <w:t>24</w:t>
            </w:r>
            <w:r>
              <w:rPr>
                <w:noProof/>
                <w:webHidden/>
              </w:rPr>
              <w:fldChar w:fldCharType="end"/>
            </w:r>
          </w:hyperlink>
        </w:p>
        <w:p w14:paraId="00CC7188" w14:textId="597465D3" w:rsidR="00297E0B" w:rsidRDefault="00297E0B">
          <w:pPr>
            <w:pStyle w:val="T2"/>
            <w:tabs>
              <w:tab w:val="left" w:pos="1912"/>
              <w:tab w:val="right" w:leader="dot" w:pos="11189"/>
            </w:tabs>
            <w:rPr>
              <w:rFonts w:asciiTheme="minorHAnsi" w:eastAsiaTheme="minorEastAsia" w:hAnsiTheme="minorHAnsi" w:cstheme="minorBidi"/>
              <w:noProof/>
              <w:kern w:val="2"/>
              <w:szCs w:val="24"/>
              <w14:ligatures w14:val="standardContextual"/>
            </w:rPr>
          </w:pPr>
          <w:hyperlink w:anchor="_Toc232020202" w:history="1">
            <w:r w:rsidRPr="00DC1181">
              <w:rPr>
                <w:rStyle w:val="Kpr"/>
                <w:bCs/>
                <w:noProof/>
                <w:spacing w:val="-3"/>
                <w:w w:val="99"/>
                <w:lang w:val="tr-TR" w:eastAsia="en-US"/>
              </w:rPr>
              <w:t>3)</w:t>
            </w:r>
            <w:r>
              <w:rPr>
                <w:rFonts w:asciiTheme="minorHAnsi" w:eastAsiaTheme="minorEastAsia" w:hAnsiTheme="minorHAnsi" w:cstheme="minorBidi"/>
                <w:noProof/>
                <w:kern w:val="2"/>
                <w:szCs w:val="24"/>
                <w14:ligatures w14:val="standardContextual"/>
              </w:rPr>
              <w:tab/>
            </w:r>
            <w:r w:rsidRPr="00DC1181">
              <w:rPr>
                <w:rStyle w:val="Kpr"/>
                <w:noProof/>
              </w:rPr>
              <w:t>PROJECTS</w:t>
            </w:r>
            <w:r>
              <w:rPr>
                <w:noProof/>
                <w:webHidden/>
              </w:rPr>
              <w:tab/>
            </w:r>
            <w:r>
              <w:rPr>
                <w:noProof/>
                <w:webHidden/>
              </w:rPr>
              <w:fldChar w:fldCharType="begin"/>
            </w:r>
            <w:r>
              <w:rPr>
                <w:noProof/>
                <w:webHidden/>
              </w:rPr>
              <w:instrText xml:space="preserve"> PAGEREF _Toc232020202 \h </w:instrText>
            </w:r>
            <w:r>
              <w:rPr>
                <w:noProof/>
                <w:webHidden/>
              </w:rPr>
            </w:r>
            <w:r>
              <w:rPr>
                <w:noProof/>
                <w:webHidden/>
              </w:rPr>
              <w:fldChar w:fldCharType="separate"/>
            </w:r>
            <w:r>
              <w:rPr>
                <w:noProof/>
                <w:webHidden/>
              </w:rPr>
              <w:t>25</w:t>
            </w:r>
            <w:r>
              <w:rPr>
                <w:noProof/>
                <w:webHidden/>
              </w:rPr>
              <w:fldChar w:fldCharType="end"/>
            </w:r>
          </w:hyperlink>
        </w:p>
        <w:p w14:paraId="3E2C20D5" w14:textId="19B27C75" w:rsidR="00297E0B" w:rsidRDefault="00297E0B">
          <w:pPr>
            <w:pStyle w:val="T2"/>
            <w:tabs>
              <w:tab w:val="left" w:pos="1912"/>
              <w:tab w:val="right" w:leader="dot" w:pos="11189"/>
            </w:tabs>
            <w:rPr>
              <w:rFonts w:asciiTheme="minorHAnsi" w:eastAsiaTheme="minorEastAsia" w:hAnsiTheme="minorHAnsi" w:cstheme="minorBidi"/>
              <w:noProof/>
              <w:kern w:val="2"/>
              <w:szCs w:val="24"/>
              <w14:ligatures w14:val="standardContextual"/>
            </w:rPr>
          </w:pPr>
          <w:hyperlink w:anchor="_Toc232020203" w:history="1">
            <w:r w:rsidRPr="00DC1181">
              <w:rPr>
                <w:rStyle w:val="Kpr"/>
                <w:bCs/>
                <w:noProof/>
                <w:w w:val="99"/>
                <w:lang w:val="tr-TR" w:eastAsia="en-US"/>
              </w:rPr>
              <w:t>A)</w:t>
            </w:r>
            <w:r>
              <w:rPr>
                <w:rFonts w:asciiTheme="minorHAnsi" w:eastAsiaTheme="minorEastAsia" w:hAnsiTheme="minorHAnsi" w:cstheme="minorBidi"/>
                <w:noProof/>
                <w:kern w:val="2"/>
                <w:szCs w:val="24"/>
                <w14:ligatures w14:val="standardContextual"/>
              </w:rPr>
              <w:tab/>
            </w:r>
            <w:r w:rsidRPr="00DC1181">
              <w:rPr>
                <w:rStyle w:val="Kpr"/>
                <w:noProof/>
              </w:rPr>
              <w:t>Survey Project of Various Units (DOKAP)</w:t>
            </w:r>
            <w:r>
              <w:rPr>
                <w:noProof/>
                <w:webHidden/>
              </w:rPr>
              <w:tab/>
            </w:r>
            <w:r>
              <w:rPr>
                <w:noProof/>
                <w:webHidden/>
              </w:rPr>
              <w:fldChar w:fldCharType="begin"/>
            </w:r>
            <w:r>
              <w:rPr>
                <w:noProof/>
                <w:webHidden/>
              </w:rPr>
              <w:instrText xml:space="preserve"> PAGEREF _Toc232020203 \h </w:instrText>
            </w:r>
            <w:r>
              <w:rPr>
                <w:noProof/>
                <w:webHidden/>
              </w:rPr>
            </w:r>
            <w:r>
              <w:rPr>
                <w:noProof/>
                <w:webHidden/>
              </w:rPr>
              <w:fldChar w:fldCharType="separate"/>
            </w:r>
            <w:r>
              <w:rPr>
                <w:noProof/>
                <w:webHidden/>
              </w:rPr>
              <w:t>25</w:t>
            </w:r>
            <w:r>
              <w:rPr>
                <w:noProof/>
                <w:webHidden/>
              </w:rPr>
              <w:fldChar w:fldCharType="end"/>
            </w:r>
          </w:hyperlink>
        </w:p>
        <w:p w14:paraId="3DF46E96" w14:textId="6A73C4C6" w:rsidR="00297E0B" w:rsidRDefault="00297E0B">
          <w:pPr>
            <w:pStyle w:val="T2"/>
            <w:tabs>
              <w:tab w:val="left" w:pos="1912"/>
              <w:tab w:val="right" w:leader="dot" w:pos="11189"/>
            </w:tabs>
            <w:rPr>
              <w:rFonts w:asciiTheme="minorHAnsi" w:eastAsiaTheme="minorEastAsia" w:hAnsiTheme="minorHAnsi" w:cstheme="minorBidi"/>
              <w:noProof/>
              <w:kern w:val="2"/>
              <w:szCs w:val="24"/>
              <w14:ligatures w14:val="standardContextual"/>
            </w:rPr>
          </w:pPr>
          <w:hyperlink w:anchor="_Toc232020204" w:history="1">
            <w:r w:rsidRPr="00DC1181">
              <w:rPr>
                <w:rStyle w:val="Kpr"/>
                <w:bCs/>
                <w:noProof/>
                <w:w w:val="99"/>
                <w:lang w:val="tr-TR" w:eastAsia="en-US"/>
              </w:rPr>
              <w:t>B)</w:t>
            </w:r>
            <w:r>
              <w:rPr>
                <w:rFonts w:asciiTheme="minorHAnsi" w:eastAsiaTheme="minorEastAsia" w:hAnsiTheme="minorHAnsi" w:cstheme="minorBidi"/>
                <w:noProof/>
                <w:kern w:val="2"/>
                <w:szCs w:val="24"/>
                <w14:ligatures w14:val="standardContextual"/>
              </w:rPr>
              <w:tab/>
            </w:r>
            <w:r w:rsidRPr="00DC1181">
              <w:rPr>
                <w:rStyle w:val="Kpr"/>
                <w:noProof/>
              </w:rPr>
              <w:t>Campus Infrastructure (DOKAP)</w:t>
            </w:r>
            <w:r>
              <w:rPr>
                <w:noProof/>
                <w:webHidden/>
              </w:rPr>
              <w:tab/>
            </w:r>
            <w:r>
              <w:rPr>
                <w:noProof/>
                <w:webHidden/>
              </w:rPr>
              <w:fldChar w:fldCharType="begin"/>
            </w:r>
            <w:r>
              <w:rPr>
                <w:noProof/>
                <w:webHidden/>
              </w:rPr>
              <w:instrText xml:space="preserve"> PAGEREF _Toc232020204 \h </w:instrText>
            </w:r>
            <w:r>
              <w:rPr>
                <w:noProof/>
                <w:webHidden/>
              </w:rPr>
            </w:r>
            <w:r>
              <w:rPr>
                <w:noProof/>
                <w:webHidden/>
              </w:rPr>
              <w:fldChar w:fldCharType="separate"/>
            </w:r>
            <w:r>
              <w:rPr>
                <w:noProof/>
                <w:webHidden/>
              </w:rPr>
              <w:t>25</w:t>
            </w:r>
            <w:r>
              <w:rPr>
                <w:noProof/>
                <w:webHidden/>
              </w:rPr>
              <w:fldChar w:fldCharType="end"/>
            </w:r>
          </w:hyperlink>
        </w:p>
        <w:p w14:paraId="65434250" w14:textId="14B6AC6D" w:rsidR="00297E0B" w:rsidRDefault="00297E0B">
          <w:pPr>
            <w:pStyle w:val="T2"/>
            <w:tabs>
              <w:tab w:val="left" w:pos="1912"/>
              <w:tab w:val="right" w:leader="dot" w:pos="11189"/>
            </w:tabs>
            <w:rPr>
              <w:rFonts w:asciiTheme="minorHAnsi" w:eastAsiaTheme="minorEastAsia" w:hAnsiTheme="minorHAnsi" w:cstheme="minorBidi"/>
              <w:noProof/>
              <w:kern w:val="2"/>
              <w:szCs w:val="24"/>
              <w14:ligatures w14:val="standardContextual"/>
            </w:rPr>
          </w:pPr>
          <w:hyperlink w:anchor="_Toc232020205" w:history="1">
            <w:r w:rsidRPr="00DC1181">
              <w:rPr>
                <w:rStyle w:val="Kpr"/>
                <w:bCs/>
                <w:noProof/>
                <w:w w:val="99"/>
                <w:lang w:val="tr-TR" w:eastAsia="en-US"/>
              </w:rPr>
              <w:t>C)</w:t>
            </w:r>
            <w:r>
              <w:rPr>
                <w:rFonts w:asciiTheme="minorHAnsi" w:eastAsiaTheme="minorEastAsia" w:hAnsiTheme="minorHAnsi" w:cstheme="minorBidi"/>
                <w:noProof/>
                <w:kern w:val="2"/>
                <w:szCs w:val="24"/>
                <w14:ligatures w14:val="standardContextual"/>
              </w:rPr>
              <w:tab/>
            </w:r>
            <w:r w:rsidRPr="00DC1181">
              <w:rPr>
                <w:rStyle w:val="Kpr"/>
                <w:noProof/>
              </w:rPr>
              <w:t>Miscellaneous works (DOKAP)</w:t>
            </w:r>
            <w:r>
              <w:rPr>
                <w:noProof/>
                <w:webHidden/>
              </w:rPr>
              <w:tab/>
            </w:r>
            <w:r>
              <w:rPr>
                <w:noProof/>
                <w:webHidden/>
              </w:rPr>
              <w:fldChar w:fldCharType="begin"/>
            </w:r>
            <w:r>
              <w:rPr>
                <w:noProof/>
                <w:webHidden/>
              </w:rPr>
              <w:instrText xml:space="preserve"> PAGEREF _Toc232020205 \h </w:instrText>
            </w:r>
            <w:r>
              <w:rPr>
                <w:noProof/>
                <w:webHidden/>
              </w:rPr>
            </w:r>
            <w:r>
              <w:rPr>
                <w:noProof/>
                <w:webHidden/>
              </w:rPr>
              <w:fldChar w:fldCharType="separate"/>
            </w:r>
            <w:r>
              <w:rPr>
                <w:noProof/>
                <w:webHidden/>
              </w:rPr>
              <w:t>25</w:t>
            </w:r>
            <w:r>
              <w:rPr>
                <w:noProof/>
                <w:webHidden/>
              </w:rPr>
              <w:fldChar w:fldCharType="end"/>
            </w:r>
          </w:hyperlink>
        </w:p>
        <w:p w14:paraId="6053DE63" w14:textId="3B96D654" w:rsidR="00297E0B" w:rsidRDefault="00297E0B">
          <w:pPr>
            <w:pStyle w:val="T2"/>
            <w:tabs>
              <w:tab w:val="left" w:pos="1912"/>
              <w:tab w:val="right" w:leader="dot" w:pos="11189"/>
            </w:tabs>
            <w:rPr>
              <w:rFonts w:asciiTheme="minorHAnsi" w:eastAsiaTheme="minorEastAsia" w:hAnsiTheme="minorHAnsi" w:cstheme="minorBidi"/>
              <w:noProof/>
              <w:kern w:val="2"/>
              <w:szCs w:val="24"/>
              <w14:ligatures w14:val="standardContextual"/>
            </w:rPr>
          </w:pPr>
          <w:hyperlink w:anchor="_Toc232020206" w:history="1">
            <w:r w:rsidRPr="00DC1181">
              <w:rPr>
                <w:rStyle w:val="Kpr"/>
                <w:bCs/>
                <w:noProof/>
                <w:w w:val="99"/>
                <w:lang w:val="tr-TR" w:eastAsia="en-US"/>
              </w:rPr>
              <w:t>D)</w:t>
            </w:r>
            <w:r>
              <w:rPr>
                <w:rFonts w:asciiTheme="minorHAnsi" w:eastAsiaTheme="minorEastAsia" w:hAnsiTheme="minorHAnsi" w:cstheme="minorBidi"/>
                <w:noProof/>
                <w:kern w:val="2"/>
                <w:szCs w:val="24"/>
                <w14:ligatures w14:val="standardContextual"/>
              </w:rPr>
              <w:tab/>
            </w:r>
            <w:r w:rsidRPr="00DC1181">
              <w:rPr>
                <w:rStyle w:val="Kpr"/>
                <w:noProof/>
              </w:rPr>
              <w:t>Publication Reception (DOKAP)</w:t>
            </w:r>
            <w:r>
              <w:rPr>
                <w:noProof/>
                <w:webHidden/>
              </w:rPr>
              <w:tab/>
            </w:r>
            <w:r>
              <w:rPr>
                <w:noProof/>
                <w:webHidden/>
              </w:rPr>
              <w:fldChar w:fldCharType="begin"/>
            </w:r>
            <w:r>
              <w:rPr>
                <w:noProof/>
                <w:webHidden/>
              </w:rPr>
              <w:instrText xml:space="preserve"> PAGEREF _Toc232020206 \h </w:instrText>
            </w:r>
            <w:r>
              <w:rPr>
                <w:noProof/>
                <w:webHidden/>
              </w:rPr>
            </w:r>
            <w:r>
              <w:rPr>
                <w:noProof/>
                <w:webHidden/>
              </w:rPr>
              <w:fldChar w:fldCharType="separate"/>
            </w:r>
            <w:r>
              <w:rPr>
                <w:noProof/>
                <w:webHidden/>
              </w:rPr>
              <w:t>25</w:t>
            </w:r>
            <w:r>
              <w:rPr>
                <w:noProof/>
                <w:webHidden/>
              </w:rPr>
              <w:fldChar w:fldCharType="end"/>
            </w:r>
          </w:hyperlink>
        </w:p>
        <w:p w14:paraId="0C876851" w14:textId="09AEE75F" w:rsidR="00297E0B" w:rsidRDefault="00297E0B">
          <w:pPr>
            <w:pStyle w:val="T2"/>
            <w:tabs>
              <w:tab w:val="left" w:pos="1912"/>
              <w:tab w:val="right" w:leader="dot" w:pos="11189"/>
            </w:tabs>
            <w:rPr>
              <w:rFonts w:asciiTheme="minorHAnsi" w:eastAsiaTheme="minorEastAsia" w:hAnsiTheme="minorHAnsi" w:cstheme="minorBidi"/>
              <w:noProof/>
              <w:kern w:val="2"/>
              <w:szCs w:val="24"/>
              <w14:ligatures w14:val="standardContextual"/>
            </w:rPr>
          </w:pPr>
          <w:hyperlink w:anchor="_Toc232020207" w:history="1">
            <w:r w:rsidRPr="00DC1181">
              <w:rPr>
                <w:rStyle w:val="Kpr"/>
                <w:bCs/>
                <w:noProof/>
                <w:w w:val="99"/>
                <w:lang w:val="tr-TR" w:eastAsia="en-US"/>
              </w:rPr>
              <w:t>E)</w:t>
            </w:r>
            <w:r>
              <w:rPr>
                <w:rFonts w:asciiTheme="minorHAnsi" w:eastAsiaTheme="minorEastAsia" w:hAnsiTheme="minorHAnsi" w:cstheme="minorBidi"/>
                <w:noProof/>
                <w:kern w:val="2"/>
                <w:szCs w:val="24"/>
                <w14:ligatures w14:val="standardContextual"/>
              </w:rPr>
              <w:tab/>
            </w:r>
            <w:r w:rsidRPr="00DC1181">
              <w:rPr>
                <w:rStyle w:val="Kpr"/>
                <w:noProof/>
              </w:rPr>
              <w:t>Classroom and Central Units Project (DOKAP)</w:t>
            </w:r>
            <w:r>
              <w:rPr>
                <w:noProof/>
                <w:webHidden/>
              </w:rPr>
              <w:tab/>
            </w:r>
            <w:r>
              <w:rPr>
                <w:noProof/>
                <w:webHidden/>
              </w:rPr>
              <w:fldChar w:fldCharType="begin"/>
            </w:r>
            <w:r>
              <w:rPr>
                <w:noProof/>
                <w:webHidden/>
              </w:rPr>
              <w:instrText xml:space="preserve"> PAGEREF _Toc232020207 \h </w:instrText>
            </w:r>
            <w:r>
              <w:rPr>
                <w:noProof/>
                <w:webHidden/>
              </w:rPr>
            </w:r>
            <w:r>
              <w:rPr>
                <w:noProof/>
                <w:webHidden/>
              </w:rPr>
              <w:fldChar w:fldCharType="separate"/>
            </w:r>
            <w:r>
              <w:rPr>
                <w:noProof/>
                <w:webHidden/>
              </w:rPr>
              <w:t>25</w:t>
            </w:r>
            <w:r>
              <w:rPr>
                <w:noProof/>
                <w:webHidden/>
              </w:rPr>
              <w:fldChar w:fldCharType="end"/>
            </w:r>
          </w:hyperlink>
        </w:p>
        <w:p w14:paraId="41B99191" w14:textId="087360A7" w:rsidR="00297E0B" w:rsidRDefault="00297E0B">
          <w:pPr>
            <w:pStyle w:val="T2"/>
            <w:tabs>
              <w:tab w:val="left" w:pos="1912"/>
              <w:tab w:val="right" w:leader="dot" w:pos="11189"/>
            </w:tabs>
            <w:rPr>
              <w:rFonts w:asciiTheme="minorHAnsi" w:eastAsiaTheme="minorEastAsia" w:hAnsiTheme="minorHAnsi" w:cstheme="minorBidi"/>
              <w:noProof/>
              <w:kern w:val="2"/>
              <w:szCs w:val="24"/>
              <w14:ligatures w14:val="standardContextual"/>
            </w:rPr>
          </w:pPr>
          <w:hyperlink w:anchor="_Toc232020208" w:history="1">
            <w:r w:rsidRPr="00DC1181">
              <w:rPr>
                <w:rStyle w:val="Kpr"/>
                <w:bCs/>
                <w:noProof/>
                <w:w w:val="99"/>
                <w:lang w:val="tr-TR" w:eastAsia="en-US"/>
              </w:rPr>
              <w:t>F)</w:t>
            </w:r>
            <w:r>
              <w:rPr>
                <w:rFonts w:asciiTheme="minorHAnsi" w:eastAsiaTheme="minorEastAsia" w:hAnsiTheme="minorHAnsi" w:cstheme="minorBidi"/>
                <w:noProof/>
                <w:kern w:val="2"/>
                <w:szCs w:val="24"/>
                <w14:ligatures w14:val="standardContextual"/>
              </w:rPr>
              <w:tab/>
            </w:r>
            <w:r w:rsidRPr="00DC1181">
              <w:rPr>
                <w:rStyle w:val="Kpr"/>
                <w:noProof/>
              </w:rPr>
              <w:t>Outdoor and indoor sport facilities</w:t>
            </w:r>
            <w:r>
              <w:rPr>
                <w:noProof/>
                <w:webHidden/>
              </w:rPr>
              <w:tab/>
            </w:r>
            <w:r>
              <w:rPr>
                <w:noProof/>
                <w:webHidden/>
              </w:rPr>
              <w:fldChar w:fldCharType="begin"/>
            </w:r>
            <w:r>
              <w:rPr>
                <w:noProof/>
                <w:webHidden/>
              </w:rPr>
              <w:instrText xml:space="preserve"> PAGEREF _Toc232020208 \h </w:instrText>
            </w:r>
            <w:r>
              <w:rPr>
                <w:noProof/>
                <w:webHidden/>
              </w:rPr>
            </w:r>
            <w:r>
              <w:rPr>
                <w:noProof/>
                <w:webHidden/>
              </w:rPr>
              <w:fldChar w:fldCharType="separate"/>
            </w:r>
            <w:r>
              <w:rPr>
                <w:noProof/>
                <w:webHidden/>
              </w:rPr>
              <w:t>25</w:t>
            </w:r>
            <w:r>
              <w:rPr>
                <w:noProof/>
                <w:webHidden/>
              </w:rPr>
              <w:fldChar w:fldCharType="end"/>
            </w:r>
          </w:hyperlink>
        </w:p>
        <w:p w14:paraId="07122C9D" w14:textId="03437ED2" w:rsidR="00297E0B" w:rsidRDefault="00297E0B">
          <w:pPr>
            <w:pStyle w:val="T2"/>
            <w:tabs>
              <w:tab w:val="left" w:pos="1912"/>
              <w:tab w:val="right" w:leader="dot" w:pos="11189"/>
            </w:tabs>
            <w:rPr>
              <w:rFonts w:asciiTheme="minorHAnsi" w:eastAsiaTheme="minorEastAsia" w:hAnsiTheme="minorHAnsi" w:cstheme="minorBidi"/>
              <w:noProof/>
              <w:kern w:val="2"/>
              <w:szCs w:val="24"/>
              <w14:ligatures w14:val="standardContextual"/>
            </w:rPr>
          </w:pPr>
          <w:hyperlink w:anchor="_Toc232020209" w:history="1">
            <w:r w:rsidRPr="00DC1181">
              <w:rPr>
                <w:rStyle w:val="Kpr"/>
                <w:bCs/>
                <w:noProof/>
                <w:spacing w:val="-3"/>
                <w:w w:val="99"/>
                <w:lang w:val="tr-TR" w:eastAsia="en-US"/>
              </w:rPr>
              <w:t>4)</w:t>
            </w:r>
            <w:r>
              <w:rPr>
                <w:rFonts w:asciiTheme="minorHAnsi" w:eastAsiaTheme="minorEastAsia" w:hAnsiTheme="minorHAnsi" w:cstheme="minorBidi"/>
                <w:noProof/>
                <w:kern w:val="2"/>
                <w:szCs w:val="24"/>
                <w14:ligatures w14:val="standardContextual"/>
              </w:rPr>
              <w:tab/>
            </w:r>
            <w:r w:rsidRPr="00DC1181">
              <w:rPr>
                <w:rStyle w:val="Kpr"/>
                <w:noProof/>
              </w:rPr>
              <w:t>FINANCING</w:t>
            </w:r>
            <w:r>
              <w:rPr>
                <w:noProof/>
                <w:webHidden/>
              </w:rPr>
              <w:tab/>
            </w:r>
            <w:r>
              <w:rPr>
                <w:noProof/>
                <w:webHidden/>
              </w:rPr>
              <w:fldChar w:fldCharType="begin"/>
            </w:r>
            <w:r>
              <w:rPr>
                <w:noProof/>
                <w:webHidden/>
              </w:rPr>
              <w:instrText xml:space="preserve"> PAGEREF _Toc232020209 \h </w:instrText>
            </w:r>
            <w:r>
              <w:rPr>
                <w:noProof/>
                <w:webHidden/>
              </w:rPr>
            </w:r>
            <w:r>
              <w:rPr>
                <w:noProof/>
                <w:webHidden/>
              </w:rPr>
              <w:fldChar w:fldCharType="separate"/>
            </w:r>
            <w:r>
              <w:rPr>
                <w:noProof/>
                <w:webHidden/>
              </w:rPr>
              <w:t>25</w:t>
            </w:r>
            <w:r>
              <w:rPr>
                <w:noProof/>
                <w:webHidden/>
              </w:rPr>
              <w:fldChar w:fldCharType="end"/>
            </w:r>
          </w:hyperlink>
        </w:p>
        <w:p w14:paraId="5F463AB5" w14:textId="71369FDF" w:rsidR="00297E0B" w:rsidRDefault="00297E0B">
          <w:pPr>
            <w:pStyle w:val="T2"/>
            <w:tabs>
              <w:tab w:val="right" w:leader="dot" w:pos="11189"/>
            </w:tabs>
            <w:rPr>
              <w:rFonts w:asciiTheme="minorHAnsi" w:eastAsiaTheme="minorEastAsia" w:hAnsiTheme="minorHAnsi" w:cstheme="minorBidi"/>
              <w:noProof/>
              <w:kern w:val="2"/>
              <w:szCs w:val="24"/>
              <w14:ligatures w14:val="standardContextual"/>
            </w:rPr>
          </w:pPr>
          <w:hyperlink w:anchor="_Toc232020210" w:history="1">
            <w:r w:rsidRPr="00DC1181">
              <w:rPr>
                <w:rStyle w:val="Kpr"/>
                <w:noProof/>
              </w:rPr>
              <w:t>ANNEXES:</w:t>
            </w:r>
            <w:r>
              <w:rPr>
                <w:noProof/>
                <w:webHidden/>
              </w:rPr>
              <w:tab/>
            </w:r>
            <w:r>
              <w:rPr>
                <w:noProof/>
                <w:webHidden/>
              </w:rPr>
              <w:fldChar w:fldCharType="begin"/>
            </w:r>
            <w:r>
              <w:rPr>
                <w:noProof/>
                <w:webHidden/>
              </w:rPr>
              <w:instrText xml:space="preserve"> PAGEREF _Toc232020210 \h </w:instrText>
            </w:r>
            <w:r>
              <w:rPr>
                <w:noProof/>
                <w:webHidden/>
              </w:rPr>
            </w:r>
            <w:r>
              <w:rPr>
                <w:noProof/>
                <w:webHidden/>
              </w:rPr>
              <w:fldChar w:fldCharType="separate"/>
            </w:r>
            <w:r>
              <w:rPr>
                <w:noProof/>
                <w:webHidden/>
              </w:rPr>
              <w:t>25</w:t>
            </w:r>
            <w:r>
              <w:rPr>
                <w:noProof/>
                <w:webHidden/>
              </w:rPr>
              <w:fldChar w:fldCharType="end"/>
            </w:r>
          </w:hyperlink>
        </w:p>
        <w:p w14:paraId="62BC4A20" w14:textId="24470A05" w:rsidR="00D91150" w:rsidRDefault="00000000">
          <w:pPr>
            <w:rPr>
              <w:b/>
              <w:sz w:val="20"/>
            </w:rPr>
          </w:pPr>
          <w:r>
            <w:rPr>
              <w:b/>
              <w:sz w:val="20"/>
            </w:rPr>
            <w:fldChar w:fldCharType="end"/>
          </w:r>
        </w:p>
      </w:sdtContent>
    </w:sdt>
    <w:p w14:paraId="6C74AB94" w14:textId="77777777" w:rsidR="00D91150" w:rsidRDefault="00D91150"/>
    <w:p w14:paraId="52E73391" w14:textId="77777777" w:rsidR="00D91150" w:rsidRDefault="00D91150"/>
    <w:p w14:paraId="0AB2239C" w14:textId="77777777" w:rsidR="00D91150" w:rsidRDefault="00D91150"/>
    <w:p w14:paraId="6F0CDAA8" w14:textId="77777777" w:rsidR="00D91150" w:rsidRDefault="00D91150"/>
    <w:p w14:paraId="5B2D47B4" w14:textId="77777777" w:rsidR="00D91150" w:rsidRDefault="00D91150"/>
    <w:p w14:paraId="7324BB26" w14:textId="77777777" w:rsidR="00D91150" w:rsidRDefault="00D91150">
      <w:pPr>
        <w:tabs>
          <w:tab w:val="center" w:pos="5955"/>
        </w:tabs>
        <w:sectPr w:rsidR="00D91150" w:rsidSect="00BF56A4">
          <w:pgSz w:w="11910" w:h="16840"/>
          <w:pgMar w:top="760" w:right="711" w:bottom="280" w:left="0" w:header="708" w:footer="708" w:gutter="0"/>
          <w:pgNumType w:fmt="lowerRoman"/>
          <w:cols w:space="708"/>
        </w:sectPr>
      </w:pPr>
    </w:p>
    <w:p w14:paraId="632C9D2F" w14:textId="77777777" w:rsidR="00D91150" w:rsidRDefault="00000000">
      <w:pPr>
        <w:pStyle w:val="P68B1DB1-Normal11"/>
        <w:spacing w:before="71"/>
        <w:ind w:right="150"/>
        <w:jc w:val="center"/>
      </w:pPr>
      <w:r>
        <w:lastRenderedPageBreak/>
        <w:t>TABLES AND FIGURES</w:t>
      </w:r>
    </w:p>
    <w:p w14:paraId="419701FF" w14:textId="77777777" w:rsidR="00D91150" w:rsidRDefault="00D91150">
      <w:pPr>
        <w:spacing w:before="71"/>
        <w:ind w:right="150"/>
        <w:jc w:val="center"/>
        <w:rPr>
          <w:b/>
          <w:color w:val="4F81BC"/>
          <w:sz w:val="24"/>
        </w:rPr>
      </w:pPr>
    </w:p>
    <w:p w14:paraId="59345905" w14:textId="77777777" w:rsidR="00D91150" w:rsidRDefault="00000000">
      <w:pPr>
        <w:pStyle w:val="P68B1DB1-Balk112"/>
        <w:spacing w:line="360" w:lineRule="auto"/>
        <w:ind w:firstLine="688"/>
      </w:pPr>
      <w:bookmarkStart w:id="3" w:name="_Toc232020143"/>
      <w:r>
        <w:rPr>
          <w:color w:val="C00000"/>
        </w:rPr>
        <w:t xml:space="preserve">Table 1: </w:t>
      </w:r>
      <w:r>
        <w:t>Budget Expenses by Economic Classification</w:t>
      </w:r>
      <w:r>
        <w:tab/>
        <w:t>…………………………………………………...4</w:t>
      </w:r>
      <w:bookmarkEnd w:id="3"/>
    </w:p>
    <w:p w14:paraId="4847F64C" w14:textId="77777777" w:rsidR="00D91150" w:rsidRDefault="00000000">
      <w:pPr>
        <w:pStyle w:val="P68B1DB1-Balk112"/>
        <w:spacing w:line="360" w:lineRule="auto"/>
        <w:ind w:left="284" w:firstLine="424"/>
      </w:pPr>
      <w:bookmarkStart w:id="4" w:name="_Toc232020144"/>
      <w:r>
        <w:rPr>
          <w:color w:val="622322"/>
        </w:rPr>
        <w:t xml:space="preserve">Chart 1: </w:t>
      </w:r>
      <w:r>
        <w:t>Budget Expenses by Economic Classification</w:t>
      </w:r>
      <w:r>
        <w:tab/>
        <w:t>……………………………………………………...5</w:t>
      </w:r>
      <w:bookmarkEnd w:id="4"/>
    </w:p>
    <w:p w14:paraId="0BC0A784" w14:textId="77777777" w:rsidR="00D91150" w:rsidRDefault="00000000">
      <w:pPr>
        <w:pStyle w:val="P68B1DB1-Balk112"/>
        <w:spacing w:line="360" w:lineRule="auto"/>
        <w:ind w:firstLine="688"/>
      </w:pPr>
      <w:bookmarkStart w:id="5" w:name="_Toc232020145"/>
      <w:r>
        <w:rPr>
          <w:color w:val="C00000"/>
        </w:rPr>
        <w:t xml:space="preserve">Table 2: </w:t>
      </w:r>
      <w:r>
        <w:t>Budget Revenues by Economic Classification</w:t>
      </w:r>
      <w:r>
        <w:tab/>
        <w:t>……………………………………………………...6</w:t>
      </w:r>
      <w:bookmarkEnd w:id="5"/>
    </w:p>
    <w:p w14:paraId="78E727A0" w14:textId="77777777" w:rsidR="00D91150" w:rsidRDefault="00000000">
      <w:pPr>
        <w:pStyle w:val="P68B1DB1-Balk112"/>
        <w:spacing w:line="360" w:lineRule="auto"/>
        <w:ind w:left="728"/>
      </w:pPr>
      <w:bookmarkStart w:id="6" w:name="_Toc232020146"/>
      <w:r>
        <w:rPr>
          <w:color w:val="622322"/>
        </w:rPr>
        <w:t>Chart 2:</w:t>
      </w:r>
      <w:r>
        <w:t xml:space="preserve"> Budget Revenues by Economic Classification</w:t>
      </w:r>
      <w:r>
        <w:tab/>
        <w:t>……………………………………………………...6</w:t>
      </w:r>
      <w:bookmarkEnd w:id="6"/>
    </w:p>
    <w:p w14:paraId="56E81990" w14:textId="77777777" w:rsidR="00D91150" w:rsidRDefault="00000000">
      <w:pPr>
        <w:pStyle w:val="P68B1DB1-Balk112"/>
        <w:spacing w:line="360" w:lineRule="auto"/>
        <w:ind w:firstLine="688"/>
      </w:pPr>
      <w:bookmarkStart w:id="7" w:name="_Toc232020147"/>
      <w:r>
        <w:rPr>
          <w:color w:val="622322"/>
        </w:rPr>
        <w:t xml:space="preserve">Graph 3: </w:t>
      </w:r>
      <w:r>
        <w:t>Total Realized Expenses of Realized Expenses According to Economic Classification</w:t>
      </w:r>
      <w:bookmarkEnd w:id="7"/>
    </w:p>
    <w:p w14:paraId="21298DA5" w14:textId="77777777" w:rsidR="00D91150" w:rsidRDefault="00D91150">
      <w:pPr>
        <w:pStyle w:val="P68B1DB1-Balk112"/>
        <w:spacing w:line="360" w:lineRule="auto"/>
        <w:ind w:firstLine="688"/>
      </w:pPr>
      <w:hyperlink w:anchor="_bookmark3" w:history="1">
        <w:bookmarkStart w:id="8" w:name="_Toc232020148"/>
        <w:r>
          <w:t>Contribution</w:t>
        </w:r>
        <w:r>
          <w:tab/>
        </w:r>
      </w:hyperlink>
      <w:r w:rsidR="00000000">
        <w:t xml:space="preserve"> to…………………………..........................................................................…………</w:t>
      </w:r>
      <w:bookmarkEnd w:id="8"/>
    </w:p>
    <w:p w14:paraId="522BAEBC" w14:textId="77777777" w:rsidR="00D91150" w:rsidRDefault="00000000">
      <w:pPr>
        <w:pStyle w:val="P68B1DB1-Balk112"/>
        <w:spacing w:line="360" w:lineRule="auto"/>
        <w:ind w:firstLine="688"/>
      </w:pPr>
      <w:bookmarkStart w:id="9" w:name="_Toc232020149"/>
      <w:r>
        <w:rPr>
          <w:color w:val="C00000"/>
        </w:rPr>
        <w:t xml:space="preserve">Table 3: </w:t>
      </w:r>
      <w:r>
        <w:t>Monthly Personnel Expenses for the January-June Period of the 2022-2023-2024 Fiscal Year……………………8</w:t>
      </w:r>
      <w:bookmarkEnd w:id="9"/>
    </w:p>
    <w:p w14:paraId="70DB3A2F" w14:textId="77777777" w:rsidR="00D91150" w:rsidRDefault="00000000">
      <w:pPr>
        <w:pStyle w:val="P68B1DB1-Balk112"/>
        <w:spacing w:line="360" w:lineRule="auto"/>
        <w:ind w:firstLine="688"/>
      </w:pPr>
      <w:bookmarkStart w:id="10" w:name="_Toc232020150"/>
      <w:r>
        <w:rPr>
          <w:color w:val="622322"/>
        </w:rPr>
        <w:t xml:space="preserve">Graph 4: </w:t>
      </w:r>
      <w:r>
        <w:t>Monthly Personnel Expenses for the January-June Period of the 2022-2023-2024 Fiscal Year…………………… .8</w:t>
      </w:r>
      <w:bookmarkEnd w:id="10"/>
    </w:p>
    <w:p w14:paraId="25541FC0" w14:textId="77777777" w:rsidR="00D91150" w:rsidRDefault="00000000">
      <w:pPr>
        <w:pStyle w:val="P68B1DB1-Balk112"/>
        <w:spacing w:line="360" w:lineRule="auto"/>
        <w:ind w:firstLine="688"/>
      </w:pPr>
      <w:bookmarkStart w:id="11" w:name="_Toc232020151"/>
      <w:r>
        <w:rPr>
          <w:color w:val="C00000"/>
        </w:rPr>
        <w:t xml:space="preserve">Table 4: </w:t>
      </w:r>
      <w:r>
        <w:t>2022-2023-2024 Fiscal Year January-June Period Monthly SSI State Premium Expenses</w:t>
      </w:r>
      <w:r>
        <w:tab/>
        <w:t>………9</w:t>
      </w:r>
      <w:bookmarkEnd w:id="11"/>
    </w:p>
    <w:p w14:paraId="2752DA33" w14:textId="77777777" w:rsidR="00D91150" w:rsidRDefault="00000000">
      <w:pPr>
        <w:pStyle w:val="P68B1DB1-Balk112"/>
        <w:spacing w:line="360" w:lineRule="auto"/>
        <w:ind w:firstLine="688"/>
      </w:pPr>
      <w:bookmarkStart w:id="12" w:name="_Toc232020152"/>
      <w:r>
        <w:rPr>
          <w:color w:val="622322"/>
        </w:rPr>
        <w:t xml:space="preserve">Graph 5: </w:t>
      </w:r>
      <w:r>
        <w:t>2022-2023-2024 Fiscal Year January-June Period Monthly SSI State Premium Expenses</w:t>
      </w:r>
      <w:r>
        <w:tab/>
        <w:t>………9</w:t>
      </w:r>
      <w:bookmarkEnd w:id="12"/>
    </w:p>
    <w:p w14:paraId="30899B03" w14:textId="77777777" w:rsidR="00D91150" w:rsidRDefault="00000000">
      <w:pPr>
        <w:pStyle w:val="P68B1DB1-Balk112"/>
        <w:spacing w:line="360" w:lineRule="auto"/>
        <w:ind w:left="708"/>
      </w:pPr>
      <w:bookmarkStart w:id="13" w:name="_Toc232020153"/>
      <w:r>
        <w:rPr>
          <w:color w:val="C00000"/>
        </w:rPr>
        <w:t xml:space="preserve">Table 5: </w:t>
      </w:r>
      <w:r>
        <w:t>Monthly Goods and Service Procurement Expenses for the January-June Period of the 2022-2023-2024 Fiscal Year……10</w:t>
      </w:r>
      <w:bookmarkEnd w:id="13"/>
    </w:p>
    <w:p w14:paraId="2A0C9CAE" w14:textId="77777777" w:rsidR="00D91150" w:rsidRDefault="00000000">
      <w:pPr>
        <w:pStyle w:val="P68B1DB1-Balk112"/>
        <w:spacing w:line="360" w:lineRule="auto"/>
        <w:ind w:left="708"/>
      </w:pPr>
      <w:bookmarkStart w:id="14" w:name="_Toc232020154"/>
      <w:r>
        <w:rPr>
          <w:color w:val="622322"/>
        </w:rPr>
        <w:t xml:space="preserve">Graph 6: </w:t>
      </w:r>
      <w:r>
        <w:t xml:space="preserve">Monthly Goods and Service Procurement </w:t>
      </w:r>
      <w:hyperlink w:anchor="_bookmark11" w:history="1">
        <w:r w:rsidR="00D91150">
          <w:t>Expenses</w:t>
        </w:r>
      </w:hyperlink>
      <w:r>
        <w:t xml:space="preserve">  for the January-June Period of the 2022-2023-2024 Fiscal Year……10</w:t>
      </w:r>
      <w:bookmarkEnd w:id="14"/>
      <w:r>
        <w:t xml:space="preserve"> </w:t>
      </w:r>
    </w:p>
    <w:p w14:paraId="40E389D7" w14:textId="77777777" w:rsidR="00D91150" w:rsidRDefault="00000000">
      <w:pPr>
        <w:pStyle w:val="P68B1DB1-Balk112"/>
        <w:spacing w:line="360" w:lineRule="auto"/>
        <w:ind w:firstLine="688"/>
      </w:pPr>
      <w:bookmarkStart w:id="15" w:name="_Toc232020155"/>
      <w:r>
        <w:rPr>
          <w:color w:val="C00000"/>
        </w:rPr>
        <w:t xml:space="preserve">Table 6: </w:t>
      </w:r>
      <w:r>
        <w:t>Monthly Current Transfer Expenses for the Fiscal Year 2022-2023-2024 January-June Period Years…</w:t>
      </w:r>
      <w:proofErr w:type="gramStart"/>
      <w:r>
        <w:t>…..</w:t>
      </w:r>
      <w:proofErr w:type="gramEnd"/>
      <w:r>
        <w:t>11</w:t>
      </w:r>
      <w:bookmarkEnd w:id="15"/>
    </w:p>
    <w:p w14:paraId="742BD3A5" w14:textId="77777777" w:rsidR="00D91150" w:rsidRDefault="00000000">
      <w:pPr>
        <w:pStyle w:val="P68B1DB1-Balk112"/>
        <w:spacing w:line="360" w:lineRule="auto"/>
        <w:ind w:firstLine="688"/>
      </w:pPr>
      <w:bookmarkStart w:id="16" w:name="_Toc232020156"/>
      <w:r>
        <w:rPr>
          <w:color w:val="622322"/>
        </w:rPr>
        <w:t xml:space="preserve">Graphic 7: </w:t>
      </w:r>
      <w:r>
        <w:t>Monthly Current Transfer Expenses for the January-June Period of the 2022-2023-2024 Fiscal Year…………… .11</w:t>
      </w:r>
      <w:bookmarkEnd w:id="16"/>
    </w:p>
    <w:p w14:paraId="50635947" w14:textId="77777777" w:rsidR="00D91150" w:rsidRDefault="00000000">
      <w:pPr>
        <w:pStyle w:val="P68B1DB1-Balk112"/>
        <w:spacing w:line="360" w:lineRule="auto"/>
        <w:ind w:firstLine="688"/>
      </w:pPr>
      <w:bookmarkStart w:id="17" w:name="_Toc232020157"/>
      <w:r>
        <w:rPr>
          <w:color w:val="C00000"/>
        </w:rPr>
        <w:t xml:space="preserve">Table 7: </w:t>
      </w:r>
      <w:r>
        <w:t>Monthly Capital Expenses for the January-June Period of the 2022-2023-2024 Fiscal Year……………………12</w:t>
      </w:r>
      <w:bookmarkEnd w:id="17"/>
    </w:p>
    <w:p w14:paraId="0E64C7D8" w14:textId="77777777" w:rsidR="00D91150" w:rsidRDefault="00000000">
      <w:pPr>
        <w:pStyle w:val="P68B1DB1-Balk112"/>
        <w:spacing w:line="360" w:lineRule="auto"/>
        <w:ind w:firstLine="688"/>
      </w:pPr>
      <w:bookmarkStart w:id="18" w:name="_Toc232020158"/>
      <w:r>
        <w:rPr>
          <w:color w:val="622322"/>
        </w:rPr>
        <w:t xml:space="preserve">Graphic 8: </w:t>
      </w:r>
      <w:r>
        <w:t>Monthly Capital Expenses for the January-June Period of the 2022-2023-2024 Fiscal Year…………………… .12</w:t>
      </w:r>
      <w:bookmarkEnd w:id="18"/>
    </w:p>
    <w:p w14:paraId="4B537525" w14:textId="77777777" w:rsidR="00D91150" w:rsidRDefault="00000000">
      <w:pPr>
        <w:pStyle w:val="P68B1DB1-Balk112"/>
        <w:spacing w:line="360" w:lineRule="auto"/>
        <w:ind w:firstLine="688"/>
      </w:pPr>
      <w:bookmarkStart w:id="19" w:name="_Toc232020159"/>
      <w:r>
        <w:rPr>
          <w:color w:val="C00000"/>
        </w:rPr>
        <w:t xml:space="preserve">Table 8: </w:t>
      </w:r>
      <w:r>
        <w:t>Monthly Enterprise and Property Revenues for the January-June Period of Fiscal Year 2022-2023-2024…...13</w:t>
      </w:r>
      <w:bookmarkEnd w:id="19"/>
    </w:p>
    <w:p w14:paraId="5BC1F7D0" w14:textId="77777777" w:rsidR="00D91150" w:rsidRDefault="00000000">
      <w:pPr>
        <w:pStyle w:val="P68B1DB1-Balk112"/>
        <w:spacing w:line="360" w:lineRule="auto"/>
        <w:ind w:firstLine="688"/>
      </w:pPr>
      <w:bookmarkStart w:id="20" w:name="_Toc232020160"/>
      <w:r>
        <w:rPr>
          <w:color w:val="622322"/>
        </w:rPr>
        <w:t xml:space="preserve">Graph 9: </w:t>
      </w:r>
      <w:r>
        <w:t>Monthly Enterprise and Property Revenues for the January-June Period of the 2022-2023-2024 Fiscal Year…… .13</w:t>
      </w:r>
      <w:bookmarkEnd w:id="20"/>
    </w:p>
    <w:p w14:paraId="3B4CCB91" w14:textId="77777777" w:rsidR="00D91150" w:rsidRDefault="00000000">
      <w:pPr>
        <w:pStyle w:val="P68B1DB1-Balk112"/>
        <w:spacing w:line="360" w:lineRule="auto"/>
        <w:ind w:firstLine="688"/>
      </w:pPr>
      <w:bookmarkStart w:id="21" w:name="_Toc232020161"/>
      <w:r>
        <w:rPr>
          <w:color w:val="C00000"/>
        </w:rPr>
        <w:t xml:space="preserve">Table 9: </w:t>
      </w:r>
      <w:r>
        <w:t>2022-2023-2024 Fiscal Year January-June Period Monthly Donations and Grants Received and</w:t>
      </w:r>
      <w:bookmarkEnd w:id="21"/>
      <w:r>
        <w:t xml:space="preserve"> </w:t>
      </w:r>
    </w:p>
    <w:p w14:paraId="0C2A4DD3" w14:textId="77777777" w:rsidR="00D91150" w:rsidRDefault="00000000">
      <w:pPr>
        <w:pStyle w:val="P68B1DB1-Balk112"/>
        <w:spacing w:line="360" w:lineRule="auto"/>
        <w:ind w:firstLine="688"/>
      </w:pPr>
      <w:bookmarkStart w:id="22" w:name="_Toc232020162"/>
      <w:r>
        <w:t>Special Income14</w:t>
      </w:r>
      <w:bookmarkEnd w:id="22"/>
    </w:p>
    <w:p w14:paraId="4DF84A74" w14:textId="77777777" w:rsidR="00D91150" w:rsidRDefault="00000000">
      <w:pPr>
        <w:pStyle w:val="P68B1DB1-Balk112"/>
        <w:spacing w:line="360" w:lineRule="auto"/>
        <w:ind w:left="708"/>
      </w:pPr>
      <w:bookmarkStart w:id="23" w:name="_Toc232020163"/>
      <w:r>
        <w:rPr>
          <w:color w:val="622322"/>
        </w:rPr>
        <w:t xml:space="preserve">Chart 10: </w:t>
      </w:r>
      <w:r>
        <w:t>Monthly Donations and Grants and Special Incomes for the January-June Period of the Fiscal Year 2022-2023-2024………………………………………………………………………………………………………</w:t>
      </w:r>
      <w:bookmarkEnd w:id="23"/>
    </w:p>
    <w:p w14:paraId="494D23D3" w14:textId="77777777" w:rsidR="00D91150" w:rsidRDefault="00000000">
      <w:pPr>
        <w:pStyle w:val="P68B1DB1-Balk112"/>
        <w:spacing w:line="360" w:lineRule="auto"/>
        <w:ind w:firstLine="688"/>
      </w:pPr>
      <w:bookmarkStart w:id="24" w:name="_Toc232020164"/>
      <w:r>
        <w:rPr>
          <w:color w:val="C00000"/>
        </w:rPr>
        <w:t xml:space="preserve">Table 10: </w:t>
      </w:r>
      <w:r>
        <w:t>2022-2023-2024 Fiscal Year January-June Period Monthly Other Income…………………………… .15</w:t>
      </w:r>
      <w:bookmarkEnd w:id="24"/>
    </w:p>
    <w:p w14:paraId="2F642DC5" w14:textId="77777777" w:rsidR="00D91150" w:rsidRDefault="00000000">
      <w:pPr>
        <w:pStyle w:val="P68B1DB1-Balk112"/>
        <w:spacing w:line="360" w:lineRule="auto"/>
      </w:pPr>
      <w:r>
        <w:rPr>
          <w:color w:val="622322"/>
        </w:rPr>
        <w:t xml:space="preserve"> </w:t>
      </w:r>
      <w:r>
        <w:rPr>
          <w:color w:val="622322"/>
        </w:rPr>
        <w:tab/>
      </w:r>
      <w:bookmarkStart w:id="25" w:name="_Toc232020165"/>
      <w:r>
        <w:rPr>
          <w:color w:val="622322"/>
        </w:rPr>
        <w:t xml:space="preserve">Graph 11: </w:t>
      </w:r>
      <w:r>
        <w:t>2022-2023-2024 Fiscal Year January-June Period Monthly Other Incomes……………………. … .15</w:t>
      </w:r>
      <w:bookmarkEnd w:id="25"/>
    </w:p>
    <w:p w14:paraId="313CA96C" w14:textId="77777777" w:rsidR="00D91150" w:rsidRDefault="00000000">
      <w:pPr>
        <w:pStyle w:val="P68B1DB1-Balk112"/>
        <w:spacing w:line="360" w:lineRule="auto"/>
      </w:pPr>
      <w:r>
        <w:rPr>
          <w:color w:val="C00000"/>
        </w:rPr>
        <w:lastRenderedPageBreak/>
        <w:t xml:space="preserve"> </w:t>
      </w:r>
      <w:r>
        <w:rPr>
          <w:color w:val="C00000"/>
        </w:rPr>
        <w:tab/>
      </w:r>
      <w:bookmarkStart w:id="26" w:name="_Toc232020166"/>
      <w:r>
        <w:rPr>
          <w:color w:val="C00000"/>
        </w:rPr>
        <w:t xml:space="preserve">Table 11: </w:t>
      </w:r>
      <w:r>
        <w:t>2022-2023-2024 Fiscal Year July-December Period Estimated Expenses………………………18</w:t>
      </w:r>
      <w:bookmarkEnd w:id="26"/>
    </w:p>
    <w:p w14:paraId="7F3C5951" w14:textId="77777777" w:rsidR="00D91150" w:rsidRDefault="00000000">
      <w:pPr>
        <w:pStyle w:val="P68B1DB1-Balk112"/>
        <w:spacing w:line="360" w:lineRule="auto"/>
      </w:pPr>
      <w:r>
        <w:tab/>
      </w:r>
      <w:bookmarkStart w:id="27" w:name="_Toc232020167"/>
      <w:r>
        <w:rPr>
          <w:color w:val="622322"/>
        </w:rPr>
        <w:t xml:space="preserve">Graph 12: </w:t>
      </w:r>
      <w:r>
        <w:t>2022-2023-2024 Fiscal Year July-December Period Estimated Expenses……………………… .18</w:t>
      </w:r>
      <w:bookmarkEnd w:id="27"/>
    </w:p>
    <w:p w14:paraId="493B6466" w14:textId="77777777" w:rsidR="00D91150" w:rsidRDefault="00D91150">
      <w:pPr>
        <w:spacing w:line="360" w:lineRule="auto"/>
        <w:rPr>
          <w:sz w:val="17"/>
        </w:rPr>
      </w:pPr>
    </w:p>
    <w:p w14:paraId="06876D28" w14:textId="77777777" w:rsidR="00D91150" w:rsidRDefault="00D91150">
      <w:pPr>
        <w:rPr>
          <w:sz w:val="17"/>
        </w:rPr>
      </w:pPr>
    </w:p>
    <w:p w14:paraId="147351AE" w14:textId="77777777" w:rsidR="00D91150" w:rsidRDefault="00D91150">
      <w:pPr>
        <w:rPr>
          <w:sz w:val="17"/>
        </w:rPr>
      </w:pPr>
    </w:p>
    <w:p w14:paraId="271131E4" w14:textId="77777777" w:rsidR="00D91150" w:rsidRDefault="00D91150">
      <w:pPr>
        <w:rPr>
          <w:sz w:val="17"/>
        </w:rPr>
      </w:pPr>
    </w:p>
    <w:p w14:paraId="59B3BBB6" w14:textId="77777777" w:rsidR="00D91150" w:rsidRDefault="00D91150">
      <w:pPr>
        <w:rPr>
          <w:sz w:val="17"/>
        </w:rPr>
      </w:pPr>
    </w:p>
    <w:p w14:paraId="5F3524AF" w14:textId="77777777" w:rsidR="00D91150" w:rsidRDefault="00D91150">
      <w:pPr>
        <w:rPr>
          <w:sz w:val="17"/>
        </w:rPr>
      </w:pPr>
    </w:p>
    <w:p w14:paraId="14CD392D" w14:textId="77777777" w:rsidR="00D91150" w:rsidRDefault="00D91150">
      <w:pPr>
        <w:tabs>
          <w:tab w:val="center" w:pos="5955"/>
        </w:tabs>
        <w:rPr>
          <w:sz w:val="17"/>
        </w:rPr>
        <w:sectPr w:rsidR="00D91150" w:rsidSect="00B22BA6">
          <w:pgSz w:w="11910" w:h="16840"/>
          <w:pgMar w:top="1580" w:right="0" w:bottom="280" w:left="0" w:header="708" w:footer="708" w:gutter="0"/>
          <w:pgNumType w:fmt="lowerRoman"/>
          <w:cols w:space="708"/>
        </w:sectPr>
      </w:pPr>
    </w:p>
    <w:p w14:paraId="20172088" w14:textId="77777777" w:rsidR="00D91150" w:rsidRDefault="00D91150">
      <w:pPr>
        <w:pStyle w:val="GvdeMetni"/>
        <w:rPr>
          <w:sz w:val="23"/>
        </w:rPr>
      </w:pPr>
    </w:p>
    <w:p w14:paraId="3247C930" w14:textId="77777777" w:rsidR="00D91150" w:rsidRDefault="00000000">
      <w:pPr>
        <w:pStyle w:val="P68B1DB1-Balk113"/>
        <w:ind w:left="708" w:firstLine="708"/>
        <w:jc w:val="center"/>
      </w:pPr>
      <w:bookmarkStart w:id="28" w:name="_bookmark0"/>
      <w:bookmarkStart w:id="29" w:name="_Toc109645186"/>
      <w:bookmarkStart w:id="30" w:name="_Toc109645748"/>
      <w:bookmarkStart w:id="31" w:name="_Toc109631858"/>
      <w:bookmarkStart w:id="32" w:name="_Toc232020168"/>
      <w:bookmarkEnd w:id="28"/>
      <w:r>
        <w:t>2025 JANUARY-JUNE PERIOD CORPORATE FINANCIAL SITUATION AND</w:t>
      </w:r>
      <w:bookmarkEnd w:id="29"/>
      <w:bookmarkEnd w:id="30"/>
      <w:bookmarkEnd w:id="32"/>
    </w:p>
    <w:p w14:paraId="06FE10BB" w14:textId="77777777" w:rsidR="00D91150" w:rsidRDefault="00000000">
      <w:pPr>
        <w:pStyle w:val="P68B1DB1-Balk113"/>
        <w:ind w:left="708" w:firstLine="271"/>
        <w:jc w:val="center"/>
      </w:pPr>
      <w:bookmarkStart w:id="33" w:name="_Toc109645187"/>
      <w:bookmarkStart w:id="34" w:name="_Toc109645749"/>
      <w:bookmarkStart w:id="35" w:name="_Toc109656768"/>
      <w:bookmarkStart w:id="36" w:name="_Toc232020169"/>
      <w:r>
        <w:t>EXPECTATIONS REPORT</w:t>
      </w:r>
      <w:bookmarkEnd w:id="31"/>
      <w:bookmarkEnd w:id="33"/>
      <w:bookmarkEnd w:id="34"/>
      <w:bookmarkEnd w:id="35"/>
      <w:bookmarkEnd w:id="36"/>
    </w:p>
    <w:p w14:paraId="5BD484B0" w14:textId="77777777" w:rsidR="00D91150" w:rsidRDefault="00D91150">
      <w:pPr>
        <w:pStyle w:val="Balk1"/>
        <w:ind w:left="708" w:firstLine="271"/>
        <w:jc w:val="both"/>
      </w:pPr>
    </w:p>
    <w:p w14:paraId="02F33AF8" w14:textId="77777777" w:rsidR="00D91150" w:rsidRDefault="00000000">
      <w:pPr>
        <w:pStyle w:val="P68B1DB1-GvdeMetni8"/>
        <w:spacing w:line="386" w:lineRule="auto"/>
        <w:ind w:left="979" w:right="896" w:firstLine="437"/>
        <w:jc w:val="both"/>
      </w:pPr>
      <w:r>
        <w:t xml:space="preserve">Within the framework of Article 30 of the Public Financial Management and Control Law No. 5018, the budget implementation results of the administrations within the scope of general management for the first six months, the expectations and targets for the second six months, and the provision that they will announce their activities to the public in July, the budget implementation results of </w:t>
      </w:r>
      <w:proofErr w:type="spellStart"/>
      <w:r>
        <w:t>Gümüşhane</w:t>
      </w:r>
      <w:proofErr w:type="spellEnd"/>
      <w:r>
        <w:t xml:space="preserve"> University for the January-June period, the activities carried out, the expectations and targets for the second six months are presented below.</w:t>
      </w:r>
    </w:p>
    <w:p w14:paraId="4829E634" w14:textId="77777777" w:rsidR="00D91150" w:rsidRDefault="00D91150">
      <w:pPr>
        <w:pStyle w:val="GvdeMetni"/>
        <w:rPr>
          <w:sz w:val="20"/>
        </w:rPr>
      </w:pPr>
    </w:p>
    <w:tbl>
      <w:tblPr>
        <w:tblpPr w:leftFromText="141" w:rightFromText="141" w:vertAnchor="text" w:horzAnchor="margin" w:tblpXSpec="center" w:tblpY="65"/>
        <w:tblW w:w="10211" w:type="dxa"/>
        <w:tblCellMar>
          <w:left w:w="70" w:type="dxa"/>
          <w:right w:w="70" w:type="dxa"/>
        </w:tblCellMar>
        <w:tblLook w:val="04A0" w:firstRow="1" w:lastRow="0" w:firstColumn="1" w:lastColumn="0" w:noHBand="0" w:noVBand="1"/>
      </w:tblPr>
      <w:tblGrid>
        <w:gridCol w:w="491"/>
        <w:gridCol w:w="395"/>
        <w:gridCol w:w="492"/>
        <w:gridCol w:w="1613"/>
        <w:gridCol w:w="2055"/>
        <w:gridCol w:w="1721"/>
        <w:gridCol w:w="1721"/>
        <w:gridCol w:w="1723"/>
      </w:tblGrid>
      <w:tr w:rsidR="00D91150" w14:paraId="36AE4867" w14:textId="77777777">
        <w:trPr>
          <w:trHeight w:val="232"/>
        </w:trPr>
        <w:tc>
          <w:tcPr>
            <w:tcW w:w="5046" w:type="dxa"/>
            <w:gridSpan w:val="5"/>
            <w:vMerge w:val="restart"/>
            <w:tcBorders>
              <w:top w:val="nil"/>
              <w:left w:val="nil"/>
              <w:bottom w:val="nil"/>
              <w:right w:val="nil"/>
            </w:tcBorders>
            <w:vAlign w:val="center"/>
            <w:hideMark/>
          </w:tcPr>
          <w:p w14:paraId="0A7135E2" w14:textId="77777777" w:rsidR="00D91150" w:rsidRDefault="00000000">
            <w:pPr>
              <w:pStyle w:val="P68B1DB1-Normal14"/>
              <w:widowControl/>
              <w:autoSpaceDE/>
              <w:autoSpaceDN/>
              <w:rPr>
                <w:u w:val="single"/>
              </w:rPr>
            </w:pPr>
            <w:r>
              <w:rPr>
                <w:u w:val="single"/>
              </w:rPr>
              <w:t>Table 1:</w:t>
            </w:r>
            <w:r>
              <w:t xml:space="preserve"> Budget Expenses by Economic Classification</w:t>
            </w:r>
          </w:p>
        </w:tc>
        <w:tc>
          <w:tcPr>
            <w:tcW w:w="5165" w:type="dxa"/>
            <w:gridSpan w:val="3"/>
            <w:tcBorders>
              <w:top w:val="single" w:sz="4" w:space="0" w:color="auto"/>
              <w:left w:val="single" w:sz="4" w:space="0" w:color="auto"/>
              <w:bottom w:val="single" w:sz="4" w:space="0" w:color="auto"/>
              <w:right w:val="single" w:sz="4" w:space="0" w:color="auto"/>
            </w:tcBorders>
            <w:shd w:val="clear" w:color="000000" w:fill="D9D9D9"/>
            <w:vAlign w:val="center"/>
            <w:hideMark/>
          </w:tcPr>
          <w:p w14:paraId="342CD32E" w14:textId="77777777" w:rsidR="00D91150" w:rsidRDefault="00000000">
            <w:pPr>
              <w:pStyle w:val="P68B1DB1-Normal14"/>
              <w:widowControl/>
              <w:autoSpaceDE/>
              <w:autoSpaceDN/>
              <w:jc w:val="center"/>
            </w:pPr>
            <w:r>
              <w:t>Years</w:t>
            </w:r>
          </w:p>
        </w:tc>
      </w:tr>
      <w:tr w:rsidR="00D91150" w14:paraId="5ED8B9E1" w14:textId="77777777">
        <w:trPr>
          <w:trHeight w:val="298"/>
        </w:trPr>
        <w:tc>
          <w:tcPr>
            <w:tcW w:w="5046" w:type="dxa"/>
            <w:gridSpan w:val="5"/>
            <w:vMerge/>
            <w:tcBorders>
              <w:top w:val="nil"/>
              <w:left w:val="nil"/>
              <w:bottom w:val="nil"/>
              <w:right w:val="nil"/>
            </w:tcBorders>
            <w:vAlign w:val="center"/>
            <w:hideMark/>
          </w:tcPr>
          <w:p w14:paraId="571C7634" w14:textId="77777777" w:rsidR="00D91150" w:rsidRDefault="00D91150">
            <w:pPr>
              <w:widowControl/>
              <w:autoSpaceDE/>
              <w:autoSpaceDN/>
              <w:rPr>
                <w:b/>
                <w:color w:val="000000"/>
                <w:sz w:val="24"/>
                <w:u w:val="single"/>
              </w:rPr>
            </w:pPr>
          </w:p>
        </w:tc>
        <w:tc>
          <w:tcPr>
            <w:tcW w:w="1721" w:type="dxa"/>
            <w:tcBorders>
              <w:top w:val="nil"/>
              <w:left w:val="single" w:sz="4" w:space="0" w:color="auto"/>
              <w:bottom w:val="single" w:sz="4" w:space="0" w:color="auto"/>
              <w:right w:val="single" w:sz="4" w:space="0" w:color="auto"/>
            </w:tcBorders>
            <w:shd w:val="clear" w:color="000000" w:fill="D9D9D9"/>
            <w:vAlign w:val="center"/>
            <w:hideMark/>
          </w:tcPr>
          <w:p w14:paraId="79EF7A1C" w14:textId="77777777" w:rsidR="00D91150" w:rsidRDefault="00000000">
            <w:pPr>
              <w:pStyle w:val="P68B1DB1-Normal14"/>
              <w:widowControl/>
              <w:autoSpaceDE/>
              <w:autoSpaceDN/>
              <w:jc w:val="center"/>
            </w:pPr>
            <w:r>
              <w:t>2021</w:t>
            </w:r>
          </w:p>
        </w:tc>
        <w:tc>
          <w:tcPr>
            <w:tcW w:w="1721" w:type="dxa"/>
            <w:tcBorders>
              <w:top w:val="nil"/>
              <w:left w:val="nil"/>
              <w:bottom w:val="single" w:sz="4" w:space="0" w:color="auto"/>
              <w:right w:val="single" w:sz="4" w:space="0" w:color="auto"/>
            </w:tcBorders>
            <w:shd w:val="clear" w:color="000000" w:fill="D9D9D9"/>
            <w:vAlign w:val="center"/>
            <w:hideMark/>
          </w:tcPr>
          <w:p w14:paraId="732C807A" w14:textId="77777777" w:rsidR="00D91150" w:rsidRDefault="00000000">
            <w:pPr>
              <w:pStyle w:val="P68B1DB1-Normal14"/>
              <w:widowControl/>
              <w:autoSpaceDE/>
              <w:autoSpaceDN/>
              <w:jc w:val="center"/>
            </w:pPr>
            <w:r>
              <w:t>2022</w:t>
            </w:r>
          </w:p>
        </w:tc>
        <w:tc>
          <w:tcPr>
            <w:tcW w:w="1721" w:type="dxa"/>
            <w:tcBorders>
              <w:top w:val="nil"/>
              <w:left w:val="nil"/>
              <w:bottom w:val="single" w:sz="4" w:space="0" w:color="auto"/>
              <w:right w:val="single" w:sz="4" w:space="0" w:color="auto"/>
            </w:tcBorders>
            <w:shd w:val="clear" w:color="000000" w:fill="D9D9D9"/>
            <w:vAlign w:val="center"/>
            <w:hideMark/>
          </w:tcPr>
          <w:p w14:paraId="0D49AF5A" w14:textId="77777777" w:rsidR="00D91150" w:rsidRDefault="00000000">
            <w:pPr>
              <w:pStyle w:val="P68B1DB1-Normal14"/>
              <w:widowControl/>
              <w:autoSpaceDE/>
              <w:autoSpaceDN/>
              <w:jc w:val="center"/>
            </w:pPr>
            <w:r>
              <w:t>2023</w:t>
            </w:r>
          </w:p>
        </w:tc>
      </w:tr>
      <w:tr w:rsidR="00D91150" w14:paraId="6344B635" w14:textId="77777777">
        <w:trPr>
          <w:trHeight w:val="296"/>
        </w:trPr>
        <w:tc>
          <w:tcPr>
            <w:tcW w:w="491" w:type="dxa"/>
            <w:vMerge w:val="restart"/>
            <w:tcBorders>
              <w:top w:val="single" w:sz="4" w:space="0" w:color="auto"/>
              <w:left w:val="single" w:sz="4" w:space="0" w:color="auto"/>
              <w:bottom w:val="single" w:sz="4" w:space="0" w:color="auto"/>
              <w:right w:val="single" w:sz="4" w:space="0" w:color="auto"/>
            </w:tcBorders>
            <w:shd w:val="clear" w:color="000000" w:fill="D9D9D9"/>
            <w:textDirection w:val="btLr"/>
            <w:vAlign w:val="center"/>
            <w:hideMark/>
          </w:tcPr>
          <w:p w14:paraId="3B5FD0B1" w14:textId="77777777" w:rsidR="00D91150" w:rsidRDefault="00000000">
            <w:pPr>
              <w:pStyle w:val="P68B1DB1-Normal14"/>
              <w:widowControl/>
              <w:autoSpaceDE/>
              <w:autoSpaceDN/>
              <w:jc w:val="center"/>
            </w:pPr>
            <w:r>
              <w:t>Code</w:t>
            </w:r>
          </w:p>
        </w:tc>
        <w:tc>
          <w:tcPr>
            <w:tcW w:w="395" w:type="dxa"/>
            <w:vMerge w:val="restart"/>
            <w:tcBorders>
              <w:top w:val="single" w:sz="4" w:space="0" w:color="auto"/>
              <w:left w:val="single" w:sz="4" w:space="0" w:color="auto"/>
              <w:bottom w:val="single" w:sz="4" w:space="0" w:color="000000"/>
              <w:right w:val="single" w:sz="4" w:space="0" w:color="auto"/>
            </w:tcBorders>
            <w:shd w:val="clear" w:color="000000" w:fill="D9D9D9"/>
            <w:vAlign w:val="center"/>
            <w:hideMark/>
          </w:tcPr>
          <w:p w14:paraId="65D5FBFA" w14:textId="77777777" w:rsidR="00D91150" w:rsidRDefault="00000000">
            <w:pPr>
              <w:pStyle w:val="P68B1DB1-Normal14"/>
              <w:widowControl/>
              <w:autoSpaceDE/>
              <w:autoSpaceDN/>
              <w:jc w:val="center"/>
            </w:pPr>
            <w:r>
              <w:t>1</w:t>
            </w:r>
          </w:p>
        </w:tc>
        <w:tc>
          <w:tcPr>
            <w:tcW w:w="491" w:type="dxa"/>
            <w:vMerge w:val="restart"/>
            <w:tcBorders>
              <w:top w:val="single" w:sz="4" w:space="0" w:color="auto"/>
              <w:left w:val="single" w:sz="4" w:space="0" w:color="auto"/>
              <w:bottom w:val="single" w:sz="4" w:space="0" w:color="auto"/>
              <w:right w:val="single" w:sz="4" w:space="0" w:color="auto"/>
            </w:tcBorders>
            <w:shd w:val="clear" w:color="000000" w:fill="D9D9D9"/>
            <w:textDirection w:val="btLr"/>
            <w:vAlign w:val="center"/>
            <w:hideMark/>
          </w:tcPr>
          <w:p w14:paraId="5D309251" w14:textId="77777777" w:rsidR="00D91150" w:rsidRDefault="00000000">
            <w:pPr>
              <w:pStyle w:val="P68B1DB1-Normal14"/>
              <w:widowControl/>
              <w:autoSpaceDE/>
              <w:autoSpaceDN/>
              <w:jc w:val="center"/>
            </w:pPr>
            <w:r>
              <w:t>Description</w:t>
            </w:r>
          </w:p>
        </w:tc>
        <w:tc>
          <w:tcPr>
            <w:tcW w:w="1613"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2B6A07DE" w14:textId="77777777" w:rsidR="00D91150" w:rsidRDefault="00000000">
            <w:pPr>
              <w:pStyle w:val="P68B1DB1-Normal15"/>
              <w:widowControl/>
              <w:autoSpaceDE/>
              <w:autoSpaceDN/>
              <w:jc w:val="center"/>
            </w:pPr>
            <w:r>
              <w:t xml:space="preserve">Personnel Expenses </w:t>
            </w:r>
          </w:p>
        </w:tc>
        <w:tc>
          <w:tcPr>
            <w:tcW w:w="2053" w:type="dxa"/>
            <w:tcBorders>
              <w:top w:val="single" w:sz="4" w:space="0" w:color="auto"/>
              <w:left w:val="nil"/>
              <w:bottom w:val="single" w:sz="4" w:space="0" w:color="auto"/>
              <w:right w:val="single" w:sz="4" w:space="0" w:color="auto"/>
            </w:tcBorders>
            <w:shd w:val="clear" w:color="000000" w:fill="D9D9D9"/>
            <w:vAlign w:val="center"/>
            <w:hideMark/>
          </w:tcPr>
          <w:p w14:paraId="1DBC8C58" w14:textId="77777777" w:rsidR="00D91150" w:rsidRDefault="00000000">
            <w:pPr>
              <w:pStyle w:val="P68B1DB1-Normal15"/>
              <w:widowControl/>
              <w:autoSpaceDE/>
              <w:autoSpaceDN/>
            </w:pPr>
            <w:r>
              <w:t>Starting Allowance</w:t>
            </w:r>
          </w:p>
        </w:tc>
        <w:tc>
          <w:tcPr>
            <w:tcW w:w="1721" w:type="dxa"/>
            <w:tcBorders>
              <w:top w:val="nil"/>
              <w:left w:val="nil"/>
              <w:bottom w:val="single" w:sz="4" w:space="0" w:color="auto"/>
              <w:right w:val="single" w:sz="4" w:space="0" w:color="auto"/>
            </w:tcBorders>
            <w:vAlign w:val="center"/>
            <w:hideMark/>
          </w:tcPr>
          <w:p w14:paraId="6560C463" w14:textId="77777777" w:rsidR="00D91150" w:rsidRDefault="00000000">
            <w:pPr>
              <w:pStyle w:val="P68B1DB1-Normal15"/>
              <w:widowControl/>
              <w:autoSpaceDE/>
              <w:autoSpaceDN/>
              <w:jc w:val="center"/>
            </w:pPr>
            <w:r>
              <w:t>119.955.000</w:t>
            </w:r>
          </w:p>
        </w:tc>
        <w:tc>
          <w:tcPr>
            <w:tcW w:w="1721" w:type="dxa"/>
            <w:tcBorders>
              <w:top w:val="nil"/>
              <w:left w:val="nil"/>
              <w:bottom w:val="single" w:sz="4" w:space="0" w:color="auto"/>
              <w:right w:val="single" w:sz="4" w:space="0" w:color="auto"/>
            </w:tcBorders>
            <w:vAlign w:val="center"/>
            <w:hideMark/>
          </w:tcPr>
          <w:p w14:paraId="4C5B018D" w14:textId="77777777" w:rsidR="00D91150" w:rsidRDefault="00000000">
            <w:pPr>
              <w:pStyle w:val="P68B1DB1-Normal15"/>
              <w:widowControl/>
              <w:autoSpaceDE/>
              <w:autoSpaceDN/>
              <w:jc w:val="center"/>
            </w:pPr>
            <w:r>
              <w:t>154.355.000</w:t>
            </w:r>
          </w:p>
        </w:tc>
        <w:tc>
          <w:tcPr>
            <w:tcW w:w="1721" w:type="dxa"/>
            <w:tcBorders>
              <w:top w:val="nil"/>
              <w:left w:val="nil"/>
              <w:bottom w:val="single" w:sz="4" w:space="0" w:color="auto"/>
              <w:right w:val="single" w:sz="4" w:space="0" w:color="auto"/>
            </w:tcBorders>
            <w:vAlign w:val="center"/>
            <w:hideMark/>
          </w:tcPr>
          <w:p w14:paraId="5A57542A" w14:textId="77777777" w:rsidR="00D91150" w:rsidRDefault="00000000">
            <w:pPr>
              <w:pStyle w:val="P68B1DB1-Normal15"/>
              <w:widowControl/>
              <w:autoSpaceDE/>
              <w:autoSpaceDN/>
              <w:jc w:val="center"/>
            </w:pPr>
            <w:r>
              <w:t>329.812.000</w:t>
            </w:r>
          </w:p>
        </w:tc>
      </w:tr>
      <w:tr w:rsidR="00D91150" w14:paraId="0EC10BEE" w14:textId="77777777">
        <w:trPr>
          <w:trHeight w:val="296"/>
        </w:trPr>
        <w:tc>
          <w:tcPr>
            <w:tcW w:w="491" w:type="dxa"/>
            <w:vMerge/>
            <w:tcBorders>
              <w:top w:val="single" w:sz="4" w:space="0" w:color="auto"/>
              <w:left w:val="single" w:sz="4" w:space="0" w:color="auto"/>
              <w:bottom w:val="single" w:sz="4" w:space="0" w:color="auto"/>
              <w:right w:val="single" w:sz="4" w:space="0" w:color="auto"/>
            </w:tcBorders>
            <w:vAlign w:val="center"/>
            <w:hideMark/>
          </w:tcPr>
          <w:p w14:paraId="5E0EFF1F" w14:textId="77777777" w:rsidR="00D91150" w:rsidRDefault="00D91150">
            <w:pPr>
              <w:widowControl/>
              <w:autoSpaceDE/>
              <w:autoSpaceDN/>
              <w:rPr>
                <w:b/>
                <w:color w:val="000000"/>
                <w:sz w:val="24"/>
              </w:rPr>
            </w:pPr>
          </w:p>
        </w:tc>
        <w:tc>
          <w:tcPr>
            <w:tcW w:w="395" w:type="dxa"/>
            <w:vMerge/>
            <w:tcBorders>
              <w:top w:val="single" w:sz="4" w:space="0" w:color="auto"/>
              <w:left w:val="single" w:sz="4" w:space="0" w:color="auto"/>
              <w:bottom w:val="single" w:sz="4" w:space="0" w:color="000000"/>
              <w:right w:val="single" w:sz="4" w:space="0" w:color="auto"/>
            </w:tcBorders>
            <w:vAlign w:val="center"/>
            <w:hideMark/>
          </w:tcPr>
          <w:p w14:paraId="005E295F" w14:textId="77777777" w:rsidR="00D91150" w:rsidRDefault="00D91150">
            <w:pPr>
              <w:widowControl/>
              <w:autoSpaceDE/>
              <w:autoSpaceDN/>
              <w:rPr>
                <w:b/>
                <w:color w:val="000000"/>
                <w:sz w:val="24"/>
              </w:rPr>
            </w:pPr>
          </w:p>
        </w:tc>
        <w:tc>
          <w:tcPr>
            <w:tcW w:w="491" w:type="dxa"/>
            <w:vMerge/>
            <w:tcBorders>
              <w:top w:val="single" w:sz="4" w:space="0" w:color="auto"/>
              <w:left w:val="single" w:sz="4" w:space="0" w:color="auto"/>
              <w:bottom w:val="single" w:sz="4" w:space="0" w:color="auto"/>
              <w:right w:val="single" w:sz="4" w:space="0" w:color="auto"/>
            </w:tcBorders>
            <w:vAlign w:val="center"/>
            <w:hideMark/>
          </w:tcPr>
          <w:p w14:paraId="3765E493" w14:textId="77777777" w:rsidR="00D91150" w:rsidRDefault="00D91150">
            <w:pPr>
              <w:widowControl/>
              <w:autoSpaceDE/>
              <w:autoSpaceDN/>
              <w:rPr>
                <w:b/>
                <w:color w:val="000000"/>
                <w:sz w:val="24"/>
              </w:rPr>
            </w:pPr>
          </w:p>
        </w:tc>
        <w:tc>
          <w:tcPr>
            <w:tcW w:w="1613" w:type="dxa"/>
            <w:vMerge/>
            <w:tcBorders>
              <w:top w:val="single" w:sz="4" w:space="0" w:color="auto"/>
              <w:left w:val="single" w:sz="4" w:space="0" w:color="auto"/>
              <w:bottom w:val="single" w:sz="4" w:space="0" w:color="auto"/>
              <w:right w:val="single" w:sz="4" w:space="0" w:color="auto"/>
            </w:tcBorders>
            <w:vAlign w:val="center"/>
            <w:hideMark/>
          </w:tcPr>
          <w:p w14:paraId="5AFEA4AF" w14:textId="77777777" w:rsidR="00D91150" w:rsidRDefault="00D91150">
            <w:pPr>
              <w:widowControl/>
              <w:autoSpaceDE/>
              <w:autoSpaceDN/>
              <w:rPr>
                <w:color w:val="000000"/>
                <w:sz w:val="24"/>
              </w:rPr>
            </w:pPr>
          </w:p>
        </w:tc>
        <w:tc>
          <w:tcPr>
            <w:tcW w:w="2053" w:type="dxa"/>
            <w:tcBorders>
              <w:top w:val="nil"/>
              <w:left w:val="nil"/>
              <w:bottom w:val="single" w:sz="4" w:space="0" w:color="auto"/>
              <w:right w:val="single" w:sz="4" w:space="0" w:color="auto"/>
            </w:tcBorders>
            <w:shd w:val="clear" w:color="000000" w:fill="D9D9D9"/>
            <w:vAlign w:val="center"/>
            <w:hideMark/>
          </w:tcPr>
          <w:p w14:paraId="7600A829" w14:textId="77777777" w:rsidR="00D91150" w:rsidRDefault="00000000">
            <w:pPr>
              <w:pStyle w:val="P68B1DB1-Normal15"/>
              <w:widowControl/>
              <w:autoSpaceDE/>
              <w:autoSpaceDN/>
            </w:pPr>
            <w:r>
              <w:t>Expenditure Amount</w:t>
            </w:r>
          </w:p>
        </w:tc>
        <w:tc>
          <w:tcPr>
            <w:tcW w:w="1721" w:type="dxa"/>
            <w:tcBorders>
              <w:top w:val="nil"/>
              <w:left w:val="nil"/>
              <w:bottom w:val="single" w:sz="4" w:space="0" w:color="auto"/>
              <w:right w:val="single" w:sz="4" w:space="0" w:color="auto"/>
            </w:tcBorders>
            <w:vAlign w:val="center"/>
            <w:hideMark/>
          </w:tcPr>
          <w:p w14:paraId="12401DE4" w14:textId="77777777" w:rsidR="00D91150" w:rsidRDefault="00000000">
            <w:pPr>
              <w:pStyle w:val="P68B1DB1-Normal15"/>
              <w:widowControl/>
              <w:autoSpaceDE/>
              <w:autoSpaceDN/>
              <w:jc w:val="center"/>
            </w:pPr>
            <w:r>
              <w:t>63.083.130</w:t>
            </w:r>
          </w:p>
        </w:tc>
        <w:tc>
          <w:tcPr>
            <w:tcW w:w="1721" w:type="dxa"/>
            <w:tcBorders>
              <w:top w:val="nil"/>
              <w:left w:val="nil"/>
              <w:bottom w:val="single" w:sz="4" w:space="0" w:color="auto"/>
              <w:right w:val="single" w:sz="4" w:space="0" w:color="auto"/>
            </w:tcBorders>
            <w:vAlign w:val="center"/>
            <w:hideMark/>
          </w:tcPr>
          <w:p w14:paraId="40C76402" w14:textId="77777777" w:rsidR="00D91150" w:rsidRDefault="00000000">
            <w:pPr>
              <w:pStyle w:val="P68B1DB1-Normal15"/>
              <w:widowControl/>
              <w:autoSpaceDE/>
              <w:autoSpaceDN/>
              <w:jc w:val="center"/>
            </w:pPr>
            <w:r>
              <w:t>98.032.983</w:t>
            </w:r>
          </w:p>
        </w:tc>
        <w:tc>
          <w:tcPr>
            <w:tcW w:w="1721" w:type="dxa"/>
            <w:tcBorders>
              <w:top w:val="nil"/>
              <w:left w:val="nil"/>
              <w:bottom w:val="single" w:sz="4" w:space="0" w:color="auto"/>
              <w:right w:val="single" w:sz="4" w:space="0" w:color="auto"/>
            </w:tcBorders>
            <w:vAlign w:val="center"/>
            <w:hideMark/>
          </w:tcPr>
          <w:p w14:paraId="3C5472B3" w14:textId="77777777" w:rsidR="00D91150" w:rsidRDefault="00000000">
            <w:pPr>
              <w:pStyle w:val="P68B1DB1-Normal15"/>
              <w:widowControl/>
              <w:autoSpaceDE/>
              <w:autoSpaceDN/>
              <w:jc w:val="center"/>
            </w:pPr>
            <w:r>
              <w:t>204.666.028</w:t>
            </w:r>
          </w:p>
        </w:tc>
      </w:tr>
      <w:tr w:rsidR="00D91150" w14:paraId="23BF813E" w14:textId="77777777">
        <w:trPr>
          <w:trHeight w:val="458"/>
        </w:trPr>
        <w:tc>
          <w:tcPr>
            <w:tcW w:w="491" w:type="dxa"/>
            <w:vMerge/>
            <w:tcBorders>
              <w:top w:val="single" w:sz="4" w:space="0" w:color="auto"/>
              <w:left w:val="single" w:sz="4" w:space="0" w:color="auto"/>
              <w:bottom w:val="single" w:sz="4" w:space="0" w:color="auto"/>
              <w:right w:val="single" w:sz="4" w:space="0" w:color="auto"/>
            </w:tcBorders>
            <w:vAlign w:val="center"/>
            <w:hideMark/>
          </w:tcPr>
          <w:p w14:paraId="1EF36734" w14:textId="77777777" w:rsidR="00D91150" w:rsidRDefault="00D91150">
            <w:pPr>
              <w:widowControl/>
              <w:autoSpaceDE/>
              <w:autoSpaceDN/>
              <w:rPr>
                <w:b/>
                <w:color w:val="000000"/>
                <w:sz w:val="24"/>
              </w:rPr>
            </w:pPr>
          </w:p>
        </w:tc>
        <w:tc>
          <w:tcPr>
            <w:tcW w:w="395" w:type="dxa"/>
            <w:vMerge/>
            <w:tcBorders>
              <w:top w:val="single" w:sz="4" w:space="0" w:color="auto"/>
              <w:left w:val="single" w:sz="4" w:space="0" w:color="auto"/>
              <w:bottom w:val="single" w:sz="4" w:space="0" w:color="000000"/>
              <w:right w:val="single" w:sz="4" w:space="0" w:color="auto"/>
            </w:tcBorders>
            <w:vAlign w:val="center"/>
            <w:hideMark/>
          </w:tcPr>
          <w:p w14:paraId="7ACB0323" w14:textId="77777777" w:rsidR="00D91150" w:rsidRDefault="00D91150">
            <w:pPr>
              <w:widowControl/>
              <w:autoSpaceDE/>
              <w:autoSpaceDN/>
              <w:rPr>
                <w:b/>
                <w:color w:val="000000"/>
                <w:sz w:val="24"/>
              </w:rPr>
            </w:pPr>
          </w:p>
        </w:tc>
        <w:tc>
          <w:tcPr>
            <w:tcW w:w="491" w:type="dxa"/>
            <w:vMerge/>
            <w:tcBorders>
              <w:top w:val="single" w:sz="4" w:space="0" w:color="auto"/>
              <w:left w:val="single" w:sz="4" w:space="0" w:color="auto"/>
              <w:bottom w:val="single" w:sz="4" w:space="0" w:color="auto"/>
              <w:right w:val="single" w:sz="4" w:space="0" w:color="auto"/>
            </w:tcBorders>
            <w:vAlign w:val="center"/>
            <w:hideMark/>
          </w:tcPr>
          <w:p w14:paraId="59446055" w14:textId="77777777" w:rsidR="00D91150" w:rsidRDefault="00D91150">
            <w:pPr>
              <w:widowControl/>
              <w:autoSpaceDE/>
              <w:autoSpaceDN/>
              <w:rPr>
                <w:b/>
                <w:color w:val="000000"/>
                <w:sz w:val="24"/>
              </w:rPr>
            </w:pPr>
          </w:p>
        </w:tc>
        <w:tc>
          <w:tcPr>
            <w:tcW w:w="1613" w:type="dxa"/>
            <w:vMerge/>
            <w:tcBorders>
              <w:top w:val="single" w:sz="4" w:space="0" w:color="auto"/>
              <w:left w:val="single" w:sz="4" w:space="0" w:color="auto"/>
              <w:bottom w:val="single" w:sz="4" w:space="0" w:color="auto"/>
              <w:right w:val="single" w:sz="4" w:space="0" w:color="auto"/>
            </w:tcBorders>
            <w:vAlign w:val="center"/>
            <w:hideMark/>
          </w:tcPr>
          <w:p w14:paraId="2F307838" w14:textId="77777777" w:rsidR="00D91150" w:rsidRDefault="00D91150">
            <w:pPr>
              <w:widowControl/>
              <w:autoSpaceDE/>
              <w:autoSpaceDN/>
              <w:rPr>
                <w:color w:val="000000"/>
                <w:sz w:val="24"/>
              </w:rPr>
            </w:pPr>
          </w:p>
        </w:tc>
        <w:tc>
          <w:tcPr>
            <w:tcW w:w="2053" w:type="dxa"/>
            <w:vMerge w:val="restart"/>
            <w:tcBorders>
              <w:top w:val="nil"/>
              <w:left w:val="single" w:sz="4" w:space="0" w:color="auto"/>
              <w:bottom w:val="single" w:sz="4" w:space="0" w:color="auto"/>
              <w:right w:val="single" w:sz="4" w:space="0" w:color="auto"/>
            </w:tcBorders>
            <w:shd w:val="clear" w:color="000000" w:fill="DDD9C4"/>
            <w:vAlign w:val="center"/>
            <w:hideMark/>
          </w:tcPr>
          <w:p w14:paraId="7180BFED" w14:textId="77777777" w:rsidR="00D91150" w:rsidRDefault="00000000">
            <w:pPr>
              <w:pStyle w:val="P68B1DB1-Normal16"/>
              <w:widowControl/>
              <w:autoSpaceDE/>
              <w:autoSpaceDN/>
            </w:pPr>
            <w:r>
              <w:t>realisation rate</w:t>
            </w:r>
          </w:p>
        </w:tc>
        <w:tc>
          <w:tcPr>
            <w:tcW w:w="1721" w:type="dxa"/>
            <w:vMerge w:val="restart"/>
            <w:tcBorders>
              <w:top w:val="nil"/>
              <w:left w:val="single" w:sz="4" w:space="0" w:color="auto"/>
              <w:bottom w:val="single" w:sz="4" w:space="0" w:color="auto"/>
              <w:right w:val="single" w:sz="4" w:space="0" w:color="auto"/>
            </w:tcBorders>
            <w:shd w:val="clear" w:color="000000" w:fill="DDD9C3"/>
            <w:vAlign w:val="center"/>
            <w:hideMark/>
          </w:tcPr>
          <w:p w14:paraId="734FE127" w14:textId="77777777" w:rsidR="00D91150" w:rsidRDefault="00000000">
            <w:pPr>
              <w:pStyle w:val="P68B1DB1-Normal16"/>
              <w:widowControl/>
              <w:autoSpaceDE/>
              <w:autoSpaceDN/>
              <w:jc w:val="center"/>
            </w:pPr>
            <w:r>
              <w:t>52.59</w:t>
            </w:r>
          </w:p>
        </w:tc>
        <w:tc>
          <w:tcPr>
            <w:tcW w:w="1721" w:type="dxa"/>
            <w:vMerge w:val="restart"/>
            <w:tcBorders>
              <w:top w:val="nil"/>
              <w:left w:val="single" w:sz="4" w:space="0" w:color="auto"/>
              <w:bottom w:val="single" w:sz="4" w:space="0" w:color="auto"/>
              <w:right w:val="single" w:sz="4" w:space="0" w:color="auto"/>
            </w:tcBorders>
            <w:shd w:val="clear" w:color="000000" w:fill="DDD9C4"/>
            <w:vAlign w:val="center"/>
            <w:hideMark/>
          </w:tcPr>
          <w:p w14:paraId="5A7D9153" w14:textId="77777777" w:rsidR="00D91150" w:rsidRDefault="00000000">
            <w:pPr>
              <w:pStyle w:val="P68B1DB1-Normal16"/>
              <w:widowControl/>
              <w:autoSpaceDE/>
              <w:autoSpaceDN/>
              <w:jc w:val="center"/>
            </w:pPr>
            <w:r>
              <w:t>63</w:t>
            </w:r>
          </w:p>
        </w:tc>
        <w:tc>
          <w:tcPr>
            <w:tcW w:w="1721" w:type="dxa"/>
            <w:vMerge w:val="restart"/>
            <w:tcBorders>
              <w:top w:val="nil"/>
              <w:left w:val="single" w:sz="4" w:space="0" w:color="auto"/>
              <w:bottom w:val="single" w:sz="4" w:space="0" w:color="auto"/>
              <w:right w:val="single" w:sz="4" w:space="0" w:color="auto"/>
            </w:tcBorders>
            <w:shd w:val="clear" w:color="000000" w:fill="DDD9C4"/>
            <w:vAlign w:val="center"/>
            <w:hideMark/>
          </w:tcPr>
          <w:p w14:paraId="1E3CF63F" w14:textId="77777777" w:rsidR="00D91150" w:rsidRDefault="00000000">
            <w:pPr>
              <w:pStyle w:val="P68B1DB1-Normal16"/>
              <w:widowControl/>
              <w:autoSpaceDE/>
              <w:autoSpaceDN/>
              <w:jc w:val="center"/>
            </w:pPr>
            <w:r>
              <w:t>62,06</w:t>
            </w:r>
          </w:p>
        </w:tc>
      </w:tr>
      <w:tr w:rsidR="00D91150" w14:paraId="52E638F4" w14:textId="77777777">
        <w:trPr>
          <w:trHeight w:val="458"/>
        </w:trPr>
        <w:tc>
          <w:tcPr>
            <w:tcW w:w="491" w:type="dxa"/>
            <w:vMerge/>
            <w:tcBorders>
              <w:top w:val="single" w:sz="4" w:space="0" w:color="auto"/>
              <w:left w:val="single" w:sz="4" w:space="0" w:color="auto"/>
              <w:bottom w:val="single" w:sz="4" w:space="0" w:color="auto"/>
              <w:right w:val="single" w:sz="4" w:space="0" w:color="auto"/>
            </w:tcBorders>
            <w:vAlign w:val="center"/>
            <w:hideMark/>
          </w:tcPr>
          <w:p w14:paraId="04CDDD67" w14:textId="77777777" w:rsidR="00D91150" w:rsidRDefault="00D91150">
            <w:pPr>
              <w:widowControl/>
              <w:autoSpaceDE/>
              <w:autoSpaceDN/>
              <w:rPr>
                <w:b/>
                <w:color w:val="000000"/>
                <w:sz w:val="24"/>
              </w:rPr>
            </w:pPr>
          </w:p>
        </w:tc>
        <w:tc>
          <w:tcPr>
            <w:tcW w:w="395" w:type="dxa"/>
            <w:vMerge/>
            <w:tcBorders>
              <w:top w:val="single" w:sz="4" w:space="0" w:color="auto"/>
              <w:left w:val="single" w:sz="4" w:space="0" w:color="auto"/>
              <w:bottom w:val="single" w:sz="4" w:space="0" w:color="000000"/>
              <w:right w:val="single" w:sz="4" w:space="0" w:color="auto"/>
            </w:tcBorders>
            <w:vAlign w:val="center"/>
            <w:hideMark/>
          </w:tcPr>
          <w:p w14:paraId="68B35C88" w14:textId="77777777" w:rsidR="00D91150" w:rsidRDefault="00D91150">
            <w:pPr>
              <w:widowControl/>
              <w:autoSpaceDE/>
              <w:autoSpaceDN/>
              <w:rPr>
                <w:b/>
                <w:color w:val="000000"/>
                <w:sz w:val="24"/>
              </w:rPr>
            </w:pPr>
          </w:p>
        </w:tc>
        <w:tc>
          <w:tcPr>
            <w:tcW w:w="491" w:type="dxa"/>
            <w:vMerge/>
            <w:tcBorders>
              <w:top w:val="single" w:sz="4" w:space="0" w:color="auto"/>
              <w:left w:val="single" w:sz="4" w:space="0" w:color="auto"/>
              <w:bottom w:val="single" w:sz="4" w:space="0" w:color="auto"/>
              <w:right w:val="single" w:sz="4" w:space="0" w:color="auto"/>
            </w:tcBorders>
            <w:vAlign w:val="center"/>
            <w:hideMark/>
          </w:tcPr>
          <w:p w14:paraId="43F1BC60" w14:textId="77777777" w:rsidR="00D91150" w:rsidRDefault="00D91150">
            <w:pPr>
              <w:widowControl/>
              <w:autoSpaceDE/>
              <w:autoSpaceDN/>
              <w:rPr>
                <w:b/>
                <w:color w:val="000000"/>
                <w:sz w:val="24"/>
              </w:rPr>
            </w:pPr>
          </w:p>
        </w:tc>
        <w:tc>
          <w:tcPr>
            <w:tcW w:w="1613" w:type="dxa"/>
            <w:vMerge/>
            <w:tcBorders>
              <w:top w:val="single" w:sz="4" w:space="0" w:color="auto"/>
              <w:left w:val="single" w:sz="4" w:space="0" w:color="auto"/>
              <w:bottom w:val="single" w:sz="4" w:space="0" w:color="auto"/>
              <w:right w:val="single" w:sz="4" w:space="0" w:color="auto"/>
            </w:tcBorders>
            <w:vAlign w:val="center"/>
            <w:hideMark/>
          </w:tcPr>
          <w:p w14:paraId="2BD48917" w14:textId="77777777" w:rsidR="00D91150" w:rsidRDefault="00D91150">
            <w:pPr>
              <w:widowControl/>
              <w:autoSpaceDE/>
              <w:autoSpaceDN/>
              <w:rPr>
                <w:color w:val="000000"/>
                <w:sz w:val="24"/>
              </w:rPr>
            </w:pPr>
          </w:p>
        </w:tc>
        <w:tc>
          <w:tcPr>
            <w:tcW w:w="2053" w:type="dxa"/>
            <w:vMerge/>
            <w:tcBorders>
              <w:top w:val="nil"/>
              <w:left w:val="single" w:sz="4" w:space="0" w:color="auto"/>
              <w:bottom w:val="single" w:sz="4" w:space="0" w:color="auto"/>
              <w:right w:val="single" w:sz="4" w:space="0" w:color="auto"/>
            </w:tcBorders>
            <w:vAlign w:val="center"/>
            <w:hideMark/>
          </w:tcPr>
          <w:p w14:paraId="139C0582" w14:textId="77777777" w:rsidR="00D91150" w:rsidRDefault="00D91150">
            <w:pPr>
              <w:widowControl/>
              <w:autoSpaceDE/>
              <w:autoSpaceDN/>
              <w:rPr>
                <w:b/>
                <w:color w:val="FF0000"/>
                <w:sz w:val="24"/>
              </w:rPr>
            </w:pPr>
          </w:p>
        </w:tc>
        <w:tc>
          <w:tcPr>
            <w:tcW w:w="1721" w:type="dxa"/>
            <w:vMerge/>
            <w:tcBorders>
              <w:top w:val="nil"/>
              <w:left w:val="single" w:sz="4" w:space="0" w:color="auto"/>
              <w:bottom w:val="single" w:sz="4" w:space="0" w:color="auto"/>
              <w:right w:val="single" w:sz="4" w:space="0" w:color="auto"/>
            </w:tcBorders>
            <w:vAlign w:val="center"/>
            <w:hideMark/>
          </w:tcPr>
          <w:p w14:paraId="638C1102" w14:textId="77777777" w:rsidR="00D91150" w:rsidRDefault="00D91150">
            <w:pPr>
              <w:widowControl/>
              <w:autoSpaceDE/>
              <w:autoSpaceDN/>
              <w:rPr>
                <w:b/>
                <w:color w:val="FF0000"/>
                <w:sz w:val="24"/>
              </w:rPr>
            </w:pPr>
          </w:p>
        </w:tc>
        <w:tc>
          <w:tcPr>
            <w:tcW w:w="1721" w:type="dxa"/>
            <w:vMerge/>
            <w:tcBorders>
              <w:top w:val="nil"/>
              <w:left w:val="single" w:sz="4" w:space="0" w:color="auto"/>
              <w:bottom w:val="single" w:sz="4" w:space="0" w:color="auto"/>
              <w:right w:val="single" w:sz="4" w:space="0" w:color="auto"/>
            </w:tcBorders>
            <w:vAlign w:val="center"/>
            <w:hideMark/>
          </w:tcPr>
          <w:p w14:paraId="0F757031" w14:textId="77777777" w:rsidR="00D91150" w:rsidRDefault="00D91150">
            <w:pPr>
              <w:widowControl/>
              <w:autoSpaceDE/>
              <w:autoSpaceDN/>
              <w:rPr>
                <w:b/>
                <w:color w:val="FF0000"/>
                <w:sz w:val="24"/>
              </w:rPr>
            </w:pPr>
          </w:p>
        </w:tc>
        <w:tc>
          <w:tcPr>
            <w:tcW w:w="1721" w:type="dxa"/>
            <w:vMerge/>
            <w:tcBorders>
              <w:top w:val="nil"/>
              <w:left w:val="single" w:sz="4" w:space="0" w:color="auto"/>
              <w:bottom w:val="single" w:sz="4" w:space="0" w:color="auto"/>
              <w:right w:val="single" w:sz="4" w:space="0" w:color="auto"/>
            </w:tcBorders>
            <w:vAlign w:val="center"/>
            <w:hideMark/>
          </w:tcPr>
          <w:p w14:paraId="275DC1F2" w14:textId="77777777" w:rsidR="00D91150" w:rsidRDefault="00D91150">
            <w:pPr>
              <w:widowControl/>
              <w:autoSpaceDE/>
              <w:autoSpaceDN/>
              <w:rPr>
                <w:b/>
                <w:color w:val="FF0000"/>
                <w:sz w:val="24"/>
              </w:rPr>
            </w:pPr>
          </w:p>
        </w:tc>
      </w:tr>
      <w:tr w:rsidR="00D91150" w14:paraId="157C48E0" w14:textId="77777777">
        <w:trPr>
          <w:trHeight w:val="296"/>
        </w:trPr>
        <w:tc>
          <w:tcPr>
            <w:tcW w:w="491" w:type="dxa"/>
            <w:vMerge/>
            <w:tcBorders>
              <w:top w:val="single" w:sz="4" w:space="0" w:color="auto"/>
              <w:left w:val="single" w:sz="4" w:space="0" w:color="auto"/>
              <w:bottom w:val="single" w:sz="4" w:space="0" w:color="auto"/>
              <w:right w:val="single" w:sz="4" w:space="0" w:color="auto"/>
            </w:tcBorders>
            <w:vAlign w:val="center"/>
            <w:hideMark/>
          </w:tcPr>
          <w:p w14:paraId="6523D2E3" w14:textId="77777777" w:rsidR="00D91150" w:rsidRDefault="00D91150">
            <w:pPr>
              <w:widowControl/>
              <w:autoSpaceDE/>
              <w:autoSpaceDN/>
              <w:rPr>
                <w:b/>
                <w:color w:val="000000"/>
                <w:sz w:val="24"/>
              </w:rPr>
            </w:pPr>
          </w:p>
        </w:tc>
        <w:tc>
          <w:tcPr>
            <w:tcW w:w="395" w:type="dxa"/>
            <w:vMerge w:val="restart"/>
            <w:tcBorders>
              <w:top w:val="nil"/>
              <w:left w:val="single" w:sz="4" w:space="0" w:color="auto"/>
              <w:bottom w:val="single" w:sz="4" w:space="0" w:color="000000"/>
              <w:right w:val="single" w:sz="4" w:space="0" w:color="auto"/>
            </w:tcBorders>
            <w:shd w:val="clear" w:color="000000" w:fill="D9D9D9"/>
            <w:vAlign w:val="center"/>
            <w:hideMark/>
          </w:tcPr>
          <w:p w14:paraId="2A5E3E09" w14:textId="77777777" w:rsidR="00D91150" w:rsidRDefault="00000000">
            <w:pPr>
              <w:pStyle w:val="P68B1DB1-Normal14"/>
              <w:widowControl/>
              <w:autoSpaceDE/>
              <w:autoSpaceDN/>
              <w:jc w:val="center"/>
            </w:pPr>
            <w:r>
              <w:t>2</w:t>
            </w:r>
          </w:p>
        </w:tc>
        <w:tc>
          <w:tcPr>
            <w:tcW w:w="491" w:type="dxa"/>
            <w:vMerge/>
            <w:tcBorders>
              <w:top w:val="single" w:sz="4" w:space="0" w:color="auto"/>
              <w:left w:val="single" w:sz="4" w:space="0" w:color="auto"/>
              <w:bottom w:val="single" w:sz="4" w:space="0" w:color="auto"/>
              <w:right w:val="single" w:sz="4" w:space="0" w:color="auto"/>
            </w:tcBorders>
            <w:vAlign w:val="center"/>
            <w:hideMark/>
          </w:tcPr>
          <w:p w14:paraId="7C7EA480" w14:textId="77777777" w:rsidR="00D91150" w:rsidRDefault="00D91150">
            <w:pPr>
              <w:widowControl/>
              <w:autoSpaceDE/>
              <w:autoSpaceDN/>
              <w:rPr>
                <w:b/>
                <w:color w:val="000000"/>
                <w:sz w:val="24"/>
              </w:rPr>
            </w:pPr>
          </w:p>
        </w:tc>
        <w:tc>
          <w:tcPr>
            <w:tcW w:w="1613" w:type="dxa"/>
            <w:vMerge w:val="restart"/>
            <w:tcBorders>
              <w:top w:val="nil"/>
              <w:left w:val="single" w:sz="4" w:space="0" w:color="auto"/>
              <w:bottom w:val="single" w:sz="4" w:space="0" w:color="auto"/>
              <w:right w:val="single" w:sz="4" w:space="0" w:color="auto"/>
            </w:tcBorders>
            <w:shd w:val="clear" w:color="000000" w:fill="D9D9D9"/>
            <w:vAlign w:val="center"/>
            <w:hideMark/>
          </w:tcPr>
          <w:p w14:paraId="2179BC69" w14:textId="77777777" w:rsidR="00D91150" w:rsidRDefault="00000000">
            <w:pPr>
              <w:pStyle w:val="P68B1DB1-Normal15"/>
              <w:widowControl/>
              <w:autoSpaceDE/>
              <w:autoSpaceDN/>
              <w:jc w:val="center"/>
            </w:pPr>
            <w:r>
              <w:t>Turkish Social Security Institution</w:t>
            </w:r>
          </w:p>
        </w:tc>
        <w:tc>
          <w:tcPr>
            <w:tcW w:w="2053" w:type="dxa"/>
            <w:tcBorders>
              <w:top w:val="nil"/>
              <w:left w:val="nil"/>
              <w:bottom w:val="single" w:sz="4" w:space="0" w:color="auto"/>
              <w:right w:val="single" w:sz="4" w:space="0" w:color="auto"/>
            </w:tcBorders>
            <w:shd w:val="clear" w:color="000000" w:fill="D9D9D9"/>
            <w:vAlign w:val="center"/>
            <w:hideMark/>
          </w:tcPr>
          <w:p w14:paraId="563DD000" w14:textId="77777777" w:rsidR="00D91150" w:rsidRDefault="00000000">
            <w:pPr>
              <w:pStyle w:val="P68B1DB1-Normal15"/>
              <w:widowControl/>
              <w:autoSpaceDE/>
              <w:autoSpaceDN/>
            </w:pPr>
            <w:r>
              <w:t>Starting Allowance</w:t>
            </w:r>
          </w:p>
        </w:tc>
        <w:tc>
          <w:tcPr>
            <w:tcW w:w="1721" w:type="dxa"/>
            <w:tcBorders>
              <w:top w:val="nil"/>
              <w:left w:val="nil"/>
              <w:bottom w:val="single" w:sz="4" w:space="0" w:color="auto"/>
              <w:right w:val="single" w:sz="4" w:space="0" w:color="auto"/>
            </w:tcBorders>
            <w:vAlign w:val="center"/>
            <w:hideMark/>
          </w:tcPr>
          <w:p w14:paraId="1C617142" w14:textId="77777777" w:rsidR="00D91150" w:rsidRDefault="00000000">
            <w:pPr>
              <w:pStyle w:val="P68B1DB1-Normal15"/>
              <w:widowControl/>
              <w:autoSpaceDE/>
              <w:autoSpaceDN/>
              <w:jc w:val="center"/>
            </w:pPr>
            <w:r>
              <w:t>15.264.000</w:t>
            </w:r>
          </w:p>
        </w:tc>
        <w:tc>
          <w:tcPr>
            <w:tcW w:w="1721" w:type="dxa"/>
            <w:tcBorders>
              <w:top w:val="nil"/>
              <w:left w:val="nil"/>
              <w:bottom w:val="single" w:sz="4" w:space="0" w:color="auto"/>
              <w:right w:val="single" w:sz="4" w:space="0" w:color="auto"/>
            </w:tcBorders>
            <w:vAlign w:val="center"/>
            <w:hideMark/>
          </w:tcPr>
          <w:p w14:paraId="6142C1F9" w14:textId="77777777" w:rsidR="00D91150" w:rsidRDefault="00000000">
            <w:pPr>
              <w:pStyle w:val="P68B1DB1-Normal15"/>
              <w:widowControl/>
              <w:autoSpaceDE/>
              <w:autoSpaceDN/>
              <w:jc w:val="center"/>
            </w:pPr>
            <w:r>
              <w:t>19.511.000</w:t>
            </w:r>
          </w:p>
        </w:tc>
        <w:tc>
          <w:tcPr>
            <w:tcW w:w="1721" w:type="dxa"/>
            <w:tcBorders>
              <w:top w:val="nil"/>
              <w:left w:val="nil"/>
              <w:bottom w:val="single" w:sz="4" w:space="0" w:color="auto"/>
              <w:right w:val="single" w:sz="4" w:space="0" w:color="auto"/>
            </w:tcBorders>
            <w:vAlign w:val="center"/>
            <w:hideMark/>
          </w:tcPr>
          <w:p w14:paraId="591854DB" w14:textId="77777777" w:rsidR="00D91150" w:rsidRDefault="00000000">
            <w:pPr>
              <w:pStyle w:val="P68B1DB1-Normal15"/>
              <w:widowControl/>
              <w:autoSpaceDE/>
              <w:autoSpaceDN/>
              <w:jc w:val="center"/>
            </w:pPr>
            <w:r>
              <w:t>43.785.000</w:t>
            </w:r>
          </w:p>
        </w:tc>
      </w:tr>
      <w:tr w:rsidR="00D91150" w14:paraId="4518E731" w14:textId="77777777">
        <w:trPr>
          <w:trHeight w:val="296"/>
        </w:trPr>
        <w:tc>
          <w:tcPr>
            <w:tcW w:w="491" w:type="dxa"/>
            <w:vMerge/>
            <w:tcBorders>
              <w:top w:val="single" w:sz="4" w:space="0" w:color="auto"/>
              <w:left w:val="single" w:sz="4" w:space="0" w:color="auto"/>
              <w:bottom w:val="single" w:sz="4" w:space="0" w:color="auto"/>
              <w:right w:val="single" w:sz="4" w:space="0" w:color="auto"/>
            </w:tcBorders>
            <w:vAlign w:val="center"/>
            <w:hideMark/>
          </w:tcPr>
          <w:p w14:paraId="5C0481C1" w14:textId="77777777" w:rsidR="00D91150" w:rsidRDefault="00D91150">
            <w:pPr>
              <w:widowControl/>
              <w:autoSpaceDE/>
              <w:autoSpaceDN/>
              <w:rPr>
                <w:b/>
                <w:color w:val="000000"/>
                <w:sz w:val="24"/>
              </w:rPr>
            </w:pPr>
          </w:p>
        </w:tc>
        <w:tc>
          <w:tcPr>
            <w:tcW w:w="395" w:type="dxa"/>
            <w:vMerge/>
            <w:tcBorders>
              <w:top w:val="nil"/>
              <w:left w:val="single" w:sz="4" w:space="0" w:color="auto"/>
              <w:bottom w:val="single" w:sz="4" w:space="0" w:color="000000"/>
              <w:right w:val="single" w:sz="4" w:space="0" w:color="auto"/>
            </w:tcBorders>
            <w:vAlign w:val="center"/>
            <w:hideMark/>
          </w:tcPr>
          <w:p w14:paraId="33F2B4C9" w14:textId="77777777" w:rsidR="00D91150" w:rsidRDefault="00D91150">
            <w:pPr>
              <w:widowControl/>
              <w:autoSpaceDE/>
              <w:autoSpaceDN/>
              <w:rPr>
                <w:b/>
                <w:color w:val="000000"/>
                <w:sz w:val="24"/>
              </w:rPr>
            </w:pPr>
          </w:p>
        </w:tc>
        <w:tc>
          <w:tcPr>
            <w:tcW w:w="491" w:type="dxa"/>
            <w:vMerge/>
            <w:tcBorders>
              <w:top w:val="single" w:sz="4" w:space="0" w:color="auto"/>
              <w:left w:val="single" w:sz="4" w:space="0" w:color="auto"/>
              <w:bottom w:val="single" w:sz="4" w:space="0" w:color="auto"/>
              <w:right w:val="single" w:sz="4" w:space="0" w:color="auto"/>
            </w:tcBorders>
            <w:vAlign w:val="center"/>
            <w:hideMark/>
          </w:tcPr>
          <w:p w14:paraId="010E5D89" w14:textId="77777777" w:rsidR="00D91150" w:rsidRDefault="00D91150">
            <w:pPr>
              <w:widowControl/>
              <w:autoSpaceDE/>
              <w:autoSpaceDN/>
              <w:rPr>
                <w:b/>
                <w:color w:val="000000"/>
                <w:sz w:val="24"/>
              </w:rPr>
            </w:pPr>
          </w:p>
        </w:tc>
        <w:tc>
          <w:tcPr>
            <w:tcW w:w="1613" w:type="dxa"/>
            <w:vMerge/>
            <w:tcBorders>
              <w:top w:val="nil"/>
              <w:left w:val="single" w:sz="4" w:space="0" w:color="auto"/>
              <w:bottom w:val="single" w:sz="4" w:space="0" w:color="auto"/>
              <w:right w:val="single" w:sz="4" w:space="0" w:color="auto"/>
            </w:tcBorders>
            <w:vAlign w:val="center"/>
            <w:hideMark/>
          </w:tcPr>
          <w:p w14:paraId="1F27146F" w14:textId="77777777" w:rsidR="00D91150" w:rsidRDefault="00D91150">
            <w:pPr>
              <w:widowControl/>
              <w:autoSpaceDE/>
              <w:autoSpaceDN/>
              <w:rPr>
                <w:color w:val="000000"/>
                <w:sz w:val="24"/>
              </w:rPr>
            </w:pPr>
          </w:p>
        </w:tc>
        <w:tc>
          <w:tcPr>
            <w:tcW w:w="2053" w:type="dxa"/>
            <w:tcBorders>
              <w:top w:val="nil"/>
              <w:left w:val="nil"/>
              <w:bottom w:val="single" w:sz="4" w:space="0" w:color="auto"/>
              <w:right w:val="single" w:sz="4" w:space="0" w:color="auto"/>
            </w:tcBorders>
            <w:shd w:val="clear" w:color="000000" w:fill="D9D9D9"/>
            <w:vAlign w:val="center"/>
            <w:hideMark/>
          </w:tcPr>
          <w:p w14:paraId="39479AA0" w14:textId="77777777" w:rsidR="00D91150" w:rsidRDefault="00000000">
            <w:pPr>
              <w:pStyle w:val="P68B1DB1-Normal15"/>
              <w:widowControl/>
              <w:autoSpaceDE/>
              <w:autoSpaceDN/>
            </w:pPr>
            <w:r>
              <w:t>Expenditure Amount</w:t>
            </w:r>
          </w:p>
        </w:tc>
        <w:tc>
          <w:tcPr>
            <w:tcW w:w="1721" w:type="dxa"/>
            <w:tcBorders>
              <w:top w:val="nil"/>
              <w:left w:val="nil"/>
              <w:bottom w:val="single" w:sz="4" w:space="0" w:color="auto"/>
              <w:right w:val="single" w:sz="4" w:space="0" w:color="auto"/>
            </w:tcBorders>
            <w:vAlign w:val="center"/>
            <w:hideMark/>
          </w:tcPr>
          <w:p w14:paraId="0B03C93A" w14:textId="77777777" w:rsidR="00D91150" w:rsidRDefault="00000000">
            <w:pPr>
              <w:pStyle w:val="P68B1DB1-Normal15"/>
              <w:widowControl/>
              <w:autoSpaceDE/>
              <w:autoSpaceDN/>
              <w:jc w:val="center"/>
            </w:pPr>
            <w:r>
              <w:t>8.130.321</w:t>
            </w:r>
          </w:p>
        </w:tc>
        <w:tc>
          <w:tcPr>
            <w:tcW w:w="1721" w:type="dxa"/>
            <w:tcBorders>
              <w:top w:val="nil"/>
              <w:left w:val="nil"/>
              <w:bottom w:val="single" w:sz="4" w:space="0" w:color="auto"/>
              <w:right w:val="single" w:sz="4" w:space="0" w:color="auto"/>
            </w:tcBorders>
            <w:vAlign w:val="center"/>
            <w:hideMark/>
          </w:tcPr>
          <w:p w14:paraId="2B4B70D1" w14:textId="77777777" w:rsidR="00D91150" w:rsidRDefault="00000000">
            <w:pPr>
              <w:pStyle w:val="P68B1DB1-Normal15"/>
              <w:widowControl/>
              <w:autoSpaceDE/>
              <w:autoSpaceDN/>
              <w:jc w:val="center"/>
            </w:pPr>
            <w:r>
              <w:t>12.718.668</w:t>
            </w:r>
          </w:p>
        </w:tc>
        <w:tc>
          <w:tcPr>
            <w:tcW w:w="1721" w:type="dxa"/>
            <w:tcBorders>
              <w:top w:val="nil"/>
              <w:left w:val="nil"/>
              <w:bottom w:val="single" w:sz="4" w:space="0" w:color="auto"/>
              <w:right w:val="single" w:sz="4" w:space="0" w:color="auto"/>
            </w:tcBorders>
            <w:vAlign w:val="center"/>
            <w:hideMark/>
          </w:tcPr>
          <w:p w14:paraId="0833C4FE" w14:textId="77777777" w:rsidR="00D91150" w:rsidRDefault="00000000">
            <w:pPr>
              <w:pStyle w:val="P68B1DB1-Normal15"/>
              <w:widowControl/>
              <w:autoSpaceDE/>
              <w:autoSpaceDN/>
              <w:jc w:val="center"/>
            </w:pPr>
            <w:r>
              <w:t>26.777.698</w:t>
            </w:r>
          </w:p>
        </w:tc>
      </w:tr>
      <w:tr w:rsidR="00D91150" w14:paraId="47500B44" w14:textId="77777777">
        <w:trPr>
          <w:trHeight w:val="458"/>
        </w:trPr>
        <w:tc>
          <w:tcPr>
            <w:tcW w:w="491" w:type="dxa"/>
            <w:vMerge/>
            <w:tcBorders>
              <w:top w:val="single" w:sz="4" w:space="0" w:color="auto"/>
              <w:left w:val="single" w:sz="4" w:space="0" w:color="auto"/>
              <w:bottom w:val="single" w:sz="4" w:space="0" w:color="auto"/>
              <w:right w:val="single" w:sz="4" w:space="0" w:color="auto"/>
            </w:tcBorders>
            <w:vAlign w:val="center"/>
            <w:hideMark/>
          </w:tcPr>
          <w:p w14:paraId="676A0F00" w14:textId="77777777" w:rsidR="00D91150" w:rsidRDefault="00D91150">
            <w:pPr>
              <w:widowControl/>
              <w:autoSpaceDE/>
              <w:autoSpaceDN/>
              <w:rPr>
                <w:b/>
                <w:color w:val="000000"/>
                <w:sz w:val="24"/>
              </w:rPr>
            </w:pPr>
          </w:p>
        </w:tc>
        <w:tc>
          <w:tcPr>
            <w:tcW w:w="395" w:type="dxa"/>
            <w:vMerge/>
            <w:tcBorders>
              <w:top w:val="nil"/>
              <w:left w:val="single" w:sz="4" w:space="0" w:color="auto"/>
              <w:bottom w:val="single" w:sz="4" w:space="0" w:color="000000"/>
              <w:right w:val="single" w:sz="4" w:space="0" w:color="auto"/>
            </w:tcBorders>
            <w:vAlign w:val="center"/>
            <w:hideMark/>
          </w:tcPr>
          <w:p w14:paraId="6ACE68C9" w14:textId="77777777" w:rsidR="00D91150" w:rsidRDefault="00D91150">
            <w:pPr>
              <w:widowControl/>
              <w:autoSpaceDE/>
              <w:autoSpaceDN/>
              <w:rPr>
                <w:b/>
                <w:color w:val="000000"/>
                <w:sz w:val="24"/>
              </w:rPr>
            </w:pPr>
          </w:p>
        </w:tc>
        <w:tc>
          <w:tcPr>
            <w:tcW w:w="491" w:type="dxa"/>
            <w:vMerge/>
            <w:tcBorders>
              <w:top w:val="single" w:sz="4" w:space="0" w:color="auto"/>
              <w:left w:val="single" w:sz="4" w:space="0" w:color="auto"/>
              <w:bottom w:val="single" w:sz="4" w:space="0" w:color="auto"/>
              <w:right w:val="single" w:sz="4" w:space="0" w:color="auto"/>
            </w:tcBorders>
            <w:vAlign w:val="center"/>
            <w:hideMark/>
          </w:tcPr>
          <w:p w14:paraId="0B96D58B" w14:textId="77777777" w:rsidR="00D91150" w:rsidRDefault="00D91150">
            <w:pPr>
              <w:widowControl/>
              <w:autoSpaceDE/>
              <w:autoSpaceDN/>
              <w:rPr>
                <w:b/>
                <w:color w:val="000000"/>
                <w:sz w:val="24"/>
              </w:rPr>
            </w:pPr>
          </w:p>
        </w:tc>
        <w:tc>
          <w:tcPr>
            <w:tcW w:w="1613" w:type="dxa"/>
            <w:vMerge/>
            <w:tcBorders>
              <w:top w:val="nil"/>
              <w:left w:val="single" w:sz="4" w:space="0" w:color="auto"/>
              <w:bottom w:val="single" w:sz="4" w:space="0" w:color="auto"/>
              <w:right w:val="single" w:sz="4" w:space="0" w:color="auto"/>
            </w:tcBorders>
            <w:vAlign w:val="center"/>
            <w:hideMark/>
          </w:tcPr>
          <w:p w14:paraId="348AE5FA" w14:textId="77777777" w:rsidR="00D91150" w:rsidRDefault="00D91150">
            <w:pPr>
              <w:widowControl/>
              <w:autoSpaceDE/>
              <w:autoSpaceDN/>
              <w:rPr>
                <w:color w:val="000000"/>
                <w:sz w:val="24"/>
              </w:rPr>
            </w:pPr>
          </w:p>
        </w:tc>
        <w:tc>
          <w:tcPr>
            <w:tcW w:w="2053" w:type="dxa"/>
            <w:vMerge w:val="restart"/>
            <w:tcBorders>
              <w:top w:val="nil"/>
              <w:left w:val="single" w:sz="4" w:space="0" w:color="auto"/>
              <w:bottom w:val="single" w:sz="4" w:space="0" w:color="auto"/>
              <w:right w:val="single" w:sz="4" w:space="0" w:color="auto"/>
            </w:tcBorders>
            <w:shd w:val="clear" w:color="000000" w:fill="DDD9C4"/>
            <w:vAlign w:val="center"/>
            <w:hideMark/>
          </w:tcPr>
          <w:p w14:paraId="4FA56F4D" w14:textId="77777777" w:rsidR="00D91150" w:rsidRDefault="00000000">
            <w:pPr>
              <w:pStyle w:val="P68B1DB1-Normal16"/>
              <w:widowControl/>
              <w:autoSpaceDE/>
              <w:autoSpaceDN/>
            </w:pPr>
            <w:r>
              <w:t>realisation rate</w:t>
            </w:r>
          </w:p>
        </w:tc>
        <w:tc>
          <w:tcPr>
            <w:tcW w:w="1721" w:type="dxa"/>
            <w:vMerge w:val="restart"/>
            <w:tcBorders>
              <w:top w:val="nil"/>
              <w:left w:val="single" w:sz="4" w:space="0" w:color="auto"/>
              <w:bottom w:val="single" w:sz="4" w:space="0" w:color="auto"/>
              <w:right w:val="single" w:sz="4" w:space="0" w:color="auto"/>
            </w:tcBorders>
            <w:shd w:val="clear" w:color="000000" w:fill="DDD9C3"/>
            <w:vAlign w:val="center"/>
            <w:hideMark/>
          </w:tcPr>
          <w:p w14:paraId="18ABC1C1" w14:textId="77777777" w:rsidR="00D91150" w:rsidRDefault="00000000">
            <w:pPr>
              <w:pStyle w:val="P68B1DB1-Normal16"/>
              <w:widowControl/>
              <w:autoSpaceDE/>
              <w:autoSpaceDN/>
              <w:jc w:val="center"/>
            </w:pPr>
            <w:r>
              <w:t>53 26</w:t>
            </w:r>
          </w:p>
        </w:tc>
        <w:tc>
          <w:tcPr>
            <w:tcW w:w="1721" w:type="dxa"/>
            <w:vMerge w:val="restart"/>
            <w:tcBorders>
              <w:top w:val="nil"/>
              <w:left w:val="single" w:sz="4" w:space="0" w:color="auto"/>
              <w:bottom w:val="single" w:sz="4" w:space="0" w:color="auto"/>
              <w:right w:val="single" w:sz="4" w:space="0" w:color="auto"/>
            </w:tcBorders>
            <w:shd w:val="clear" w:color="000000" w:fill="DDD9C4"/>
            <w:vAlign w:val="center"/>
            <w:hideMark/>
          </w:tcPr>
          <w:p w14:paraId="1034C85B" w14:textId="77777777" w:rsidR="00D91150" w:rsidRDefault="00000000">
            <w:pPr>
              <w:pStyle w:val="P68B1DB1-Normal16"/>
              <w:widowControl/>
              <w:autoSpaceDE/>
              <w:autoSpaceDN/>
              <w:jc w:val="center"/>
            </w:pPr>
            <w:r>
              <w:t>65,19</w:t>
            </w:r>
          </w:p>
        </w:tc>
        <w:tc>
          <w:tcPr>
            <w:tcW w:w="1721" w:type="dxa"/>
            <w:vMerge w:val="restart"/>
            <w:tcBorders>
              <w:top w:val="nil"/>
              <w:left w:val="single" w:sz="4" w:space="0" w:color="auto"/>
              <w:bottom w:val="single" w:sz="4" w:space="0" w:color="auto"/>
              <w:right w:val="single" w:sz="4" w:space="0" w:color="auto"/>
            </w:tcBorders>
            <w:shd w:val="clear" w:color="000000" w:fill="DDD9C4"/>
            <w:vAlign w:val="center"/>
            <w:hideMark/>
          </w:tcPr>
          <w:p w14:paraId="53F70A39" w14:textId="77777777" w:rsidR="00D91150" w:rsidRDefault="00000000">
            <w:pPr>
              <w:pStyle w:val="P68B1DB1-Normal16"/>
              <w:widowControl/>
              <w:autoSpaceDE/>
              <w:autoSpaceDN/>
              <w:jc w:val="center"/>
            </w:pPr>
            <w:r>
              <w:t>61</w:t>
            </w:r>
          </w:p>
        </w:tc>
      </w:tr>
      <w:tr w:rsidR="00D91150" w14:paraId="342FF8FD" w14:textId="77777777">
        <w:trPr>
          <w:trHeight w:val="458"/>
        </w:trPr>
        <w:tc>
          <w:tcPr>
            <w:tcW w:w="491" w:type="dxa"/>
            <w:vMerge/>
            <w:tcBorders>
              <w:top w:val="single" w:sz="4" w:space="0" w:color="auto"/>
              <w:left w:val="single" w:sz="4" w:space="0" w:color="auto"/>
              <w:bottom w:val="single" w:sz="4" w:space="0" w:color="auto"/>
              <w:right w:val="single" w:sz="4" w:space="0" w:color="auto"/>
            </w:tcBorders>
            <w:vAlign w:val="center"/>
            <w:hideMark/>
          </w:tcPr>
          <w:p w14:paraId="64CD1262" w14:textId="77777777" w:rsidR="00D91150" w:rsidRDefault="00D91150">
            <w:pPr>
              <w:widowControl/>
              <w:autoSpaceDE/>
              <w:autoSpaceDN/>
              <w:rPr>
                <w:b/>
                <w:color w:val="000000"/>
                <w:sz w:val="24"/>
              </w:rPr>
            </w:pPr>
          </w:p>
        </w:tc>
        <w:tc>
          <w:tcPr>
            <w:tcW w:w="395" w:type="dxa"/>
            <w:vMerge/>
            <w:tcBorders>
              <w:top w:val="nil"/>
              <w:left w:val="single" w:sz="4" w:space="0" w:color="auto"/>
              <w:bottom w:val="single" w:sz="4" w:space="0" w:color="000000"/>
              <w:right w:val="single" w:sz="4" w:space="0" w:color="auto"/>
            </w:tcBorders>
            <w:vAlign w:val="center"/>
            <w:hideMark/>
          </w:tcPr>
          <w:p w14:paraId="2A471BE9" w14:textId="77777777" w:rsidR="00D91150" w:rsidRDefault="00D91150">
            <w:pPr>
              <w:widowControl/>
              <w:autoSpaceDE/>
              <w:autoSpaceDN/>
              <w:rPr>
                <w:b/>
                <w:color w:val="000000"/>
                <w:sz w:val="24"/>
              </w:rPr>
            </w:pPr>
          </w:p>
        </w:tc>
        <w:tc>
          <w:tcPr>
            <w:tcW w:w="491" w:type="dxa"/>
            <w:vMerge/>
            <w:tcBorders>
              <w:top w:val="single" w:sz="4" w:space="0" w:color="auto"/>
              <w:left w:val="single" w:sz="4" w:space="0" w:color="auto"/>
              <w:bottom w:val="single" w:sz="4" w:space="0" w:color="auto"/>
              <w:right w:val="single" w:sz="4" w:space="0" w:color="auto"/>
            </w:tcBorders>
            <w:vAlign w:val="center"/>
            <w:hideMark/>
          </w:tcPr>
          <w:p w14:paraId="0506791D" w14:textId="77777777" w:rsidR="00D91150" w:rsidRDefault="00D91150">
            <w:pPr>
              <w:widowControl/>
              <w:autoSpaceDE/>
              <w:autoSpaceDN/>
              <w:rPr>
                <w:b/>
                <w:color w:val="000000"/>
                <w:sz w:val="24"/>
              </w:rPr>
            </w:pPr>
          </w:p>
        </w:tc>
        <w:tc>
          <w:tcPr>
            <w:tcW w:w="1613" w:type="dxa"/>
            <w:vMerge/>
            <w:tcBorders>
              <w:top w:val="nil"/>
              <w:left w:val="single" w:sz="4" w:space="0" w:color="auto"/>
              <w:bottom w:val="single" w:sz="4" w:space="0" w:color="auto"/>
              <w:right w:val="single" w:sz="4" w:space="0" w:color="auto"/>
            </w:tcBorders>
            <w:vAlign w:val="center"/>
            <w:hideMark/>
          </w:tcPr>
          <w:p w14:paraId="6460FB3D" w14:textId="77777777" w:rsidR="00D91150" w:rsidRDefault="00D91150">
            <w:pPr>
              <w:widowControl/>
              <w:autoSpaceDE/>
              <w:autoSpaceDN/>
              <w:rPr>
                <w:color w:val="000000"/>
                <w:sz w:val="24"/>
              </w:rPr>
            </w:pPr>
          </w:p>
        </w:tc>
        <w:tc>
          <w:tcPr>
            <w:tcW w:w="2053" w:type="dxa"/>
            <w:vMerge/>
            <w:tcBorders>
              <w:top w:val="nil"/>
              <w:left w:val="single" w:sz="4" w:space="0" w:color="auto"/>
              <w:bottom w:val="single" w:sz="4" w:space="0" w:color="auto"/>
              <w:right w:val="single" w:sz="4" w:space="0" w:color="auto"/>
            </w:tcBorders>
            <w:vAlign w:val="center"/>
            <w:hideMark/>
          </w:tcPr>
          <w:p w14:paraId="77934BB7" w14:textId="77777777" w:rsidR="00D91150" w:rsidRDefault="00D91150">
            <w:pPr>
              <w:widowControl/>
              <w:autoSpaceDE/>
              <w:autoSpaceDN/>
              <w:rPr>
                <w:b/>
                <w:color w:val="FF0000"/>
                <w:sz w:val="24"/>
              </w:rPr>
            </w:pPr>
          </w:p>
        </w:tc>
        <w:tc>
          <w:tcPr>
            <w:tcW w:w="1721" w:type="dxa"/>
            <w:vMerge/>
            <w:tcBorders>
              <w:top w:val="nil"/>
              <w:left w:val="single" w:sz="4" w:space="0" w:color="auto"/>
              <w:bottom w:val="single" w:sz="4" w:space="0" w:color="auto"/>
              <w:right w:val="single" w:sz="4" w:space="0" w:color="auto"/>
            </w:tcBorders>
            <w:vAlign w:val="center"/>
            <w:hideMark/>
          </w:tcPr>
          <w:p w14:paraId="68CCB5A5" w14:textId="77777777" w:rsidR="00D91150" w:rsidRDefault="00D91150">
            <w:pPr>
              <w:widowControl/>
              <w:autoSpaceDE/>
              <w:autoSpaceDN/>
              <w:rPr>
                <w:b/>
                <w:color w:val="FF0000"/>
                <w:sz w:val="24"/>
              </w:rPr>
            </w:pPr>
          </w:p>
        </w:tc>
        <w:tc>
          <w:tcPr>
            <w:tcW w:w="1721" w:type="dxa"/>
            <w:vMerge/>
            <w:tcBorders>
              <w:top w:val="nil"/>
              <w:left w:val="single" w:sz="4" w:space="0" w:color="auto"/>
              <w:bottom w:val="single" w:sz="4" w:space="0" w:color="auto"/>
              <w:right w:val="single" w:sz="4" w:space="0" w:color="auto"/>
            </w:tcBorders>
            <w:vAlign w:val="center"/>
            <w:hideMark/>
          </w:tcPr>
          <w:p w14:paraId="1061790D" w14:textId="77777777" w:rsidR="00D91150" w:rsidRDefault="00D91150">
            <w:pPr>
              <w:widowControl/>
              <w:autoSpaceDE/>
              <w:autoSpaceDN/>
              <w:rPr>
                <w:b/>
                <w:color w:val="FF0000"/>
                <w:sz w:val="24"/>
              </w:rPr>
            </w:pPr>
          </w:p>
        </w:tc>
        <w:tc>
          <w:tcPr>
            <w:tcW w:w="1721" w:type="dxa"/>
            <w:vMerge/>
            <w:tcBorders>
              <w:top w:val="nil"/>
              <w:left w:val="single" w:sz="4" w:space="0" w:color="auto"/>
              <w:bottom w:val="single" w:sz="4" w:space="0" w:color="auto"/>
              <w:right w:val="single" w:sz="4" w:space="0" w:color="auto"/>
            </w:tcBorders>
            <w:vAlign w:val="center"/>
            <w:hideMark/>
          </w:tcPr>
          <w:p w14:paraId="066D8FBD" w14:textId="77777777" w:rsidR="00D91150" w:rsidRDefault="00D91150">
            <w:pPr>
              <w:widowControl/>
              <w:autoSpaceDE/>
              <w:autoSpaceDN/>
              <w:rPr>
                <w:b/>
                <w:color w:val="FF0000"/>
                <w:sz w:val="24"/>
              </w:rPr>
            </w:pPr>
          </w:p>
        </w:tc>
      </w:tr>
      <w:tr w:rsidR="00D91150" w14:paraId="4EEC0FC6" w14:textId="77777777">
        <w:trPr>
          <w:trHeight w:val="296"/>
        </w:trPr>
        <w:tc>
          <w:tcPr>
            <w:tcW w:w="491" w:type="dxa"/>
            <w:vMerge/>
            <w:tcBorders>
              <w:top w:val="single" w:sz="4" w:space="0" w:color="auto"/>
              <w:left w:val="single" w:sz="4" w:space="0" w:color="auto"/>
              <w:bottom w:val="single" w:sz="4" w:space="0" w:color="auto"/>
              <w:right w:val="single" w:sz="4" w:space="0" w:color="auto"/>
            </w:tcBorders>
            <w:vAlign w:val="center"/>
            <w:hideMark/>
          </w:tcPr>
          <w:p w14:paraId="2F6FC5A6" w14:textId="77777777" w:rsidR="00D91150" w:rsidRDefault="00D91150">
            <w:pPr>
              <w:widowControl/>
              <w:autoSpaceDE/>
              <w:autoSpaceDN/>
              <w:rPr>
                <w:b/>
                <w:color w:val="000000"/>
                <w:sz w:val="24"/>
              </w:rPr>
            </w:pPr>
          </w:p>
        </w:tc>
        <w:tc>
          <w:tcPr>
            <w:tcW w:w="395" w:type="dxa"/>
            <w:vMerge w:val="restart"/>
            <w:tcBorders>
              <w:top w:val="nil"/>
              <w:left w:val="single" w:sz="4" w:space="0" w:color="auto"/>
              <w:bottom w:val="single" w:sz="4" w:space="0" w:color="000000"/>
              <w:right w:val="single" w:sz="4" w:space="0" w:color="auto"/>
            </w:tcBorders>
            <w:shd w:val="clear" w:color="000000" w:fill="D9D9D9"/>
            <w:vAlign w:val="center"/>
            <w:hideMark/>
          </w:tcPr>
          <w:p w14:paraId="6DFE2C92" w14:textId="77777777" w:rsidR="00D91150" w:rsidRDefault="00000000">
            <w:pPr>
              <w:pStyle w:val="P68B1DB1-Normal14"/>
              <w:widowControl/>
              <w:autoSpaceDE/>
              <w:autoSpaceDN/>
              <w:jc w:val="center"/>
            </w:pPr>
            <w:r>
              <w:t>3</w:t>
            </w:r>
          </w:p>
        </w:tc>
        <w:tc>
          <w:tcPr>
            <w:tcW w:w="491" w:type="dxa"/>
            <w:vMerge/>
            <w:tcBorders>
              <w:top w:val="single" w:sz="4" w:space="0" w:color="auto"/>
              <w:left w:val="single" w:sz="4" w:space="0" w:color="auto"/>
              <w:bottom w:val="single" w:sz="4" w:space="0" w:color="auto"/>
              <w:right w:val="single" w:sz="4" w:space="0" w:color="auto"/>
            </w:tcBorders>
            <w:vAlign w:val="center"/>
            <w:hideMark/>
          </w:tcPr>
          <w:p w14:paraId="4B00D0E1" w14:textId="77777777" w:rsidR="00D91150" w:rsidRDefault="00D91150">
            <w:pPr>
              <w:widowControl/>
              <w:autoSpaceDE/>
              <w:autoSpaceDN/>
              <w:rPr>
                <w:b/>
                <w:color w:val="000000"/>
                <w:sz w:val="24"/>
              </w:rPr>
            </w:pPr>
          </w:p>
        </w:tc>
        <w:tc>
          <w:tcPr>
            <w:tcW w:w="1613" w:type="dxa"/>
            <w:vMerge w:val="restart"/>
            <w:tcBorders>
              <w:top w:val="nil"/>
              <w:left w:val="single" w:sz="4" w:space="0" w:color="auto"/>
              <w:bottom w:val="single" w:sz="4" w:space="0" w:color="auto"/>
              <w:right w:val="single" w:sz="4" w:space="0" w:color="auto"/>
            </w:tcBorders>
            <w:shd w:val="clear" w:color="000000" w:fill="D9D9D9"/>
            <w:vAlign w:val="center"/>
            <w:hideMark/>
          </w:tcPr>
          <w:p w14:paraId="795A1AAE" w14:textId="77777777" w:rsidR="00D91150" w:rsidRDefault="00000000">
            <w:pPr>
              <w:pStyle w:val="P68B1DB1-Normal15"/>
              <w:widowControl/>
              <w:autoSpaceDE/>
              <w:autoSpaceDN/>
              <w:jc w:val="center"/>
            </w:pPr>
            <w:r>
              <w:t xml:space="preserve">Goods and Services Expenses </w:t>
            </w:r>
          </w:p>
        </w:tc>
        <w:tc>
          <w:tcPr>
            <w:tcW w:w="2053" w:type="dxa"/>
            <w:tcBorders>
              <w:top w:val="nil"/>
              <w:left w:val="nil"/>
              <w:bottom w:val="single" w:sz="4" w:space="0" w:color="auto"/>
              <w:right w:val="single" w:sz="4" w:space="0" w:color="auto"/>
            </w:tcBorders>
            <w:shd w:val="clear" w:color="000000" w:fill="D9D9D9"/>
            <w:vAlign w:val="center"/>
            <w:hideMark/>
          </w:tcPr>
          <w:p w14:paraId="10BE8857" w14:textId="77777777" w:rsidR="00D91150" w:rsidRDefault="00000000">
            <w:pPr>
              <w:pStyle w:val="P68B1DB1-Normal15"/>
              <w:widowControl/>
              <w:autoSpaceDE/>
              <w:autoSpaceDN/>
            </w:pPr>
            <w:r>
              <w:t>Starting Allowance</w:t>
            </w:r>
          </w:p>
        </w:tc>
        <w:tc>
          <w:tcPr>
            <w:tcW w:w="1721" w:type="dxa"/>
            <w:tcBorders>
              <w:top w:val="nil"/>
              <w:left w:val="nil"/>
              <w:bottom w:val="single" w:sz="4" w:space="0" w:color="auto"/>
              <w:right w:val="single" w:sz="4" w:space="0" w:color="auto"/>
            </w:tcBorders>
            <w:vAlign w:val="center"/>
            <w:hideMark/>
          </w:tcPr>
          <w:p w14:paraId="78812048" w14:textId="77777777" w:rsidR="00D91150" w:rsidRDefault="00000000">
            <w:pPr>
              <w:pStyle w:val="P68B1DB1-Normal15"/>
              <w:widowControl/>
              <w:autoSpaceDE/>
              <w:autoSpaceDN/>
              <w:jc w:val="center"/>
            </w:pPr>
            <w:r>
              <w:t>12.616.000</w:t>
            </w:r>
          </w:p>
        </w:tc>
        <w:tc>
          <w:tcPr>
            <w:tcW w:w="1721" w:type="dxa"/>
            <w:tcBorders>
              <w:top w:val="nil"/>
              <w:left w:val="nil"/>
              <w:bottom w:val="single" w:sz="4" w:space="0" w:color="auto"/>
              <w:right w:val="single" w:sz="4" w:space="0" w:color="auto"/>
            </w:tcBorders>
            <w:vAlign w:val="center"/>
            <w:hideMark/>
          </w:tcPr>
          <w:p w14:paraId="0CC07095" w14:textId="77777777" w:rsidR="00D91150" w:rsidRDefault="00000000">
            <w:pPr>
              <w:pStyle w:val="P68B1DB1-Normal15"/>
              <w:widowControl/>
              <w:autoSpaceDE/>
              <w:autoSpaceDN/>
              <w:jc w:val="center"/>
            </w:pPr>
            <w:r>
              <w:t>14.241.000</w:t>
            </w:r>
          </w:p>
        </w:tc>
        <w:tc>
          <w:tcPr>
            <w:tcW w:w="1721" w:type="dxa"/>
            <w:tcBorders>
              <w:top w:val="nil"/>
              <w:left w:val="nil"/>
              <w:bottom w:val="single" w:sz="4" w:space="0" w:color="auto"/>
              <w:right w:val="single" w:sz="4" w:space="0" w:color="auto"/>
            </w:tcBorders>
            <w:vAlign w:val="center"/>
            <w:hideMark/>
          </w:tcPr>
          <w:p w14:paraId="4DABB282" w14:textId="77777777" w:rsidR="00D91150" w:rsidRDefault="00000000">
            <w:pPr>
              <w:pStyle w:val="P68B1DB1-Normal15"/>
              <w:widowControl/>
              <w:autoSpaceDE/>
              <w:autoSpaceDN/>
              <w:jc w:val="center"/>
            </w:pPr>
            <w:r>
              <w:t>46.935.000</w:t>
            </w:r>
          </w:p>
        </w:tc>
      </w:tr>
      <w:tr w:rsidR="00D91150" w14:paraId="1EBE15FF" w14:textId="77777777">
        <w:trPr>
          <w:trHeight w:val="296"/>
        </w:trPr>
        <w:tc>
          <w:tcPr>
            <w:tcW w:w="491" w:type="dxa"/>
            <w:vMerge/>
            <w:tcBorders>
              <w:top w:val="single" w:sz="4" w:space="0" w:color="auto"/>
              <w:left w:val="single" w:sz="4" w:space="0" w:color="auto"/>
              <w:bottom w:val="single" w:sz="4" w:space="0" w:color="auto"/>
              <w:right w:val="single" w:sz="4" w:space="0" w:color="auto"/>
            </w:tcBorders>
            <w:vAlign w:val="center"/>
            <w:hideMark/>
          </w:tcPr>
          <w:p w14:paraId="51260402" w14:textId="77777777" w:rsidR="00D91150" w:rsidRDefault="00D91150">
            <w:pPr>
              <w:widowControl/>
              <w:autoSpaceDE/>
              <w:autoSpaceDN/>
              <w:rPr>
                <w:b/>
                <w:color w:val="000000"/>
                <w:sz w:val="24"/>
              </w:rPr>
            </w:pPr>
          </w:p>
        </w:tc>
        <w:tc>
          <w:tcPr>
            <w:tcW w:w="395" w:type="dxa"/>
            <w:vMerge/>
            <w:tcBorders>
              <w:top w:val="nil"/>
              <w:left w:val="single" w:sz="4" w:space="0" w:color="auto"/>
              <w:bottom w:val="single" w:sz="4" w:space="0" w:color="000000"/>
              <w:right w:val="single" w:sz="4" w:space="0" w:color="auto"/>
            </w:tcBorders>
            <w:vAlign w:val="center"/>
            <w:hideMark/>
          </w:tcPr>
          <w:p w14:paraId="3A749BD7" w14:textId="77777777" w:rsidR="00D91150" w:rsidRDefault="00D91150">
            <w:pPr>
              <w:widowControl/>
              <w:autoSpaceDE/>
              <w:autoSpaceDN/>
              <w:rPr>
                <w:b/>
                <w:color w:val="000000"/>
                <w:sz w:val="24"/>
              </w:rPr>
            </w:pPr>
          </w:p>
        </w:tc>
        <w:tc>
          <w:tcPr>
            <w:tcW w:w="491" w:type="dxa"/>
            <w:vMerge/>
            <w:tcBorders>
              <w:top w:val="single" w:sz="4" w:space="0" w:color="auto"/>
              <w:left w:val="single" w:sz="4" w:space="0" w:color="auto"/>
              <w:bottom w:val="single" w:sz="4" w:space="0" w:color="auto"/>
              <w:right w:val="single" w:sz="4" w:space="0" w:color="auto"/>
            </w:tcBorders>
            <w:vAlign w:val="center"/>
            <w:hideMark/>
          </w:tcPr>
          <w:p w14:paraId="268B5C27" w14:textId="77777777" w:rsidR="00D91150" w:rsidRDefault="00D91150">
            <w:pPr>
              <w:widowControl/>
              <w:autoSpaceDE/>
              <w:autoSpaceDN/>
              <w:rPr>
                <w:b/>
                <w:color w:val="000000"/>
                <w:sz w:val="24"/>
              </w:rPr>
            </w:pPr>
          </w:p>
        </w:tc>
        <w:tc>
          <w:tcPr>
            <w:tcW w:w="1613" w:type="dxa"/>
            <w:vMerge/>
            <w:tcBorders>
              <w:top w:val="nil"/>
              <w:left w:val="single" w:sz="4" w:space="0" w:color="auto"/>
              <w:bottom w:val="single" w:sz="4" w:space="0" w:color="auto"/>
              <w:right w:val="single" w:sz="4" w:space="0" w:color="auto"/>
            </w:tcBorders>
            <w:vAlign w:val="center"/>
            <w:hideMark/>
          </w:tcPr>
          <w:p w14:paraId="4B5AFDDD" w14:textId="77777777" w:rsidR="00D91150" w:rsidRDefault="00D91150">
            <w:pPr>
              <w:widowControl/>
              <w:autoSpaceDE/>
              <w:autoSpaceDN/>
              <w:rPr>
                <w:color w:val="000000"/>
                <w:sz w:val="24"/>
              </w:rPr>
            </w:pPr>
          </w:p>
        </w:tc>
        <w:tc>
          <w:tcPr>
            <w:tcW w:w="2053" w:type="dxa"/>
            <w:tcBorders>
              <w:top w:val="nil"/>
              <w:left w:val="nil"/>
              <w:bottom w:val="single" w:sz="4" w:space="0" w:color="auto"/>
              <w:right w:val="single" w:sz="4" w:space="0" w:color="auto"/>
            </w:tcBorders>
            <w:shd w:val="clear" w:color="000000" w:fill="D9D9D9"/>
            <w:vAlign w:val="center"/>
            <w:hideMark/>
          </w:tcPr>
          <w:p w14:paraId="7CC9DBE0" w14:textId="77777777" w:rsidR="00D91150" w:rsidRDefault="00000000">
            <w:pPr>
              <w:pStyle w:val="P68B1DB1-Normal15"/>
              <w:widowControl/>
              <w:autoSpaceDE/>
              <w:autoSpaceDN/>
            </w:pPr>
            <w:r>
              <w:t>Expenditure Amount</w:t>
            </w:r>
          </w:p>
        </w:tc>
        <w:tc>
          <w:tcPr>
            <w:tcW w:w="1721" w:type="dxa"/>
            <w:tcBorders>
              <w:top w:val="nil"/>
              <w:left w:val="nil"/>
              <w:bottom w:val="single" w:sz="4" w:space="0" w:color="auto"/>
              <w:right w:val="single" w:sz="4" w:space="0" w:color="auto"/>
            </w:tcBorders>
            <w:vAlign w:val="center"/>
            <w:hideMark/>
          </w:tcPr>
          <w:p w14:paraId="67052359" w14:textId="77777777" w:rsidR="00D91150" w:rsidRDefault="00000000">
            <w:pPr>
              <w:pStyle w:val="P68B1DB1-Normal15"/>
              <w:widowControl/>
              <w:autoSpaceDE/>
              <w:autoSpaceDN/>
              <w:jc w:val="center"/>
            </w:pPr>
            <w:r>
              <w:t>4.089.175</w:t>
            </w:r>
          </w:p>
        </w:tc>
        <w:tc>
          <w:tcPr>
            <w:tcW w:w="1721" w:type="dxa"/>
            <w:tcBorders>
              <w:top w:val="nil"/>
              <w:left w:val="nil"/>
              <w:bottom w:val="single" w:sz="4" w:space="0" w:color="auto"/>
              <w:right w:val="single" w:sz="4" w:space="0" w:color="auto"/>
            </w:tcBorders>
            <w:vAlign w:val="center"/>
            <w:hideMark/>
          </w:tcPr>
          <w:p w14:paraId="4B29FAA7" w14:textId="77777777" w:rsidR="00D91150" w:rsidRDefault="00000000">
            <w:pPr>
              <w:pStyle w:val="P68B1DB1-Normal15"/>
              <w:widowControl/>
              <w:autoSpaceDE/>
              <w:autoSpaceDN/>
              <w:jc w:val="center"/>
            </w:pPr>
            <w:r>
              <w:t>15.322.338</w:t>
            </w:r>
          </w:p>
        </w:tc>
        <w:tc>
          <w:tcPr>
            <w:tcW w:w="1721" w:type="dxa"/>
            <w:tcBorders>
              <w:top w:val="nil"/>
              <w:left w:val="nil"/>
              <w:bottom w:val="single" w:sz="4" w:space="0" w:color="auto"/>
              <w:right w:val="single" w:sz="4" w:space="0" w:color="auto"/>
            </w:tcBorders>
            <w:vAlign w:val="center"/>
            <w:hideMark/>
          </w:tcPr>
          <w:p w14:paraId="2481B309" w14:textId="77777777" w:rsidR="00D91150" w:rsidRDefault="00000000">
            <w:pPr>
              <w:pStyle w:val="P68B1DB1-Normal15"/>
              <w:widowControl/>
              <w:autoSpaceDE/>
              <w:autoSpaceDN/>
              <w:jc w:val="center"/>
            </w:pPr>
            <w:r>
              <w:t>24.206.914</w:t>
            </w:r>
          </w:p>
        </w:tc>
      </w:tr>
      <w:tr w:rsidR="00D91150" w14:paraId="6AF32E5B" w14:textId="77777777">
        <w:trPr>
          <w:trHeight w:val="458"/>
        </w:trPr>
        <w:tc>
          <w:tcPr>
            <w:tcW w:w="491" w:type="dxa"/>
            <w:vMerge/>
            <w:tcBorders>
              <w:top w:val="single" w:sz="4" w:space="0" w:color="auto"/>
              <w:left w:val="single" w:sz="4" w:space="0" w:color="auto"/>
              <w:bottom w:val="single" w:sz="4" w:space="0" w:color="auto"/>
              <w:right w:val="single" w:sz="4" w:space="0" w:color="auto"/>
            </w:tcBorders>
            <w:vAlign w:val="center"/>
            <w:hideMark/>
          </w:tcPr>
          <w:p w14:paraId="7D5E942D" w14:textId="77777777" w:rsidR="00D91150" w:rsidRDefault="00D91150">
            <w:pPr>
              <w:widowControl/>
              <w:autoSpaceDE/>
              <w:autoSpaceDN/>
              <w:rPr>
                <w:b/>
                <w:color w:val="000000"/>
                <w:sz w:val="24"/>
              </w:rPr>
            </w:pPr>
          </w:p>
        </w:tc>
        <w:tc>
          <w:tcPr>
            <w:tcW w:w="395" w:type="dxa"/>
            <w:vMerge/>
            <w:tcBorders>
              <w:top w:val="nil"/>
              <w:left w:val="single" w:sz="4" w:space="0" w:color="auto"/>
              <w:bottom w:val="single" w:sz="4" w:space="0" w:color="000000"/>
              <w:right w:val="single" w:sz="4" w:space="0" w:color="auto"/>
            </w:tcBorders>
            <w:vAlign w:val="center"/>
            <w:hideMark/>
          </w:tcPr>
          <w:p w14:paraId="3067798F" w14:textId="77777777" w:rsidR="00D91150" w:rsidRDefault="00D91150">
            <w:pPr>
              <w:widowControl/>
              <w:autoSpaceDE/>
              <w:autoSpaceDN/>
              <w:rPr>
                <w:b/>
                <w:color w:val="000000"/>
                <w:sz w:val="24"/>
              </w:rPr>
            </w:pPr>
          </w:p>
        </w:tc>
        <w:tc>
          <w:tcPr>
            <w:tcW w:w="491" w:type="dxa"/>
            <w:vMerge/>
            <w:tcBorders>
              <w:top w:val="single" w:sz="4" w:space="0" w:color="auto"/>
              <w:left w:val="single" w:sz="4" w:space="0" w:color="auto"/>
              <w:bottom w:val="single" w:sz="4" w:space="0" w:color="auto"/>
              <w:right w:val="single" w:sz="4" w:space="0" w:color="auto"/>
            </w:tcBorders>
            <w:vAlign w:val="center"/>
            <w:hideMark/>
          </w:tcPr>
          <w:p w14:paraId="0CAF3C7E" w14:textId="77777777" w:rsidR="00D91150" w:rsidRDefault="00D91150">
            <w:pPr>
              <w:widowControl/>
              <w:autoSpaceDE/>
              <w:autoSpaceDN/>
              <w:rPr>
                <w:b/>
                <w:color w:val="000000"/>
                <w:sz w:val="24"/>
              </w:rPr>
            </w:pPr>
          </w:p>
        </w:tc>
        <w:tc>
          <w:tcPr>
            <w:tcW w:w="1613" w:type="dxa"/>
            <w:vMerge/>
            <w:tcBorders>
              <w:top w:val="nil"/>
              <w:left w:val="single" w:sz="4" w:space="0" w:color="auto"/>
              <w:bottom w:val="single" w:sz="4" w:space="0" w:color="auto"/>
              <w:right w:val="single" w:sz="4" w:space="0" w:color="auto"/>
            </w:tcBorders>
            <w:vAlign w:val="center"/>
            <w:hideMark/>
          </w:tcPr>
          <w:p w14:paraId="39B06393" w14:textId="77777777" w:rsidR="00D91150" w:rsidRDefault="00D91150">
            <w:pPr>
              <w:widowControl/>
              <w:autoSpaceDE/>
              <w:autoSpaceDN/>
              <w:rPr>
                <w:color w:val="000000"/>
                <w:sz w:val="24"/>
              </w:rPr>
            </w:pPr>
          </w:p>
        </w:tc>
        <w:tc>
          <w:tcPr>
            <w:tcW w:w="2053" w:type="dxa"/>
            <w:vMerge w:val="restart"/>
            <w:tcBorders>
              <w:top w:val="nil"/>
              <w:left w:val="single" w:sz="4" w:space="0" w:color="auto"/>
              <w:bottom w:val="single" w:sz="4" w:space="0" w:color="auto"/>
              <w:right w:val="single" w:sz="4" w:space="0" w:color="auto"/>
            </w:tcBorders>
            <w:shd w:val="clear" w:color="000000" w:fill="DDD9C4"/>
            <w:vAlign w:val="center"/>
            <w:hideMark/>
          </w:tcPr>
          <w:p w14:paraId="3EE8C1EA" w14:textId="77777777" w:rsidR="00D91150" w:rsidRDefault="00000000">
            <w:pPr>
              <w:pStyle w:val="P68B1DB1-Normal16"/>
              <w:widowControl/>
              <w:autoSpaceDE/>
              <w:autoSpaceDN/>
            </w:pPr>
            <w:r>
              <w:t>realisation rate</w:t>
            </w:r>
          </w:p>
        </w:tc>
        <w:tc>
          <w:tcPr>
            <w:tcW w:w="1721" w:type="dxa"/>
            <w:vMerge w:val="restart"/>
            <w:tcBorders>
              <w:top w:val="nil"/>
              <w:left w:val="single" w:sz="4" w:space="0" w:color="auto"/>
              <w:bottom w:val="single" w:sz="4" w:space="0" w:color="auto"/>
              <w:right w:val="single" w:sz="4" w:space="0" w:color="auto"/>
            </w:tcBorders>
            <w:shd w:val="clear" w:color="000000" w:fill="DDD9C3"/>
            <w:vAlign w:val="center"/>
            <w:hideMark/>
          </w:tcPr>
          <w:p w14:paraId="0263FABD" w14:textId="77777777" w:rsidR="00D91150" w:rsidRDefault="00000000">
            <w:pPr>
              <w:pStyle w:val="P68B1DB1-Normal16"/>
              <w:widowControl/>
              <w:autoSpaceDE/>
              <w:autoSpaceDN/>
              <w:jc w:val="center"/>
            </w:pPr>
            <w:r>
              <w:t>32.41</w:t>
            </w:r>
          </w:p>
        </w:tc>
        <w:tc>
          <w:tcPr>
            <w:tcW w:w="1721" w:type="dxa"/>
            <w:vMerge w:val="restart"/>
            <w:tcBorders>
              <w:top w:val="nil"/>
              <w:left w:val="single" w:sz="4" w:space="0" w:color="auto"/>
              <w:bottom w:val="single" w:sz="4" w:space="0" w:color="auto"/>
              <w:right w:val="single" w:sz="4" w:space="0" w:color="auto"/>
            </w:tcBorders>
            <w:shd w:val="clear" w:color="000000" w:fill="DDD9C4"/>
            <w:vAlign w:val="center"/>
            <w:hideMark/>
          </w:tcPr>
          <w:p w14:paraId="5096D823" w14:textId="77777777" w:rsidR="00D91150" w:rsidRDefault="00000000">
            <w:pPr>
              <w:pStyle w:val="P68B1DB1-Normal16"/>
              <w:widowControl/>
              <w:autoSpaceDE/>
              <w:autoSpaceDN/>
              <w:jc w:val="center"/>
            </w:pPr>
            <w:r>
              <w:t>107</w:t>
            </w:r>
          </w:p>
        </w:tc>
        <w:tc>
          <w:tcPr>
            <w:tcW w:w="1721" w:type="dxa"/>
            <w:vMerge w:val="restart"/>
            <w:tcBorders>
              <w:top w:val="nil"/>
              <w:left w:val="single" w:sz="4" w:space="0" w:color="auto"/>
              <w:bottom w:val="single" w:sz="4" w:space="0" w:color="auto"/>
              <w:right w:val="single" w:sz="4" w:space="0" w:color="auto"/>
            </w:tcBorders>
            <w:shd w:val="clear" w:color="000000" w:fill="DDD9C4"/>
            <w:vAlign w:val="center"/>
            <w:hideMark/>
          </w:tcPr>
          <w:p w14:paraId="45EE8864" w14:textId="77777777" w:rsidR="00D91150" w:rsidRDefault="00000000">
            <w:pPr>
              <w:pStyle w:val="P68B1DB1-Normal16"/>
              <w:widowControl/>
              <w:autoSpaceDE/>
              <w:autoSpaceDN/>
              <w:jc w:val="center"/>
            </w:pPr>
            <w:r>
              <w:t>51/58</w:t>
            </w:r>
          </w:p>
        </w:tc>
      </w:tr>
      <w:tr w:rsidR="00D91150" w14:paraId="766D33A7" w14:textId="77777777">
        <w:trPr>
          <w:trHeight w:val="458"/>
        </w:trPr>
        <w:tc>
          <w:tcPr>
            <w:tcW w:w="491" w:type="dxa"/>
            <w:vMerge/>
            <w:tcBorders>
              <w:top w:val="single" w:sz="4" w:space="0" w:color="auto"/>
              <w:left w:val="single" w:sz="4" w:space="0" w:color="auto"/>
              <w:bottom w:val="single" w:sz="4" w:space="0" w:color="auto"/>
              <w:right w:val="single" w:sz="4" w:space="0" w:color="auto"/>
            </w:tcBorders>
            <w:vAlign w:val="center"/>
            <w:hideMark/>
          </w:tcPr>
          <w:p w14:paraId="0E464496" w14:textId="77777777" w:rsidR="00D91150" w:rsidRDefault="00D91150">
            <w:pPr>
              <w:widowControl/>
              <w:autoSpaceDE/>
              <w:autoSpaceDN/>
              <w:rPr>
                <w:b/>
                <w:color w:val="000000"/>
                <w:sz w:val="24"/>
              </w:rPr>
            </w:pPr>
          </w:p>
        </w:tc>
        <w:tc>
          <w:tcPr>
            <w:tcW w:w="395" w:type="dxa"/>
            <w:vMerge/>
            <w:tcBorders>
              <w:top w:val="nil"/>
              <w:left w:val="single" w:sz="4" w:space="0" w:color="auto"/>
              <w:bottom w:val="single" w:sz="4" w:space="0" w:color="000000"/>
              <w:right w:val="single" w:sz="4" w:space="0" w:color="auto"/>
            </w:tcBorders>
            <w:vAlign w:val="center"/>
            <w:hideMark/>
          </w:tcPr>
          <w:p w14:paraId="38C1D4C8" w14:textId="77777777" w:rsidR="00D91150" w:rsidRDefault="00D91150">
            <w:pPr>
              <w:widowControl/>
              <w:autoSpaceDE/>
              <w:autoSpaceDN/>
              <w:rPr>
                <w:b/>
                <w:color w:val="000000"/>
                <w:sz w:val="24"/>
              </w:rPr>
            </w:pPr>
          </w:p>
        </w:tc>
        <w:tc>
          <w:tcPr>
            <w:tcW w:w="491" w:type="dxa"/>
            <w:vMerge/>
            <w:tcBorders>
              <w:top w:val="single" w:sz="4" w:space="0" w:color="auto"/>
              <w:left w:val="single" w:sz="4" w:space="0" w:color="auto"/>
              <w:bottom w:val="single" w:sz="4" w:space="0" w:color="auto"/>
              <w:right w:val="single" w:sz="4" w:space="0" w:color="auto"/>
            </w:tcBorders>
            <w:vAlign w:val="center"/>
            <w:hideMark/>
          </w:tcPr>
          <w:p w14:paraId="7F0CCF86" w14:textId="77777777" w:rsidR="00D91150" w:rsidRDefault="00D91150">
            <w:pPr>
              <w:widowControl/>
              <w:autoSpaceDE/>
              <w:autoSpaceDN/>
              <w:rPr>
                <w:b/>
                <w:color w:val="000000"/>
                <w:sz w:val="24"/>
              </w:rPr>
            </w:pPr>
          </w:p>
        </w:tc>
        <w:tc>
          <w:tcPr>
            <w:tcW w:w="1613" w:type="dxa"/>
            <w:vMerge/>
            <w:tcBorders>
              <w:top w:val="nil"/>
              <w:left w:val="single" w:sz="4" w:space="0" w:color="auto"/>
              <w:bottom w:val="single" w:sz="4" w:space="0" w:color="auto"/>
              <w:right w:val="single" w:sz="4" w:space="0" w:color="auto"/>
            </w:tcBorders>
            <w:vAlign w:val="center"/>
            <w:hideMark/>
          </w:tcPr>
          <w:p w14:paraId="298243D6" w14:textId="77777777" w:rsidR="00D91150" w:rsidRDefault="00D91150">
            <w:pPr>
              <w:widowControl/>
              <w:autoSpaceDE/>
              <w:autoSpaceDN/>
              <w:rPr>
                <w:color w:val="000000"/>
                <w:sz w:val="24"/>
              </w:rPr>
            </w:pPr>
          </w:p>
        </w:tc>
        <w:tc>
          <w:tcPr>
            <w:tcW w:w="2053" w:type="dxa"/>
            <w:vMerge/>
            <w:tcBorders>
              <w:top w:val="nil"/>
              <w:left w:val="single" w:sz="4" w:space="0" w:color="auto"/>
              <w:bottom w:val="single" w:sz="4" w:space="0" w:color="auto"/>
              <w:right w:val="single" w:sz="4" w:space="0" w:color="auto"/>
            </w:tcBorders>
            <w:vAlign w:val="center"/>
            <w:hideMark/>
          </w:tcPr>
          <w:p w14:paraId="057141D6" w14:textId="77777777" w:rsidR="00D91150" w:rsidRDefault="00D91150">
            <w:pPr>
              <w:widowControl/>
              <w:autoSpaceDE/>
              <w:autoSpaceDN/>
              <w:rPr>
                <w:b/>
                <w:color w:val="FF0000"/>
                <w:sz w:val="24"/>
              </w:rPr>
            </w:pPr>
          </w:p>
        </w:tc>
        <w:tc>
          <w:tcPr>
            <w:tcW w:w="1721" w:type="dxa"/>
            <w:vMerge/>
            <w:tcBorders>
              <w:top w:val="nil"/>
              <w:left w:val="single" w:sz="4" w:space="0" w:color="auto"/>
              <w:bottom w:val="single" w:sz="4" w:space="0" w:color="auto"/>
              <w:right w:val="single" w:sz="4" w:space="0" w:color="auto"/>
            </w:tcBorders>
            <w:vAlign w:val="center"/>
            <w:hideMark/>
          </w:tcPr>
          <w:p w14:paraId="64F76118" w14:textId="77777777" w:rsidR="00D91150" w:rsidRDefault="00D91150">
            <w:pPr>
              <w:widowControl/>
              <w:autoSpaceDE/>
              <w:autoSpaceDN/>
              <w:rPr>
                <w:b/>
                <w:color w:val="FF0000"/>
                <w:sz w:val="24"/>
              </w:rPr>
            </w:pPr>
          </w:p>
        </w:tc>
        <w:tc>
          <w:tcPr>
            <w:tcW w:w="1721" w:type="dxa"/>
            <w:vMerge/>
            <w:tcBorders>
              <w:top w:val="nil"/>
              <w:left w:val="single" w:sz="4" w:space="0" w:color="auto"/>
              <w:bottom w:val="single" w:sz="4" w:space="0" w:color="auto"/>
              <w:right w:val="single" w:sz="4" w:space="0" w:color="auto"/>
            </w:tcBorders>
            <w:vAlign w:val="center"/>
            <w:hideMark/>
          </w:tcPr>
          <w:p w14:paraId="0154B1F6" w14:textId="77777777" w:rsidR="00D91150" w:rsidRDefault="00D91150">
            <w:pPr>
              <w:widowControl/>
              <w:autoSpaceDE/>
              <w:autoSpaceDN/>
              <w:rPr>
                <w:b/>
                <w:color w:val="FF0000"/>
                <w:sz w:val="24"/>
              </w:rPr>
            </w:pPr>
          </w:p>
        </w:tc>
        <w:tc>
          <w:tcPr>
            <w:tcW w:w="1721" w:type="dxa"/>
            <w:vMerge/>
            <w:tcBorders>
              <w:top w:val="nil"/>
              <w:left w:val="single" w:sz="4" w:space="0" w:color="auto"/>
              <w:bottom w:val="single" w:sz="4" w:space="0" w:color="auto"/>
              <w:right w:val="single" w:sz="4" w:space="0" w:color="auto"/>
            </w:tcBorders>
            <w:vAlign w:val="center"/>
            <w:hideMark/>
          </w:tcPr>
          <w:p w14:paraId="293BCE7C" w14:textId="77777777" w:rsidR="00D91150" w:rsidRDefault="00D91150">
            <w:pPr>
              <w:widowControl/>
              <w:autoSpaceDE/>
              <w:autoSpaceDN/>
              <w:rPr>
                <w:b/>
                <w:color w:val="FF0000"/>
                <w:sz w:val="24"/>
              </w:rPr>
            </w:pPr>
          </w:p>
        </w:tc>
      </w:tr>
      <w:tr w:rsidR="00D91150" w14:paraId="5722AA99" w14:textId="77777777">
        <w:trPr>
          <w:trHeight w:val="296"/>
        </w:trPr>
        <w:tc>
          <w:tcPr>
            <w:tcW w:w="491" w:type="dxa"/>
            <w:vMerge/>
            <w:tcBorders>
              <w:top w:val="single" w:sz="4" w:space="0" w:color="auto"/>
              <w:left w:val="single" w:sz="4" w:space="0" w:color="auto"/>
              <w:bottom w:val="single" w:sz="4" w:space="0" w:color="auto"/>
              <w:right w:val="single" w:sz="4" w:space="0" w:color="auto"/>
            </w:tcBorders>
            <w:vAlign w:val="center"/>
            <w:hideMark/>
          </w:tcPr>
          <w:p w14:paraId="56637362" w14:textId="77777777" w:rsidR="00D91150" w:rsidRDefault="00D91150">
            <w:pPr>
              <w:widowControl/>
              <w:autoSpaceDE/>
              <w:autoSpaceDN/>
              <w:rPr>
                <w:b/>
                <w:color w:val="000000"/>
                <w:sz w:val="24"/>
              </w:rPr>
            </w:pPr>
          </w:p>
        </w:tc>
        <w:tc>
          <w:tcPr>
            <w:tcW w:w="395" w:type="dxa"/>
            <w:vMerge w:val="restart"/>
            <w:tcBorders>
              <w:top w:val="nil"/>
              <w:left w:val="single" w:sz="4" w:space="0" w:color="auto"/>
              <w:bottom w:val="single" w:sz="4" w:space="0" w:color="000000"/>
              <w:right w:val="single" w:sz="4" w:space="0" w:color="auto"/>
            </w:tcBorders>
            <w:shd w:val="clear" w:color="000000" w:fill="D9D9D9"/>
            <w:vAlign w:val="center"/>
            <w:hideMark/>
          </w:tcPr>
          <w:p w14:paraId="404E5370" w14:textId="77777777" w:rsidR="00D91150" w:rsidRDefault="00000000">
            <w:pPr>
              <w:pStyle w:val="P68B1DB1-Normal14"/>
              <w:widowControl/>
              <w:autoSpaceDE/>
              <w:autoSpaceDN/>
              <w:jc w:val="center"/>
            </w:pPr>
            <w:r>
              <w:t>5</w:t>
            </w:r>
          </w:p>
        </w:tc>
        <w:tc>
          <w:tcPr>
            <w:tcW w:w="491" w:type="dxa"/>
            <w:vMerge/>
            <w:tcBorders>
              <w:top w:val="single" w:sz="4" w:space="0" w:color="auto"/>
              <w:left w:val="single" w:sz="4" w:space="0" w:color="auto"/>
              <w:bottom w:val="single" w:sz="4" w:space="0" w:color="auto"/>
              <w:right w:val="single" w:sz="4" w:space="0" w:color="auto"/>
            </w:tcBorders>
            <w:vAlign w:val="center"/>
            <w:hideMark/>
          </w:tcPr>
          <w:p w14:paraId="17E3CB8D" w14:textId="77777777" w:rsidR="00D91150" w:rsidRDefault="00D91150">
            <w:pPr>
              <w:widowControl/>
              <w:autoSpaceDE/>
              <w:autoSpaceDN/>
              <w:rPr>
                <w:b/>
                <w:color w:val="000000"/>
                <w:sz w:val="24"/>
              </w:rPr>
            </w:pPr>
          </w:p>
        </w:tc>
        <w:tc>
          <w:tcPr>
            <w:tcW w:w="1613" w:type="dxa"/>
            <w:vMerge w:val="restart"/>
            <w:tcBorders>
              <w:top w:val="nil"/>
              <w:left w:val="single" w:sz="4" w:space="0" w:color="auto"/>
              <w:bottom w:val="single" w:sz="4" w:space="0" w:color="auto"/>
              <w:right w:val="single" w:sz="4" w:space="0" w:color="auto"/>
            </w:tcBorders>
            <w:shd w:val="clear" w:color="000000" w:fill="D9D9D9"/>
            <w:vAlign w:val="center"/>
            <w:hideMark/>
          </w:tcPr>
          <w:p w14:paraId="1904AE3A" w14:textId="77777777" w:rsidR="00D91150" w:rsidRDefault="00000000">
            <w:pPr>
              <w:pStyle w:val="P68B1DB1-Normal15"/>
              <w:widowControl/>
              <w:autoSpaceDE/>
              <w:autoSpaceDN/>
              <w:jc w:val="center"/>
            </w:pPr>
            <w:r>
              <w:t>Current Transfer</w:t>
            </w:r>
          </w:p>
        </w:tc>
        <w:tc>
          <w:tcPr>
            <w:tcW w:w="2053" w:type="dxa"/>
            <w:tcBorders>
              <w:top w:val="nil"/>
              <w:left w:val="nil"/>
              <w:bottom w:val="single" w:sz="4" w:space="0" w:color="auto"/>
              <w:right w:val="single" w:sz="4" w:space="0" w:color="auto"/>
            </w:tcBorders>
            <w:shd w:val="clear" w:color="000000" w:fill="D9D9D9"/>
            <w:vAlign w:val="center"/>
            <w:hideMark/>
          </w:tcPr>
          <w:p w14:paraId="639C9DEA" w14:textId="77777777" w:rsidR="00D91150" w:rsidRDefault="00000000">
            <w:pPr>
              <w:pStyle w:val="P68B1DB1-Normal15"/>
              <w:widowControl/>
              <w:autoSpaceDE/>
              <w:autoSpaceDN/>
            </w:pPr>
            <w:r>
              <w:t>Starting Allowance</w:t>
            </w:r>
          </w:p>
        </w:tc>
        <w:tc>
          <w:tcPr>
            <w:tcW w:w="1721" w:type="dxa"/>
            <w:tcBorders>
              <w:top w:val="nil"/>
              <w:left w:val="nil"/>
              <w:bottom w:val="single" w:sz="4" w:space="0" w:color="auto"/>
              <w:right w:val="single" w:sz="4" w:space="0" w:color="auto"/>
            </w:tcBorders>
            <w:vAlign w:val="center"/>
            <w:hideMark/>
          </w:tcPr>
          <w:p w14:paraId="0A6318B7" w14:textId="77777777" w:rsidR="00D91150" w:rsidRDefault="00000000">
            <w:pPr>
              <w:pStyle w:val="P68B1DB1-Normal15"/>
              <w:widowControl/>
              <w:autoSpaceDE/>
              <w:autoSpaceDN/>
              <w:jc w:val="center"/>
            </w:pPr>
            <w:r>
              <w:t>3.267.000</w:t>
            </w:r>
          </w:p>
        </w:tc>
        <w:tc>
          <w:tcPr>
            <w:tcW w:w="1721" w:type="dxa"/>
            <w:tcBorders>
              <w:top w:val="nil"/>
              <w:left w:val="nil"/>
              <w:bottom w:val="single" w:sz="4" w:space="0" w:color="auto"/>
              <w:right w:val="single" w:sz="4" w:space="0" w:color="auto"/>
            </w:tcBorders>
            <w:vAlign w:val="center"/>
            <w:hideMark/>
          </w:tcPr>
          <w:p w14:paraId="16B7DDE1" w14:textId="77777777" w:rsidR="00D91150" w:rsidRDefault="00000000">
            <w:pPr>
              <w:pStyle w:val="P68B1DB1-Normal15"/>
              <w:widowControl/>
              <w:autoSpaceDE/>
              <w:autoSpaceDN/>
              <w:jc w:val="center"/>
            </w:pPr>
            <w:r>
              <w:t>3,811,000</w:t>
            </w:r>
          </w:p>
        </w:tc>
        <w:tc>
          <w:tcPr>
            <w:tcW w:w="1721" w:type="dxa"/>
            <w:tcBorders>
              <w:top w:val="nil"/>
              <w:left w:val="nil"/>
              <w:bottom w:val="single" w:sz="4" w:space="0" w:color="auto"/>
              <w:right w:val="single" w:sz="4" w:space="0" w:color="auto"/>
            </w:tcBorders>
            <w:vAlign w:val="center"/>
            <w:hideMark/>
          </w:tcPr>
          <w:p w14:paraId="26C7B976" w14:textId="77777777" w:rsidR="00D91150" w:rsidRDefault="00000000">
            <w:pPr>
              <w:pStyle w:val="P68B1DB1-Normal15"/>
              <w:widowControl/>
              <w:autoSpaceDE/>
              <w:autoSpaceDN/>
              <w:jc w:val="center"/>
            </w:pPr>
            <w:r>
              <w:t>9.151.000</w:t>
            </w:r>
          </w:p>
        </w:tc>
      </w:tr>
      <w:tr w:rsidR="00D91150" w14:paraId="5E4EC0D3" w14:textId="77777777">
        <w:trPr>
          <w:trHeight w:val="296"/>
        </w:trPr>
        <w:tc>
          <w:tcPr>
            <w:tcW w:w="491" w:type="dxa"/>
            <w:vMerge/>
            <w:tcBorders>
              <w:top w:val="single" w:sz="4" w:space="0" w:color="auto"/>
              <w:left w:val="single" w:sz="4" w:space="0" w:color="auto"/>
              <w:bottom w:val="single" w:sz="4" w:space="0" w:color="auto"/>
              <w:right w:val="single" w:sz="4" w:space="0" w:color="auto"/>
            </w:tcBorders>
            <w:vAlign w:val="center"/>
            <w:hideMark/>
          </w:tcPr>
          <w:p w14:paraId="67F79B67" w14:textId="77777777" w:rsidR="00D91150" w:rsidRDefault="00D91150">
            <w:pPr>
              <w:widowControl/>
              <w:autoSpaceDE/>
              <w:autoSpaceDN/>
              <w:rPr>
                <w:b/>
                <w:color w:val="000000"/>
                <w:sz w:val="24"/>
              </w:rPr>
            </w:pPr>
          </w:p>
        </w:tc>
        <w:tc>
          <w:tcPr>
            <w:tcW w:w="395" w:type="dxa"/>
            <w:vMerge/>
            <w:tcBorders>
              <w:top w:val="nil"/>
              <w:left w:val="single" w:sz="4" w:space="0" w:color="auto"/>
              <w:bottom w:val="single" w:sz="4" w:space="0" w:color="000000"/>
              <w:right w:val="single" w:sz="4" w:space="0" w:color="auto"/>
            </w:tcBorders>
            <w:vAlign w:val="center"/>
            <w:hideMark/>
          </w:tcPr>
          <w:p w14:paraId="2111A6DF" w14:textId="77777777" w:rsidR="00D91150" w:rsidRDefault="00D91150">
            <w:pPr>
              <w:widowControl/>
              <w:autoSpaceDE/>
              <w:autoSpaceDN/>
              <w:rPr>
                <w:b/>
                <w:color w:val="000000"/>
                <w:sz w:val="24"/>
              </w:rPr>
            </w:pPr>
          </w:p>
        </w:tc>
        <w:tc>
          <w:tcPr>
            <w:tcW w:w="491" w:type="dxa"/>
            <w:vMerge/>
            <w:tcBorders>
              <w:top w:val="single" w:sz="4" w:space="0" w:color="auto"/>
              <w:left w:val="single" w:sz="4" w:space="0" w:color="auto"/>
              <w:bottom w:val="single" w:sz="4" w:space="0" w:color="auto"/>
              <w:right w:val="single" w:sz="4" w:space="0" w:color="auto"/>
            </w:tcBorders>
            <w:vAlign w:val="center"/>
            <w:hideMark/>
          </w:tcPr>
          <w:p w14:paraId="3D3B746E" w14:textId="77777777" w:rsidR="00D91150" w:rsidRDefault="00D91150">
            <w:pPr>
              <w:widowControl/>
              <w:autoSpaceDE/>
              <w:autoSpaceDN/>
              <w:rPr>
                <w:b/>
                <w:color w:val="000000"/>
                <w:sz w:val="24"/>
              </w:rPr>
            </w:pPr>
          </w:p>
        </w:tc>
        <w:tc>
          <w:tcPr>
            <w:tcW w:w="1613" w:type="dxa"/>
            <w:vMerge/>
            <w:tcBorders>
              <w:top w:val="nil"/>
              <w:left w:val="single" w:sz="4" w:space="0" w:color="auto"/>
              <w:bottom w:val="single" w:sz="4" w:space="0" w:color="auto"/>
              <w:right w:val="single" w:sz="4" w:space="0" w:color="auto"/>
            </w:tcBorders>
            <w:vAlign w:val="center"/>
            <w:hideMark/>
          </w:tcPr>
          <w:p w14:paraId="2CEE7B60" w14:textId="77777777" w:rsidR="00D91150" w:rsidRDefault="00D91150">
            <w:pPr>
              <w:widowControl/>
              <w:autoSpaceDE/>
              <w:autoSpaceDN/>
              <w:rPr>
                <w:color w:val="000000"/>
                <w:sz w:val="24"/>
              </w:rPr>
            </w:pPr>
          </w:p>
        </w:tc>
        <w:tc>
          <w:tcPr>
            <w:tcW w:w="2053" w:type="dxa"/>
            <w:tcBorders>
              <w:top w:val="nil"/>
              <w:left w:val="nil"/>
              <w:bottom w:val="single" w:sz="4" w:space="0" w:color="auto"/>
              <w:right w:val="single" w:sz="4" w:space="0" w:color="auto"/>
            </w:tcBorders>
            <w:shd w:val="clear" w:color="000000" w:fill="D9D9D9"/>
            <w:vAlign w:val="center"/>
            <w:hideMark/>
          </w:tcPr>
          <w:p w14:paraId="53FFDC6E" w14:textId="77777777" w:rsidR="00D91150" w:rsidRDefault="00000000">
            <w:pPr>
              <w:pStyle w:val="P68B1DB1-Normal15"/>
              <w:widowControl/>
              <w:autoSpaceDE/>
              <w:autoSpaceDN/>
            </w:pPr>
            <w:r>
              <w:t>Expenditure Amount</w:t>
            </w:r>
          </w:p>
        </w:tc>
        <w:tc>
          <w:tcPr>
            <w:tcW w:w="1721" w:type="dxa"/>
            <w:tcBorders>
              <w:top w:val="nil"/>
              <w:left w:val="nil"/>
              <w:bottom w:val="single" w:sz="4" w:space="0" w:color="auto"/>
              <w:right w:val="single" w:sz="4" w:space="0" w:color="auto"/>
            </w:tcBorders>
            <w:vAlign w:val="center"/>
            <w:hideMark/>
          </w:tcPr>
          <w:p w14:paraId="19B8378A" w14:textId="77777777" w:rsidR="00D91150" w:rsidRDefault="00000000">
            <w:pPr>
              <w:pStyle w:val="P68B1DB1-Normal15"/>
              <w:widowControl/>
              <w:autoSpaceDE/>
              <w:autoSpaceDN/>
              <w:jc w:val="center"/>
            </w:pPr>
            <w:r>
              <w:t>2.156.313</w:t>
            </w:r>
          </w:p>
        </w:tc>
        <w:tc>
          <w:tcPr>
            <w:tcW w:w="1721" w:type="dxa"/>
            <w:tcBorders>
              <w:top w:val="nil"/>
              <w:left w:val="nil"/>
              <w:bottom w:val="single" w:sz="4" w:space="0" w:color="auto"/>
              <w:right w:val="single" w:sz="4" w:space="0" w:color="auto"/>
            </w:tcBorders>
            <w:vAlign w:val="center"/>
            <w:hideMark/>
          </w:tcPr>
          <w:p w14:paraId="4B3758DD" w14:textId="77777777" w:rsidR="00D91150" w:rsidRDefault="00000000">
            <w:pPr>
              <w:pStyle w:val="P68B1DB1-Normal15"/>
              <w:widowControl/>
              <w:autoSpaceDE/>
              <w:autoSpaceDN/>
              <w:jc w:val="center"/>
            </w:pPr>
            <w:r>
              <w:t>3.240.553</w:t>
            </w:r>
          </w:p>
        </w:tc>
        <w:tc>
          <w:tcPr>
            <w:tcW w:w="1721" w:type="dxa"/>
            <w:tcBorders>
              <w:top w:val="nil"/>
              <w:left w:val="nil"/>
              <w:bottom w:val="single" w:sz="4" w:space="0" w:color="auto"/>
              <w:right w:val="single" w:sz="4" w:space="0" w:color="auto"/>
            </w:tcBorders>
            <w:vAlign w:val="center"/>
            <w:hideMark/>
          </w:tcPr>
          <w:p w14:paraId="2558E4D0" w14:textId="77777777" w:rsidR="00D91150" w:rsidRDefault="00000000">
            <w:pPr>
              <w:pStyle w:val="P68B1DB1-Normal15"/>
              <w:widowControl/>
              <w:autoSpaceDE/>
              <w:autoSpaceDN/>
              <w:jc w:val="center"/>
            </w:pPr>
            <w:r>
              <w:t>5.998.592</w:t>
            </w:r>
          </w:p>
        </w:tc>
      </w:tr>
      <w:tr w:rsidR="00D91150" w14:paraId="6DC2A81B" w14:textId="77777777">
        <w:trPr>
          <w:trHeight w:val="458"/>
        </w:trPr>
        <w:tc>
          <w:tcPr>
            <w:tcW w:w="491" w:type="dxa"/>
            <w:vMerge/>
            <w:tcBorders>
              <w:top w:val="single" w:sz="4" w:space="0" w:color="auto"/>
              <w:left w:val="single" w:sz="4" w:space="0" w:color="auto"/>
              <w:bottom w:val="single" w:sz="4" w:space="0" w:color="auto"/>
              <w:right w:val="single" w:sz="4" w:space="0" w:color="auto"/>
            </w:tcBorders>
            <w:vAlign w:val="center"/>
            <w:hideMark/>
          </w:tcPr>
          <w:p w14:paraId="0E484083" w14:textId="77777777" w:rsidR="00D91150" w:rsidRDefault="00D91150">
            <w:pPr>
              <w:widowControl/>
              <w:autoSpaceDE/>
              <w:autoSpaceDN/>
              <w:rPr>
                <w:b/>
                <w:color w:val="000000"/>
                <w:sz w:val="24"/>
              </w:rPr>
            </w:pPr>
          </w:p>
        </w:tc>
        <w:tc>
          <w:tcPr>
            <w:tcW w:w="395" w:type="dxa"/>
            <w:vMerge/>
            <w:tcBorders>
              <w:top w:val="nil"/>
              <w:left w:val="single" w:sz="4" w:space="0" w:color="auto"/>
              <w:bottom w:val="single" w:sz="4" w:space="0" w:color="000000"/>
              <w:right w:val="single" w:sz="4" w:space="0" w:color="auto"/>
            </w:tcBorders>
            <w:vAlign w:val="center"/>
            <w:hideMark/>
          </w:tcPr>
          <w:p w14:paraId="04DF9D9D" w14:textId="77777777" w:rsidR="00D91150" w:rsidRDefault="00D91150">
            <w:pPr>
              <w:widowControl/>
              <w:autoSpaceDE/>
              <w:autoSpaceDN/>
              <w:rPr>
                <w:b/>
                <w:color w:val="000000"/>
                <w:sz w:val="24"/>
              </w:rPr>
            </w:pPr>
          </w:p>
        </w:tc>
        <w:tc>
          <w:tcPr>
            <w:tcW w:w="491" w:type="dxa"/>
            <w:vMerge/>
            <w:tcBorders>
              <w:top w:val="single" w:sz="4" w:space="0" w:color="auto"/>
              <w:left w:val="single" w:sz="4" w:space="0" w:color="auto"/>
              <w:bottom w:val="single" w:sz="4" w:space="0" w:color="auto"/>
              <w:right w:val="single" w:sz="4" w:space="0" w:color="auto"/>
            </w:tcBorders>
            <w:vAlign w:val="center"/>
            <w:hideMark/>
          </w:tcPr>
          <w:p w14:paraId="11AE301C" w14:textId="77777777" w:rsidR="00D91150" w:rsidRDefault="00D91150">
            <w:pPr>
              <w:widowControl/>
              <w:autoSpaceDE/>
              <w:autoSpaceDN/>
              <w:rPr>
                <w:b/>
                <w:color w:val="000000"/>
                <w:sz w:val="24"/>
              </w:rPr>
            </w:pPr>
          </w:p>
        </w:tc>
        <w:tc>
          <w:tcPr>
            <w:tcW w:w="1613" w:type="dxa"/>
            <w:vMerge/>
            <w:tcBorders>
              <w:top w:val="nil"/>
              <w:left w:val="single" w:sz="4" w:space="0" w:color="auto"/>
              <w:bottom w:val="single" w:sz="4" w:space="0" w:color="auto"/>
              <w:right w:val="single" w:sz="4" w:space="0" w:color="auto"/>
            </w:tcBorders>
            <w:vAlign w:val="center"/>
            <w:hideMark/>
          </w:tcPr>
          <w:p w14:paraId="62784BC1" w14:textId="77777777" w:rsidR="00D91150" w:rsidRDefault="00D91150">
            <w:pPr>
              <w:widowControl/>
              <w:autoSpaceDE/>
              <w:autoSpaceDN/>
              <w:rPr>
                <w:color w:val="000000"/>
                <w:sz w:val="24"/>
              </w:rPr>
            </w:pPr>
          </w:p>
        </w:tc>
        <w:tc>
          <w:tcPr>
            <w:tcW w:w="2053" w:type="dxa"/>
            <w:vMerge w:val="restart"/>
            <w:tcBorders>
              <w:top w:val="nil"/>
              <w:left w:val="single" w:sz="4" w:space="0" w:color="auto"/>
              <w:bottom w:val="single" w:sz="4" w:space="0" w:color="auto"/>
              <w:right w:val="single" w:sz="4" w:space="0" w:color="auto"/>
            </w:tcBorders>
            <w:shd w:val="clear" w:color="000000" w:fill="DDD9C4"/>
            <w:vAlign w:val="center"/>
            <w:hideMark/>
          </w:tcPr>
          <w:p w14:paraId="3BFF240C" w14:textId="77777777" w:rsidR="00D91150" w:rsidRDefault="00000000">
            <w:pPr>
              <w:pStyle w:val="P68B1DB1-Normal16"/>
              <w:widowControl/>
              <w:autoSpaceDE/>
              <w:autoSpaceDN/>
            </w:pPr>
            <w:r>
              <w:t>realisation rate</w:t>
            </w:r>
          </w:p>
        </w:tc>
        <w:tc>
          <w:tcPr>
            <w:tcW w:w="1721" w:type="dxa"/>
            <w:vMerge w:val="restart"/>
            <w:tcBorders>
              <w:top w:val="nil"/>
              <w:left w:val="single" w:sz="4" w:space="0" w:color="auto"/>
              <w:bottom w:val="single" w:sz="4" w:space="0" w:color="auto"/>
              <w:right w:val="single" w:sz="4" w:space="0" w:color="auto"/>
            </w:tcBorders>
            <w:shd w:val="clear" w:color="000000" w:fill="DDD9C3"/>
            <w:vAlign w:val="center"/>
            <w:hideMark/>
          </w:tcPr>
          <w:p w14:paraId="4616C0A4" w14:textId="77777777" w:rsidR="00D91150" w:rsidRDefault="00000000">
            <w:pPr>
              <w:pStyle w:val="P68B1DB1-Normal16"/>
              <w:widowControl/>
              <w:autoSpaceDE/>
              <w:autoSpaceDN/>
              <w:jc w:val="center"/>
            </w:pPr>
            <w:r>
              <w:t>66</w:t>
            </w:r>
          </w:p>
        </w:tc>
        <w:tc>
          <w:tcPr>
            <w:tcW w:w="1721" w:type="dxa"/>
            <w:vMerge w:val="restart"/>
            <w:tcBorders>
              <w:top w:val="nil"/>
              <w:left w:val="single" w:sz="4" w:space="0" w:color="auto"/>
              <w:bottom w:val="single" w:sz="4" w:space="0" w:color="auto"/>
              <w:right w:val="single" w:sz="4" w:space="0" w:color="auto"/>
            </w:tcBorders>
            <w:shd w:val="clear" w:color="000000" w:fill="DDD9C4"/>
            <w:vAlign w:val="center"/>
            <w:hideMark/>
          </w:tcPr>
          <w:p w14:paraId="71E93D13" w14:textId="77777777" w:rsidR="00D91150" w:rsidRDefault="00000000">
            <w:pPr>
              <w:pStyle w:val="P68B1DB1-Normal16"/>
              <w:widowControl/>
              <w:autoSpaceDE/>
              <w:autoSpaceDN/>
              <w:jc w:val="center"/>
            </w:pPr>
            <w:r>
              <w:t>85,03</w:t>
            </w:r>
          </w:p>
        </w:tc>
        <w:tc>
          <w:tcPr>
            <w:tcW w:w="1721" w:type="dxa"/>
            <w:vMerge w:val="restart"/>
            <w:tcBorders>
              <w:top w:val="nil"/>
              <w:left w:val="single" w:sz="4" w:space="0" w:color="auto"/>
              <w:bottom w:val="single" w:sz="4" w:space="0" w:color="auto"/>
              <w:right w:val="single" w:sz="4" w:space="0" w:color="auto"/>
            </w:tcBorders>
            <w:shd w:val="clear" w:color="000000" w:fill="DDD9C4"/>
            <w:vAlign w:val="center"/>
            <w:hideMark/>
          </w:tcPr>
          <w:p w14:paraId="1BD8F884" w14:textId="77777777" w:rsidR="00D91150" w:rsidRDefault="00000000">
            <w:pPr>
              <w:pStyle w:val="P68B1DB1-Normal16"/>
              <w:widowControl/>
              <w:autoSpaceDE/>
              <w:autoSpaceDN/>
              <w:jc w:val="center"/>
            </w:pPr>
            <w:r>
              <w:t>65,55</w:t>
            </w:r>
          </w:p>
        </w:tc>
      </w:tr>
      <w:tr w:rsidR="00D91150" w14:paraId="73012E2F" w14:textId="77777777">
        <w:trPr>
          <w:trHeight w:val="458"/>
        </w:trPr>
        <w:tc>
          <w:tcPr>
            <w:tcW w:w="491" w:type="dxa"/>
            <w:vMerge/>
            <w:tcBorders>
              <w:top w:val="single" w:sz="4" w:space="0" w:color="auto"/>
              <w:left w:val="single" w:sz="4" w:space="0" w:color="auto"/>
              <w:bottom w:val="single" w:sz="4" w:space="0" w:color="auto"/>
              <w:right w:val="single" w:sz="4" w:space="0" w:color="auto"/>
            </w:tcBorders>
            <w:vAlign w:val="center"/>
            <w:hideMark/>
          </w:tcPr>
          <w:p w14:paraId="5FB810F0" w14:textId="77777777" w:rsidR="00D91150" w:rsidRDefault="00D91150">
            <w:pPr>
              <w:widowControl/>
              <w:autoSpaceDE/>
              <w:autoSpaceDN/>
              <w:rPr>
                <w:b/>
                <w:color w:val="000000"/>
                <w:sz w:val="24"/>
              </w:rPr>
            </w:pPr>
          </w:p>
        </w:tc>
        <w:tc>
          <w:tcPr>
            <w:tcW w:w="395" w:type="dxa"/>
            <w:vMerge/>
            <w:tcBorders>
              <w:top w:val="nil"/>
              <w:left w:val="single" w:sz="4" w:space="0" w:color="auto"/>
              <w:bottom w:val="single" w:sz="4" w:space="0" w:color="000000"/>
              <w:right w:val="single" w:sz="4" w:space="0" w:color="auto"/>
            </w:tcBorders>
            <w:vAlign w:val="center"/>
            <w:hideMark/>
          </w:tcPr>
          <w:p w14:paraId="336EAE37" w14:textId="77777777" w:rsidR="00D91150" w:rsidRDefault="00D91150">
            <w:pPr>
              <w:widowControl/>
              <w:autoSpaceDE/>
              <w:autoSpaceDN/>
              <w:rPr>
                <w:b/>
                <w:color w:val="000000"/>
                <w:sz w:val="24"/>
              </w:rPr>
            </w:pPr>
          </w:p>
        </w:tc>
        <w:tc>
          <w:tcPr>
            <w:tcW w:w="491" w:type="dxa"/>
            <w:vMerge/>
            <w:tcBorders>
              <w:top w:val="single" w:sz="4" w:space="0" w:color="auto"/>
              <w:left w:val="single" w:sz="4" w:space="0" w:color="auto"/>
              <w:bottom w:val="single" w:sz="4" w:space="0" w:color="auto"/>
              <w:right w:val="single" w:sz="4" w:space="0" w:color="auto"/>
            </w:tcBorders>
            <w:vAlign w:val="center"/>
            <w:hideMark/>
          </w:tcPr>
          <w:p w14:paraId="381E4474" w14:textId="77777777" w:rsidR="00D91150" w:rsidRDefault="00D91150">
            <w:pPr>
              <w:widowControl/>
              <w:autoSpaceDE/>
              <w:autoSpaceDN/>
              <w:rPr>
                <w:b/>
                <w:color w:val="000000"/>
                <w:sz w:val="24"/>
              </w:rPr>
            </w:pPr>
          </w:p>
        </w:tc>
        <w:tc>
          <w:tcPr>
            <w:tcW w:w="1613" w:type="dxa"/>
            <w:vMerge/>
            <w:tcBorders>
              <w:top w:val="nil"/>
              <w:left w:val="single" w:sz="4" w:space="0" w:color="auto"/>
              <w:bottom w:val="single" w:sz="4" w:space="0" w:color="auto"/>
              <w:right w:val="single" w:sz="4" w:space="0" w:color="auto"/>
            </w:tcBorders>
            <w:vAlign w:val="center"/>
            <w:hideMark/>
          </w:tcPr>
          <w:p w14:paraId="7C34F320" w14:textId="77777777" w:rsidR="00D91150" w:rsidRDefault="00D91150">
            <w:pPr>
              <w:widowControl/>
              <w:autoSpaceDE/>
              <w:autoSpaceDN/>
              <w:rPr>
                <w:color w:val="000000"/>
                <w:sz w:val="24"/>
              </w:rPr>
            </w:pPr>
          </w:p>
        </w:tc>
        <w:tc>
          <w:tcPr>
            <w:tcW w:w="2053" w:type="dxa"/>
            <w:vMerge/>
            <w:tcBorders>
              <w:top w:val="nil"/>
              <w:left w:val="single" w:sz="4" w:space="0" w:color="auto"/>
              <w:bottom w:val="single" w:sz="4" w:space="0" w:color="auto"/>
              <w:right w:val="single" w:sz="4" w:space="0" w:color="auto"/>
            </w:tcBorders>
            <w:vAlign w:val="center"/>
            <w:hideMark/>
          </w:tcPr>
          <w:p w14:paraId="165FFC6D" w14:textId="77777777" w:rsidR="00D91150" w:rsidRDefault="00D91150">
            <w:pPr>
              <w:widowControl/>
              <w:autoSpaceDE/>
              <w:autoSpaceDN/>
              <w:rPr>
                <w:b/>
                <w:color w:val="FF0000"/>
                <w:sz w:val="24"/>
              </w:rPr>
            </w:pPr>
          </w:p>
        </w:tc>
        <w:tc>
          <w:tcPr>
            <w:tcW w:w="1721" w:type="dxa"/>
            <w:vMerge/>
            <w:tcBorders>
              <w:top w:val="nil"/>
              <w:left w:val="single" w:sz="4" w:space="0" w:color="auto"/>
              <w:bottom w:val="single" w:sz="4" w:space="0" w:color="auto"/>
              <w:right w:val="single" w:sz="4" w:space="0" w:color="auto"/>
            </w:tcBorders>
            <w:vAlign w:val="center"/>
            <w:hideMark/>
          </w:tcPr>
          <w:p w14:paraId="7B63A75A" w14:textId="77777777" w:rsidR="00D91150" w:rsidRDefault="00D91150">
            <w:pPr>
              <w:widowControl/>
              <w:autoSpaceDE/>
              <w:autoSpaceDN/>
              <w:rPr>
                <w:b/>
                <w:color w:val="FF0000"/>
                <w:sz w:val="24"/>
              </w:rPr>
            </w:pPr>
          </w:p>
        </w:tc>
        <w:tc>
          <w:tcPr>
            <w:tcW w:w="1721" w:type="dxa"/>
            <w:vMerge/>
            <w:tcBorders>
              <w:top w:val="nil"/>
              <w:left w:val="single" w:sz="4" w:space="0" w:color="auto"/>
              <w:bottom w:val="single" w:sz="4" w:space="0" w:color="auto"/>
              <w:right w:val="single" w:sz="4" w:space="0" w:color="auto"/>
            </w:tcBorders>
            <w:vAlign w:val="center"/>
            <w:hideMark/>
          </w:tcPr>
          <w:p w14:paraId="39182C05" w14:textId="77777777" w:rsidR="00D91150" w:rsidRDefault="00D91150">
            <w:pPr>
              <w:widowControl/>
              <w:autoSpaceDE/>
              <w:autoSpaceDN/>
              <w:rPr>
                <w:b/>
                <w:color w:val="FF0000"/>
                <w:sz w:val="24"/>
              </w:rPr>
            </w:pPr>
          </w:p>
        </w:tc>
        <w:tc>
          <w:tcPr>
            <w:tcW w:w="1721" w:type="dxa"/>
            <w:vMerge/>
            <w:tcBorders>
              <w:top w:val="nil"/>
              <w:left w:val="single" w:sz="4" w:space="0" w:color="auto"/>
              <w:bottom w:val="single" w:sz="4" w:space="0" w:color="auto"/>
              <w:right w:val="single" w:sz="4" w:space="0" w:color="auto"/>
            </w:tcBorders>
            <w:vAlign w:val="center"/>
            <w:hideMark/>
          </w:tcPr>
          <w:p w14:paraId="6F5D8D43" w14:textId="77777777" w:rsidR="00D91150" w:rsidRDefault="00D91150">
            <w:pPr>
              <w:widowControl/>
              <w:autoSpaceDE/>
              <w:autoSpaceDN/>
              <w:rPr>
                <w:b/>
                <w:color w:val="FF0000"/>
                <w:sz w:val="24"/>
              </w:rPr>
            </w:pPr>
          </w:p>
        </w:tc>
      </w:tr>
      <w:tr w:rsidR="00D91150" w14:paraId="2EC783F2" w14:textId="77777777">
        <w:trPr>
          <w:trHeight w:val="296"/>
        </w:trPr>
        <w:tc>
          <w:tcPr>
            <w:tcW w:w="491" w:type="dxa"/>
            <w:vMerge/>
            <w:tcBorders>
              <w:top w:val="single" w:sz="4" w:space="0" w:color="auto"/>
              <w:left w:val="single" w:sz="4" w:space="0" w:color="auto"/>
              <w:bottom w:val="single" w:sz="4" w:space="0" w:color="auto"/>
              <w:right w:val="single" w:sz="4" w:space="0" w:color="auto"/>
            </w:tcBorders>
            <w:vAlign w:val="center"/>
            <w:hideMark/>
          </w:tcPr>
          <w:p w14:paraId="0F55C22E" w14:textId="77777777" w:rsidR="00D91150" w:rsidRDefault="00D91150">
            <w:pPr>
              <w:widowControl/>
              <w:autoSpaceDE/>
              <w:autoSpaceDN/>
              <w:rPr>
                <w:b/>
                <w:color w:val="000000"/>
                <w:sz w:val="24"/>
              </w:rPr>
            </w:pPr>
          </w:p>
        </w:tc>
        <w:tc>
          <w:tcPr>
            <w:tcW w:w="395" w:type="dxa"/>
            <w:vMerge w:val="restart"/>
            <w:tcBorders>
              <w:top w:val="nil"/>
              <w:left w:val="single" w:sz="4" w:space="0" w:color="auto"/>
              <w:bottom w:val="single" w:sz="4" w:space="0" w:color="000000"/>
              <w:right w:val="single" w:sz="4" w:space="0" w:color="auto"/>
            </w:tcBorders>
            <w:shd w:val="clear" w:color="000000" w:fill="D9D9D9"/>
            <w:vAlign w:val="center"/>
            <w:hideMark/>
          </w:tcPr>
          <w:p w14:paraId="680710FC" w14:textId="77777777" w:rsidR="00D91150" w:rsidRDefault="00000000">
            <w:pPr>
              <w:pStyle w:val="P68B1DB1-Normal14"/>
              <w:widowControl/>
              <w:autoSpaceDE/>
              <w:autoSpaceDN/>
              <w:jc w:val="center"/>
            </w:pPr>
            <w:r>
              <w:t>6</w:t>
            </w:r>
          </w:p>
        </w:tc>
        <w:tc>
          <w:tcPr>
            <w:tcW w:w="491" w:type="dxa"/>
            <w:vMerge/>
            <w:tcBorders>
              <w:top w:val="single" w:sz="4" w:space="0" w:color="auto"/>
              <w:left w:val="single" w:sz="4" w:space="0" w:color="auto"/>
              <w:bottom w:val="single" w:sz="4" w:space="0" w:color="auto"/>
              <w:right w:val="single" w:sz="4" w:space="0" w:color="auto"/>
            </w:tcBorders>
            <w:vAlign w:val="center"/>
            <w:hideMark/>
          </w:tcPr>
          <w:p w14:paraId="72238F2D" w14:textId="77777777" w:rsidR="00D91150" w:rsidRDefault="00D91150">
            <w:pPr>
              <w:widowControl/>
              <w:autoSpaceDE/>
              <w:autoSpaceDN/>
              <w:rPr>
                <w:b/>
                <w:color w:val="000000"/>
                <w:sz w:val="24"/>
              </w:rPr>
            </w:pPr>
          </w:p>
        </w:tc>
        <w:tc>
          <w:tcPr>
            <w:tcW w:w="1613" w:type="dxa"/>
            <w:vMerge w:val="restart"/>
            <w:tcBorders>
              <w:top w:val="nil"/>
              <w:left w:val="single" w:sz="4" w:space="0" w:color="auto"/>
              <w:bottom w:val="single" w:sz="4" w:space="0" w:color="auto"/>
              <w:right w:val="single" w:sz="4" w:space="0" w:color="auto"/>
            </w:tcBorders>
            <w:shd w:val="clear" w:color="000000" w:fill="D9D9D9"/>
            <w:vAlign w:val="center"/>
            <w:hideMark/>
          </w:tcPr>
          <w:p w14:paraId="5938A64F" w14:textId="77777777" w:rsidR="00D91150" w:rsidRDefault="00000000">
            <w:pPr>
              <w:pStyle w:val="P68B1DB1-Normal15"/>
              <w:widowControl/>
              <w:autoSpaceDE/>
              <w:autoSpaceDN/>
              <w:jc w:val="center"/>
            </w:pPr>
            <w:r>
              <w:t xml:space="preserve">Capital Expenses </w:t>
            </w:r>
          </w:p>
        </w:tc>
        <w:tc>
          <w:tcPr>
            <w:tcW w:w="2053" w:type="dxa"/>
            <w:tcBorders>
              <w:top w:val="nil"/>
              <w:left w:val="nil"/>
              <w:bottom w:val="single" w:sz="4" w:space="0" w:color="auto"/>
              <w:right w:val="single" w:sz="4" w:space="0" w:color="auto"/>
            </w:tcBorders>
            <w:shd w:val="clear" w:color="000000" w:fill="D9D9D9"/>
            <w:vAlign w:val="center"/>
            <w:hideMark/>
          </w:tcPr>
          <w:p w14:paraId="6D51135E" w14:textId="77777777" w:rsidR="00D91150" w:rsidRDefault="00000000">
            <w:pPr>
              <w:pStyle w:val="P68B1DB1-Normal15"/>
              <w:widowControl/>
              <w:autoSpaceDE/>
              <w:autoSpaceDN/>
            </w:pPr>
            <w:r>
              <w:t>Starting Allowance</w:t>
            </w:r>
          </w:p>
        </w:tc>
        <w:tc>
          <w:tcPr>
            <w:tcW w:w="1721" w:type="dxa"/>
            <w:tcBorders>
              <w:top w:val="nil"/>
              <w:left w:val="nil"/>
              <w:bottom w:val="single" w:sz="4" w:space="0" w:color="auto"/>
              <w:right w:val="single" w:sz="4" w:space="0" w:color="auto"/>
            </w:tcBorders>
            <w:vAlign w:val="center"/>
            <w:hideMark/>
          </w:tcPr>
          <w:p w14:paraId="5A60E1DA" w14:textId="77777777" w:rsidR="00D91150" w:rsidRDefault="00000000">
            <w:pPr>
              <w:pStyle w:val="P68B1DB1-Normal15"/>
              <w:widowControl/>
              <w:autoSpaceDE/>
              <w:autoSpaceDN/>
              <w:jc w:val="center"/>
            </w:pPr>
            <w:r>
              <w:t>9.502.000</w:t>
            </w:r>
          </w:p>
        </w:tc>
        <w:tc>
          <w:tcPr>
            <w:tcW w:w="1721" w:type="dxa"/>
            <w:tcBorders>
              <w:top w:val="nil"/>
              <w:left w:val="nil"/>
              <w:bottom w:val="single" w:sz="4" w:space="0" w:color="auto"/>
              <w:right w:val="single" w:sz="4" w:space="0" w:color="auto"/>
            </w:tcBorders>
            <w:vAlign w:val="center"/>
            <w:hideMark/>
          </w:tcPr>
          <w:p w14:paraId="51C546D4" w14:textId="77777777" w:rsidR="00D91150" w:rsidRDefault="00000000">
            <w:pPr>
              <w:pStyle w:val="P68B1DB1-Normal15"/>
              <w:widowControl/>
              <w:autoSpaceDE/>
              <w:autoSpaceDN/>
              <w:jc w:val="center"/>
            </w:pPr>
            <w:r>
              <w:t>7.552.000</w:t>
            </w:r>
          </w:p>
        </w:tc>
        <w:tc>
          <w:tcPr>
            <w:tcW w:w="1721" w:type="dxa"/>
            <w:tcBorders>
              <w:top w:val="nil"/>
              <w:left w:val="nil"/>
              <w:bottom w:val="single" w:sz="4" w:space="0" w:color="auto"/>
              <w:right w:val="single" w:sz="4" w:space="0" w:color="auto"/>
            </w:tcBorders>
            <w:vAlign w:val="center"/>
            <w:hideMark/>
          </w:tcPr>
          <w:p w14:paraId="183B1CAB" w14:textId="77777777" w:rsidR="00D91150" w:rsidRDefault="00000000">
            <w:pPr>
              <w:pStyle w:val="P68B1DB1-Normal15"/>
              <w:widowControl/>
              <w:autoSpaceDE/>
              <w:autoSpaceDN/>
              <w:jc w:val="center"/>
            </w:pPr>
            <w:r>
              <w:t>16.254.000</w:t>
            </w:r>
          </w:p>
        </w:tc>
      </w:tr>
      <w:tr w:rsidR="00D91150" w14:paraId="586F8DB2" w14:textId="77777777">
        <w:trPr>
          <w:trHeight w:val="296"/>
        </w:trPr>
        <w:tc>
          <w:tcPr>
            <w:tcW w:w="491" w:type="dxa"/>
            <w:vMerge/>
            <w:tcBorders>
              <w:top w:val="single" w:sz="4" w:space="0" w:color="auto"/>
              <w:left w:val="single" w:sz="4" w:space="0" w:color="auto"/>
              <w:bottom w:val="single" w:sz="4" w:space="0" w:color="auto"/>
              <w:right w:val="single" w:sz="4" w:space="0" w:color="auto"/>
            </w:tcBorders>
            <w:vAlign w:val="center"/>
            <w:hideMark/>
          </w:tcPr>
          <w:p w14:paraId="371D9AC1" w14:textId="77777777" w:rsidR="00D91150" w:rsidRDefault="00D91150">
            <w:pPr>
              <w:widowControl/>
              <w:autoSpaceDE/>
              <w:autoSpaceDN/>
              <w:rPr>
                <w:b/>
                <w:color w:val="000000"/>
                <w:sz w:val="24"/>
              </w:rPr>
            </w:pPr>
          </w:p>
        </w:tc>
        <w:tc>
          <w:tcPr>
            <w:tcW w:w="395" w:type="dxa"/>
            <w:vMerge/>
            <w:tcBorders>
              <w:top w:val="nil"/>
              <w:left w:val="single" w:sz="4" w:space="0" w:color="auto"/>
              <w:bottom w:val="single" w:sz="4" w:space="0" w:color="000000"/>
              <w:right w:val="single" w:sz="4" w:space="0" w:color="auto"/>
            </w:tcBorders>
            <w:vAlign w:val="center"/>
            <w:hideMark/>
          </w:tcPr>
          <w:p w14:paraId="05C6AEAA" w14:textId="77777777" w:rsidR="00D91150" w:rsidRDefault="00D91150">
            <w:pPr>
              <w:widowControl/>
              <w:autoSpaceDE/>
              <w:autoSpaceDN/>
              <w:rPr>
                <w:b/>
                <w:color w:val="000000"/>
                <w:sz w:val="24"/>
              </w:rPr>
            </w:pPr>
          </w:p>
        </w:tc>
        <w:tc>
          <w:tcPr>
            <w:tcW w:w="491" w:type="dxa"/>
            <w:vMerge/>
            <w:tcBorders>
              <w:top w:val="single" w:sz="4" w:space="0" w:color="auto"/>
              <w:left w:val="single" w:sz="4" w:space="0" w:color="auto"/>
              <w:bottom w:val="single" w:sz="4" w:space="0" w:color="auto"/>
              <w:right w:val="single" w:sz="4" w:space="0" w:color="auto"/>
            </w:tcBorders>
            <w:vAlign w:val="center"/>
            <w:hideMark/>
          </w:tcPr>
          <w:p w14:paraId="32276D5A" w14:textId="77777777" w:rsidR="00D91150" w:rsidRDefault="00D91150">
            <w:pPr>
              <w:widowControl/>
              <w:autoSpaceDE/>
              <w:autoSpaceDN/>
              <w:rPr>
                <w:b/>
                <w:color w:val="000000"/>
                <w:sz w:val="24"/>
              </w:rPr>
            </w:pPr>
          </w:p>
        </w:tc>
        <w:tc>
          <w:tcPr>
            <w:tcW w:w="1613" w:type="dxa"/>
            <w:vMerge/>
            <w:tcBorders>
              <w:top w:val="nil"/>
              <w:left w:val="single" w:sz="4" w:space="0" w:color="auto"/>
              <w:bottom w:val="single" w:sz="4" w:space="0" w:color="auto"/>
              <w:right w:val="single" w:sz="4" w:space="0" w:color="auto"/>
            </w:tcBorders>
            <w:vAlign w:val="center"/>
            <w:hideMark/>
          </w:tcPr>
          <w:p w14:paraId="2D9AD503" w14:textId="77777777" w:rsidR="00D91150" w:rsidRDefault="00D91150">
            <w:pPr>
              <w:widowControl/>
              <w:autoSpaceDE/>
              <w:autoSpaceDN/>
              <w:rPr>
                <w:color w:val="000000"/>
                <w:sz w:val="24"/>
              </w:rPr>
            </w:pPr>
          </w:p>
        </w:tc>
        <w:tc>
          <w:tcPr>
            <w:tcW w:w="2053" w:type="dxa"/>
            <w:tcBorders>
              <w:top w:val="nil"/>
              <w:left w:val="nil"/>
              <w:bottom w:val="single" w:sz="4" w:space="0" w:color="auto"/>
              <w:right w:val="single" w:sz="4" w:space="0" w:color="auto"/>
            </w:tcBorders>
            <w:shd w:val="clear" w:color="000000" w:fill="D9D9D9"/>
            <w:vAlign w:val="center"/>
            <w:hideMark/>
          </w:tcPr>
          <w:p w14:paraId="27EA9A39" w14:textId="77777777" w:rsidR="00D91150" w:rsidRDefault="00000000">
            <w:pPr>
              <w:pStyle w:val="P68B1DB1-Normal15"/>
              <w:widowControl/>
              <w:autoSpaceDE/>
              <w:autoSpaceDN/>
            </w:pPr>
            <w:r>
              <w:t>Expenditure Amount</w:t>
            </w:r>
          </w:p>
        </w:tc>
        <w:tc>
          <w:tcPr>
            <w:tcW w:w="1721" w:type="dxa"/>
            <w:tcBorders>
              <w:top w:val="nil"/>
              <w:left w:val="nil"/>
              <w:bottom w:val="single" w:sz="4" w:space="0" w:color="auto"/>
              <w:right w:val="single" w:sz="4" w:space="0" w:color="auto"/>
            </w:tcBorders>
            <w:vAlign w:val="center"/>
            <w:hideMark/>
          </w:tcPr>
          <w:p w14:paraId="6E2B5725" w14:textId="77777777" w:rsidR="00D91150" w:rsidRDefault="00000000">
            <w:pPr>
              <w:pStyle w:val="P68B1DB1-Normal15"/>
              <w:widowControl/>
              <w:autoSpaceDE/>
              <w:autoSpaceDN/>
              <w:jc w:val="center"/>
            </w:pPr>
            <w:r>
              <w:t>525.</w:t>
            </w:r>
          </w:p>
        </w:tc>
        <w:tc>
          <w:tcPr>
            <w:tcW w:w="1721" w:type="dxa"/>
            <w:tcBorders>
              <w:top w:val="nil"/>
              <w:left w:val="nil"/>
              <w:bottom w:val="single" w:sz="4" w:space="0" w:color="auto"/>
              <w:right w:val="single" w:sz="4" w:space="0" w:color="auto"/>
            </w:tcBorders>
            <w:vAlign w:val="center"/>
            <w:hideMark/>
          </w:tcPr>
          <w:p w14:paraId="0FBB0980" w14:textId="77777777" w:rsidR="00D91150" w:rsidRDefault="00000000">
            <w:pPr>
              <w:pStyle w:val="P68B1DB1-Normal15"/>
              <w:widowControl/>
              <w:autoSpaceDE/>
              <w:autoSpaceDN/>
              <w:jc w:val="center"/>
            </w:pPr>
            <w:r>
              <w:t>4.364.187</w:t>
            </w:r>
          </w:p>
        </w:tc>
        <w:tc>
          <w:tcPr>
            <w:tcW w:w="1721" w:type="dxa"/>
            <w:tcBorders>
              <w:top w:val="nil"/>
              <w:left w:val="nil"/>
              <w:bottom w:val="single" w:sz="4" w:space="0" w:color="auto"/>
              <w:right w:val="single" w:sz="4" w:space="0" w:color="auto"/>
            </w:tcBorders>
            <w:vAlign w:val="center"/>
            <w:hideMark/>
          </w:tcPr>
          <w:p w14:paraId="15682C13" w14:textId="77777777" w:rsidR="00D91150" w:rsidRDefault="00000000">
            <w:pPr>
              <w:pStyle w:val="P68B1DB1-Normal15"/>
              <w:widowControl/>
              <w:autoSpaceDE/>
              <w:autoSpaceDN/>
              <w:jc w:val="center"/>
            </w:pPr>
            <w:r>
              <w:t>1.620.272</w:t>
            </w:r>
          </w:p>
        </w:tc>
      </w:tr>
      <w:tr w:rsidR="00D91150" w14:paraId="456E39CB" w14:textId="77777777">
        <w:trPr>
          <w:trHeight w:val="458"/>
        </w:trPr>
        <w:tc>
          <w:tcPr>
            <w:tcW w:w="491" w:type="dxa"/>
            <w:vMerge/>
            <w:tcBorders>
              <w:top w:val="single" w:sz="4" w:space="0" w:color="auto"/>
              <w:left w:val="single" w:sz="4" w:space="0" w:color="auto"/>
              <w:bottom w:val="single" w:sz="4" w:space="0" w:color="auto"/>
              <w:right w:val="single" w:sz="4" w:space="0" w:color="auto"/>
            </w:tcBorders>
            <w:vAlign w:val="center"/>
            <w:hideMark/>
          </w:tcPr>
          <w:p w14:paraId="4A9BD9BA" w14:textId="77777777" w:rsidR="00D91150" w:rsidRDefault="00D91150">
            <w:pPr>
              <w:widowControl/>
              <w:autoSpaceDE/>
              <w:autoSpaceDN/>
              <w:rPr>
                <w:b/>
                <w:color w:val="000000"/>
                <w:sz w:val="24"/>
              </w:rPr>
            </w:pPr>
          </w:p>
        </w:tc>
        <w:tc>
          <w:tcPr>
            <w:tcW w:w="395" w:type="dxa"/>
            <w:vMerge/>
            <w:tcBorders>
              <w:top w:val="nil"/>
              <w:left w:val="single" w:sz="4" w:space="0" w:color="auto"/>
              <w:bottom w:val="single" w:sz="4" w:space="0" w:color="000000"/>
              <w:right w:val="single" w:sz="4" w:space="0" w:color="auto"/>
            </w:tcBorders>
            <w:vAlign w:val="center"/>
            <w:hideMark/>
          </w:tcPr>
          <w:p w14:paraId="57FC9C45" w14:textId="77777777" w:rsidR="00D91150" w:rsidRDefault="00D91150">
            <w:pPr>
              <w:widowControl/>
              <w:autoSpaceDE/>
              <w:autoSpaceDN/>
              <w:rPr>
                <w:b/>
                <w:color w:val="000000"/>
                <w:sz w:val="24"/>
              </w:rPr>
            </w:pPr>
          </w:p>
        </w:tc>
        <w:tc>
          <w:tcPr>
            <w:tcW w:w="491" w:type="dxa"/>
            <w:vMerge/>
            <w:tcBorders>
              <w:top w:val="single" w:sz="4" w:space="0" w:color="auto"/>
              <w:left w:val="single" w:sz="4" w:space="0" w:color="auto"/>
              <w:bottom w:val="single" w:sz="4" w:space="0" w:color="auto"/>
              <w:right w:val="single" w:sz="4" w:space="0" w:color="auto"/>
            </w:tcBorders>
            <w:vAlign w:val="center"/>
            <w:hideMark/>
          </w:tcPr>
          <w:p w14:paraId="1103EBE5" w14:textId="77777777" w:rsidR="00D91150" w:rsidRDefault="00D91150">
            <w:pPr>
              <w:widowControl/>
              <w:autoSpaceDE/>
              <w:autoSpaceDN/>
              <w:rPr>
                <w:b/>
                <w:color w:val="000000"/>
                <w:sz w:val="24"/>
              </w:rPr>
            </w:pPr>
          </w:p>
        </w:tc>
        <w:tc>
          <w:tcPr>
            <w:tcW w:w="1613" w:type="dxa"/>
            <w:vMerge/>
            <w:tcBorders>
              <w:top w:val="nil"/>
              <w:left w:val="single" w:sz="4" w:space="0" w:color="auto"/>
              <w:bottom w:val="single" w:sz="4" w:space="0" w:color="auto"/>
              <w:right w:val="single" w:sz="4" w:space="0" w:color="auto"/>
            </w:tcBorders>
            <w:vAlign w:val="center"/>
            <w:hideMark/>
          </w:tcPr>
          <w:p w14:paraId="5E7D6816" w14:textId="77777777" w:rsidR="00D91150" w:rsidRDefault="00D91150">
            <w:pPr>
              <w:widowControl/>
              <w:autoSpaceDE/>
              <w:autoSpaceDN/>
              <w:rPr>
                <w:color w:val="000000"/>
                <w:sz w:val="24"/>
              </w:rPr>
            </w:pPr>
          </w:p>
        </w:tc>
        <w:tc>
          <w:tcPr>
            <w:tcW w:w="2053" w:type="dxa"/>
            <w:vMerge w:val="restart"/>
            <w:tcBorders>
              <w:top w:val="nil"/>
              <w:left w:val="single" w:sz="4" w:space="0" w:color="auto"/>
              <w:bottom w:val="single" w:sz="4" w:space="0" w:color="auto"/>
              <w:right w:val="single" w:sz="4" w:space="0" w:color="auto"/>
            </w:tcBorders>
            <w:shd w:val="clear" w:color="000000" w:fill="DDD9C4"/>
            <w:vAlign w:val="center"/>
            <w:hideMark/>
          </w:tcPr>
          <w:p w14:paraId="0C0F012B" w14:textId="77777777" w:rsidR="00D91150" w:rsidRDefault="00000000">
            <w:pPr>
              <w:pStyle w:val="P68B1DB1-Normal16"/>
              <w:widowControl/>
              <w:autoSpaceDE/>
              <w:autoSpaceDN/>
            </w:pPr>
            <w:r>
              <w:t>realisation rate</w:t>
            </w:r>
          </w:p>
        </w:tc>
        <w:tc>
          <w:tcPr>
            <w:tcW w:w="1721" w:type="dxa"/>
            <w:vMerge w:val="restart"/>
            <w:tcBorders>
              <w:top w:val="nil"/>
              <w:left w:val="single" w:sz="4" w:space="0" w:color="auto"/>
              <w:bottom w:val="single" w:sz="4" w:space="0" w:color="auto"/>
              <w:right w:val="single" w:sz="4" w:space="0" w:color="auto"/>
            </w:tcBorders>
            <w:shd w:val="clear" w:color="000000" w:fill="DDD9C3"/>
            <w:vAlign w:val="center"/>
            <w:hideMark/>
          </w:tcPr>
          <w:p w14:paraId="36AC74B0" w14:textId="77777777" w:rsidR="00D91150" w:rsidRDefault="00000000">
            <w:pPr>
              <w:pStyle w:val="P68B1DB1-Normal16"/>
              <w:widowControl/>
              <w:autoSpaceDE/>
              <w:autoSpaceDN/>
              <w:jc w:val="center"/>
            </w:pPr>
            <w:r>
              <w:t>1,38</w:t>
            </w:r>
          </w:p>
        </w:tc>
        <w:tc>
          <w:tcPr>
            <w:tcW w:w="1721" w:type="dxa"/>
            <w:vMerge w:val="restart"/>
            <w:tcBorders>
              <w:top w:val="nil"/>
              <w:left w:val="single" w:sz="4" w:space="0" w:color="auto"/>
              <w:bottom w:val="single" w:sz="4" w:space="0" w:color="auto"/>
              <w:right w:val="single" w:sz="4" w:space="0" w:color="auto"/>
            </w:tcBorders>
            <w:shd w:val="clear" w:color="000000" w:fill="DDD9C4"/>
            <w:vAlign w:val="center"/>
            <w:hideMark/>
          </w:tcPr>
          <w:p w14:paraId="110541E8" w14:textId="77777777" w:rsidR="00D91150" w:rsidRDefault="00000000">
            <w:pPr>
              <w:pStyle w:val="P68B1DB1-Normal16"/>
              <w:widowControl/>
              <w:autoSpaceDE/>
              <w:autoSpaceDN/>
              <w:jc w:val="center"/>
            </w:pPr>
            <w:r>
              <w:t>,79</w:t>
            </w:r>
          </w:p>
        </w:tc>
        <w:tc>
          <w:tcPr>
            <w:tcW w:w="1721" w:type="dxa"/>
            <w:vMerge w:val="restart"/>
            <w:tcBorders>
              <w:top w:val="nil"/>
              <w:left w:val="single" w:sz="4" w:space="0" w:color="auto"/>
              <w:bottom w:val="single" w:sz="4" w:space="0" w:color="auto"/>
              <w:right w:val="single" w:sz="4" w:space="0" w:color="auto"/>
            </w:tcBorders>
            <w:shd w:val="clear" w:color="000000" w:fill="DDD9C4"/>
            <w:vAlign w:val="center"/>
            <w:hideMark/>
          </w:tcPr>
          <w:p w14:paraId="11BE1D14" w14:textId="77777777" w:rsidR="00D91150" w:rsidRDefault="00000000">
            <w:pPr>
              <w:pStyle w:val="P68B1DB1-Normal16"/>
              <w:widowControl/>
              <w:autoSpaceDE/>
              <w:autoSpaceDN/>
              <w:jc w:val="center"/>
            </w:pPr>
            <w:r>
              <w:t>9.97</w:t>
            </w:r>
          </w:p>
        </w:tc>
      </w:tr>
      <w:tr w:rsidR="00D91150" w14:paraId="11C74BD5" w14:textId="77777777">
        <w:trPr>
          <w:trHeight w:val="458"/>
        </w:trPr>
        <w:tc>
          <w:tcPr>
            <w:tcW w:w="491" w:type="dxa"/>
            <w:vMerge/>
            <w:tcBorders>
              <w:top w:val="single" w:sz="4" w:space="0" w:color="auto"/>
              <w:left w:val="single" w:sz="4" w:space="0" w:color="auto"/>
              <w:bottom w:val="single" w:sz="4" w:space="0" w:color="auto"/>
              <w:right w:val="single" w:sz="4" w:space="0" w:color="auto"/>
            </w:tcBorders>
            <w:vAlign w:val="center"/>
            <w:hideMark/>
          </w:tcPr>
          <w:p w14:paraId="30ABFD0F" w14:textId="77777777" w:rsidR="00D91150" w:rsidRDefault="00D91150">
            <w:pPr>
              <w:widowControl/>
              <w:autoSpaceDE/>
              <w:autoSpaceDN/>
              <w:rPr>
                <w:b/>
                <w:color w:val="000000"/>
                <w:sz w:val="24"/>
              </w:rPr>
            </w:pPr>
          </w:p>
        </w:tc>
        <w:tc>
          <w:tcPr>
            <w:tcW w:w="395" w:type="dxa"/>
            <w:vMerge/>
            <w:tcBorders>
              <w:top w:val="nil"/>
              <w:left w:val="single" w:sz="4" w:space="0" w:color="auto"/>
              <w:bottom w:val="single" w:sz="4" w:space="0" w:color="000000"/>
              <w:right w:val="single" w:sz="4" w:space="0" w:color="auto"/>
            </w:tcBorders>
            <w:vAlign w:val="center"/>
            <w:hideMark/>
          </w:tcPr>
          <w:p w14:paraId="5117F9E5" w14:textId="77777777" w:rsidR="00D91150" w:rsidRDefault="00D91150">
            <w:pPr>
              <w:widowControl/>
              <w:autoSpaceDE/>
              <w:autoSpaceDN/>
              <w:rPr>
                <w:b/>
                <w:color w:val="000000"/>
                <w:sz w:val="24"/>
              </w:rPr>
            </w:pPr>
          </w:p>
        </w:tc>
        <w:tc>
          <w:tcPr>
            <w:tcW w:w="491" w:type="dxa"/>
            <w:vMerge/>
            <w:tcBorders>
              <w:top w:val="single" w:sz="4" w:space="0" w:color="auto"/>
              <w:left w:val="single" w:sz="4" w:space="0" w:color="auto"/>
              <w:bottom w:val="single" w:sz="4" w:space="0" w:color="auto"/>
              <w:right w:val="single" w:sz="4" w:space="0" w:color="auto"/>
            </w:tcBorders>
            <w:vAlign w:val="center"/>
            <w:hideMark/>
          </w:tcPr>
          <w:p w14:paraId="1FDAB10B" w14:textId="77777777" w:rsidR="00D91150" w:rsidRDefault="00D91150">
            <w:pPr>
              <w:widowControl/>
              <w:autoSpaceDE/>
              <w:autoSpaceDN/>
              <w:rPr>
                <w:b/>
                <w:color w:val="000000"/>
                <w:sz w:val="24"/>
              </w:rPr>
            </w:pPr>
          </w:p>
        </w:tc>
        <w:tc>
          <w:tcPr>
            <w:tcW w:w="1613" w:type="dxa"/>
            <w:vMerge/>
            <w:tcBorders>
              <w:top w:val="nil"/>
              <w:left w:val="single" w:sz="4" w:space="0" w:color="auto"/>
              <w:bottom w:val="single" w:sz="4" w:space="0" w:color="auto"/>
              <w:right w:val="single" w:sz="4" w:space="0" w:color="auto"/>
            </w:tcBorders>
            <w:vAlign w:val="center"/>
            <w:hideMark/>
          </w:tcPr>
          <w:p w14:paraId="23C6A739" w14:textId="77777777" w:rsidR="00D91150" w:rsidRDefault="00D91150">
            <w:pPr>
              <w:widowControl/>
              <w:autoSpaceDE/>
              <w:autoSpaceDN/>
              <w:rPr>
                <w:color w:val="000000"/>
                <w:sz w:val="24"/>
              </w:rPr>
            </w:pPr>
          </w:p>
        </w:tc>
        <w:tc>
          <w:tcPr>
            <w:tcW w:w="2053" w:type="dxa"/>
            <w:vMerge/>
            <w:tcBorders>
              <w:top w:val="nil"/>
              <w:left w:val="single" w:sz="4" w:space="0" w:color="auto"/>
              <w:bottom w:val="single" w:sz="4" w:space="0" w:color="auto"/>
              <w:right w:val="single" w:sz="4" w:space="0" w:color="auto"/>
            </w:tcBorders>
            <w:vAlign w:val="center"/>
            <w:hideMark/>
          </w:tcPr>
          <w:p w14:paraId="170A0057" w14:textId="77777777" w:rsidR="00D91150" w:rsidRDefault="00D91150">
            <w:pPr>
              <w:widowControl/>
              <w:autoSpaceDE/>
              <w:autoSpaceDN/>
              <w:rPr>
                <w:b/>
                <w:color w:val="FF0000"/>
                <w:sz w:val="24"/>
              </w:rPr>
            </w:pPr>
          </w:p>
        </w:tc>
        <w:tc>
          <w:tcPr>
            <w:tcW w:w="1721" w:type="dxa"/>
            <w:vMerge/>
            <w:tcBorders>
              <w:top w:val="nil"/>
              <w:left w:val="single" w:sz="4" w:space="0" w:color="auto"/>
              <w:bottom w:val="single" w:sz="4" w:space="0" w:color="auto"/>
              <w:right w:val="single" w:sz="4" w:space="0" w:color="auto"/>
            </w:tcBorders>
            <w:vAlign w:val="center"/>
            <w:hideMark/>
          </w:tcPr>
          <w:p w14:paraId="75BBB9C8" w14:textId="77777777" w:rsidR="00D91150" w:rsidRDefault="00D91150">
            <w:pPr>
              <w:widowControl/>
              <w:autoSpaceDE/>
              <w:autoSpaceDN/>
              <w:rPr>
                <w:b/>
                <w:color w:val="FF0000"/>
                <w:sz w:val="24"/>
              </w:rPr>
            </w:pPr>
          </w:p>
        </w:tc>
        <w:tc>
          <w:tcPr>
            <w:tcW w:w="1721" w:type="dxa"/>
            <w:vMerge/>
            <w:tcBorders>
              <w:top w:val="nil"/>
              <w:left w:val="single" w:sz="4" w:space="0" w:color="auto"/>
              <w:bottom w:val="single" w:sz="4" w:space="0" w:color="auto"/>
              <w:right w:val="single" w:sz="4" w:space="0" w:color="auto"/>
            </w:tcBorders>
            <w:vAlign w:val="center"/>
            <w:hideMark/>
          </w:tcPr>
          <w:p w14:paraId="3DD325FE" w14:textId="77777777" w:rsidR="00D91150" w:rsidRDefault="00D91150">
            <w:pPr>
              <w:widowControl/>
              <w:autoSpaceDE/>
              <w:autoSpaceDN/>
              <w:rPr>
                <w:b/>
                <w:color w:val="FF0000"/>
                <w:sz w:val="24"/>
              </w:rPr>
            </w:pPr>
          </w:p>
        </w:tc>
        <w:tc>
          <w:tcPr>
            <w:tcW w:w="1721" w:type="dxa"/>
            <w:vMerge/>
            <w:tcBorders>
              <w:top w:val="nil"/>
              <w:left w:val="single" w:sz="4" w:space="0" w:color="auto"/>
              <w:bottom w:val="single" w:sz="4" w:space="0" w:color="auto"/>
              <w:right w:val="single" w:sz="4" w:space="0" w:color="auto"/>
            </w:tcBorders>
            <w:vAlign w:val="center"/>
            <w:hideMark/>
          </w:tcPr>
          <w:p w14:paraId="68655052" w14:textId="77777777" w:rsidR="00D91150" w:rsidRDefault="00D91150">
            <w:pPr>
              <w:widowControl/>
              <w:autoSpaceDE/>
              <w:autoSpaceDN/>
              <w:rPr>
                <w:b/>
                <w:color w:val="FF0000"/>
                <w:sz w:val="24"/>
              </w:rPr>
            </w:pPr>
          </w:p>
        </w:tc>
      </w:tr>
      <w:tr w:rsidR="00D91150" w14:paraId="167D5DDB" w14:textId="77777777">
        <w:trPr>
          <w:trHeight w:val="296"/>
        </w:trPr>
        <w:tc>
          <w:tcPr>
            <w:tcW w:w="1378" w:type="dxa"/>
            <w:gridSpan w:val="3"/>
            <w:vMerge w:val="restart"/>
            <w:tcBorders>
              <w:top w:val="nil"/>
              <w:left w:val="nil"/>
              <w:bottom w:val="nil"/>
              <w:right w:val="nil"/>
            </w:tcBorders>
            <w:vAlign w:val="center"/>
            <w:hideMark/>
          </w:tcPr>
          <w:p w14:paraId="25B4EF64" w14:textId="77777777" w:rsidR="00D91150" w:rsidRDefault="00D91150">
            <w:pPr>
              <w:widowControl/>
              <w:autoSpaceDE/>
              <w:autoSpaceDN/>
              <w:jc w:val="center"/>
              <w:rPr>
                <w:b/>
                <w:color w:val="FF0000"/>
                <w:sz w:val="24"/>
              </w:rPr>
            </w:pPr>
          </w:p>
        </w:tc>
        <w:tc>
          <w:tcPr>
            <w:tcW w:w="1613" w:type="dxa"/>
            <w:vMerge w:val="restart"/>
            <w:tcBorders>
              <w:top w:val="nil"/>
              <w:left w:val="single" w:sz="4" w:space="0" w:color="auto"/>
              <w:bottom w:val="single" w:sz="4" w:space="0" w:color="auto"/>
              <w:right w:val="single" w:sz="4" w:space="0" w:color="auto"/>
            </w:tcBorders>
            <w:shd w:val="clear" w:color="000000" w:fill="DDD9C4"/>
            <w:vAlign w:val="center"/>
            <w:hideMark/>
          </w:tcPr>
          <w:p w14:paraId="29508DF8" w14:textId="77777777" w:rsidR="00D91150" w:rsidRDefault="00000000">
            <w:pPr>
              <w:pStyle w:val="P68B1DB1-Normal16"/>
              <w:widowControl/>
              <w:autoSpaceDE/>
              <w:autoSpaceDN/>
              <w:jc w:val="center"/>
            </w:pPr>
            <w:r>
              <w:t>Overall Total</w:t>
            </w:r>
          </w:p>
        </w:tc>
        <w:tc>
          <w:tcPr>
            <w:tcW w:w="2053" w:type="dxa"/>
            <w:tcBorders>
              <w:top w:val="nil"/>
              <w:left w:val="nil"/>
              <w:bottom w:val="single" w:sz="4" w:space="0" w:color="auto"/>
              <w:right w:val="single" w:sz="4" w:space="0" w:color="auto"/>
            </w:tcBorders>
            <w:shd w:val="clear" w:color="000000" w:fill="D9D9D9"/>
            <w:vAlign w:val="center"/>
            <w:hideMark/>
          </w:tcPr>
          <w:p w14:paraId="1263373E" w14:textId="77777777" w:rsidR="00D91150" w:rsidRDefault="00000000">
            <w:pPr>
              <w:pStyle w:val="P68B1DB1-Normal14"/>
              <w:widowControl/>
              <w:autoSpaceDE/>
              <w:autoSpaceDN/>
            </w:pPr>
            <w:r>
              <w:t>Starting Allowance</w:t>
            </w:r>
          </w:p>
        </w:tc>
        <w:tc>
          <w:tcPr>
            <w:tcW w:w="1721" w:type="dxa"/>
            <w:tcBorders>
              <w:top w:val="nil"/>
              <w:left w:val="nil"/>
              <w:bottom w:val="single" w:sz="4" w:space="0" w:color="auto"/>
              <w:right w:val="single" w:sz="4" w:space="0" w:color="auto"/>
            </w:tcBorders>
            <w:vAlign w:val="center"/>
            <w:hideMark/>
          </w:tcPr>
          <w:p w14:paraId="034AF854" w14:textId="77777777" w:rsidR="00D91150" w:rsidRDefault="00000000">
            <w:pPr>
              <w:pStyle w:val="P68B1DB1-Normal14"/>
              <w:widowControl/>
              <w:autoSpaceDE/>
              <w:autoSpaceDN/>
              <w:jc w:val="center"/>
            </w:pPr>
            <w:r>
              <w:t>160.604.000</w:t>
            </w:r>
          </w:p>
        </w:tc>
        <w:tc>
          <w:tcPr>
            <w:tcW w:w="1721" w:type="dxa"/>
            <w:tcBorders>
              <w:top w:val="nil"/>
              <w:left w:val="nil"/>
              <w:bottom w:val="single" w:sz="4" w:space="0" w:color="auto"/>
              <w:right w:val="single" w:sz="4" w:space="0" w:color="auto"/>
            </w:tcBorders>
            <w:vAlign w:val="center"/>
            <w:hideMark/>
          </w:tcPr>
          <w:p w14:paraId="6E2567D5" w14:textId="77777777" w:rsidR="00D91150" w:rsidRDefault="00000000">
            <w:pPr>
              <w:pStyle w:val="P68B1DB1-Normal14"/>
              <w:widowControl/>
              <w:autoSpaceDE/>
              <w:autoSpaceDN/>
              <w:jc w:val="center"/>
            </w:pPr>
            <w:r>
              <w:t>199.470.000</w:t>
            </w:r>
          </w:p>
        </w:tc>
        <w:tc>
          <w:tcPr>
            <w:tcW w:w="1721" w:type="dxa"/>
            <w:tcBorders>
              <w:top w:val="nil"/>
              <w:left w:val="nil"/>
              <w:bottom w:val="single" w:sz="4" w:space="0" w:color="auto"/>
              <w:right w:val="single" w:sz="4" w:space="0" w:color="auto"/>
            </w:tcBorders>
            <w:vAlign w:val="center"/>
            <w:hideMark/>
          </w:tcPr>
          <w:p w14:paraId="2C0D54DD" w14:textId="77777777" w:rsidR="00D91150" w:rsidRDefault="00000000">
            <w:pPr>
              <w:pStyle w:val="P68B1DB1-Normal14"/>
              <w:widowControl/>
              <w:autoSpaceDE/>
              <w:autoSpaceDN/>
              <w:jc w:val="center"/>
            </w:pPr>
            <w:r>
              <w:t>445.937.000</w:t>
            </w:r>
          </w:p>
        </w:tc>
      </w:tr>
      <w:tr w:rsidR="00D91150" w14:paraId="26CC5719" w14:textId="77777777">
        <w:trPr>
          <w:trHeight w:val="296"/>
        </w:trPr>
        <w:tc>
          <w:tcPr>
            <w:tcW w:w="1378" w:type="dxa"/>
            <w:gridSpan w:val="3"/>
            <w:vMerge/>
            <w:tcBorders>
              <w:top w:val="nil"/>
              <w:left w:val="nil"/>
              <w:bottom w:val="nil"/>
              <w:right w:val="nil"/>
            </w:tcBorders>
            <w:vAlign w:val="center"/>
            <w:hideMark/>
          </w:tcPr>
          <w:p w14:paraId="62865D8B" w14:textId="77777777" w:rsidR="00D91150" w:rsidRDefault="00D91150">
            <w:pPr>
              <w:widowControl/>
              <w:autoSpaceDE/>
              <w:autoSpaceDN/>
              <w:rPr>
                <w:b/>
                <w:color w:val="FF0000"/>
                <w:sz w:val="24"/>
              </w:rPr>
            </w:pPr>
          </w:p>
        </w:tc>
        <w:tc>
          <w:tcPr>
            <w:tcW w:w="1613" w:type="dxa"/>
            <w:vMerge/>
            <w:tcBorders>
              <w:top w:val="nil"/>
              <w:left w:val="single" w:sz="4" w:space="0" w:color="auto"/>
              <w:bottom w:val="single" w:sz="4" w:space="0" w:color="auto"/>
              <w:right w:val="single" w:sz="4" w:space="0" w:color="auto"/>
            </w:tcBorders>
            <w:vAlign w:val="center"/>
            <w:hideMark/>
          </w:tcPr>
          <w:p w14:paraId="57BF862B" w14:textId="77777777" w:rsidR="00D91150" w:rsidRDefault="00D91150">
            <w:pPr>
              <w:widowControl/>
              <w:autoSpaceDE/>
              <w:autoSpaceDN/>
              <w:rPr>
                <w:b/>
                <w:color w:val="FF0000"/>
                <w:sz w:val="24"/>
              </w:rPr>
            </w:pPr>
          </w:p>
        </w:tc>
        <w:tc>
          <w:tcPr>
            <w:tcW w:w="2053" w:type="dxa"/>
            <w:tcBorders>
              <w:top w:val="nil"/>
              <w:left w:val="nil"/>
              <w:bottom w:val="single" w:sz="4" w:space="0" w:color="auto"/>
              <w:right w:val="single" w:sz="4" w:space="0" w:color="auto"/>
            </w:tcBorders>
            <w:shd w:val="clear" w:color="000000" w:fill="D9D9D9"/>
            <w:vAlign w:val="center"/>
            <w:hideMark/>
          </w:tcPr>
          <w:p w14:paraId="698B164E" w14:textId="77777777" w:rsidR="00D91150" w:rsidRDefault="00000000">
            <w:pPr>
              <w:pStyle w:val="P68B1DB1-Normal14"/>
              <w:widowControl/>
              <w:autoSpaceDE/>
              <w:autoSpaceDN/>
            </w:pPr>
            <w:r>
              <w:t>Expenditure Amount</w:t>
            </w:r>
          </w:p>
        </w:tc>
        <w:tc>
          <w:tcPr>
            <w:tcW w:w="1721" w:type="dxa"/>
            <w:tcBorders>
              <w:top w:val="nil"/>
              <w:left w:val="nil"/>
              <w:bottom w:val="single" w:sz="4" w:space="0" w:color="auto"/>
              <w:right w:val="single" w:sz="4" w:space="0" w:color="auto"/>
            </w:tcBorders>
            <w:vAlign w:val="center"/>
            <w:hideMark/>
          </w:tcPr>
          <w:p w14:paraId="17E3A3C0" w14:textId="77777777" w:rsidR="00D91150" w:rsidRDefault="00000000">
            <w:pPr>
              <w:pStyle w:val="P68B1DB1-Normal14"/>
              <w:widowControl/>
              <w:autoSpaceDE/>
              <w:autoSpaceDN/>
              <w:jc w:val="center"/>
            </w:pPr>
            <w:r>
              <w:t>77.590.464</w:t>
            </w:r>
          </w:p>
        </w:tc>
        <w:tc>
          <w:tcPr>
            <w:tcW w:w="1721" w:type="dxa"/>
            <w:tcBorders>
              <w:top w:val="nil"/>
              <w:left w:val="nil"/>
              <w:bottom w:val="single" w:sz="4" w:space="0" w:color="auto"/>
              <w:right w:val="single" w:sz="4" w:space="0" w:color="auto"/>
            </w:tcBorders>
            <w:vAlign w:val="center"/>
            <w:hideMark/>
          </w:tcPr>
          <w:p w14:paraId="130DC86E" w14:textId="77777777" w:rsidR="00D91150" w:rsidRDefault="00000000">
            <w:pPr>
              <w:pStyle w:val="P68B1DB1-Normal14"/>
              <w:widowControl/>
              <w:autoSpaceDE/>
              <w:autoSpaceDN/>
              <w:jc w:val="center"/>
            </w:pPr>
            <w:r>
              <w:t>133.678.730</w:t>
            </w:r>
          </w:p>
        </w:tc>
        <w:tc>
          <w:tcPr>
            <w:tcW w:w="1721" w:type="dxa"/>
            <w:tcBorders>
              <w:top w:val="nil"/>
              <w:left w:val="nil"/>
              <w:bottom w:val="single" w:sz="4" w:space="0" w:color="auto"/>
              <w:right w:val="single" w:sz="4" w:space="0" w:color="auto"/>
            </w:tcBorders>
            <w:vAlign w:val="center"/>
            <w:hideMark/>
          </w:tcPr>
          <w:p w14:paraId="12CEE8F9" w14:textId="77777777" w:rsidR="00D91150" w:rsidRDefault="00000000">
            <w:pPr>
              <w:pStyle w:val="P68B1DB1-Normal14"/>
              <w:widowControl/>
              <w:autoSpaceDE/>
              <w:autoSpaceDN/>
              <w:jc w:val="center"/>
            </w:pPr>
            <w:r>
              <w:t>263.269.504</w:t>
            </w:r>
          </w:p>
        </w:tc>
      </w:tr>
      <w:tr w:rsidR="00D91150" w14:paraId="02C0CE8F" w14:textId="77777777">
        <w:trPr>
          <w:trHeight w:val="458"/>
        </w:trPr>
        <w:tc>
          <w:tcPr>
            <w:tcW w:w="1378" w:type="dxa"/>
            <w:gridSpan w:val="3"/>
            <w:vMerge/>
            <w:tcBorders>
              <w:top w:val="nil"/>
              <w:left w:val="nil"/>
              <w:bottom w:val="nil"/>
              <w:right w:val="nil"/>
            </w:tcBorders>
            <w:vAlign w:val="center"/>
            <w:hideMark/>
          </w:tcPr>
          <w:p w14:paraId="08362E3B" w14:textId="77777777" w:rsidR="00D91150" w:rsidRDefault="00D91150">
            <w:pPr>
              <w:widowControl/>
              <w:autoSpaceDE/>
              <w:autoSpaceDN/>
              <w:rPr>
                <w:b/>
                <w:color w:val="FF0000"/>
                <w:sz w:val="24"/>
              </w:rPr>
            </w:pPr>
          </w:p>
        </w:tc>
        <w:tc>
          <w:tcPr>
            <w:tcW w:w="1613" w:type="dxa"/>
            <w:vMerge/>
            <w:tcBorders>
              <w:top w:val="nil"/>
              <w:left w:val="single" w:sz="4" w:space="0" w:color="auto"/>
              <w:bottom w:val="single" w:sz="4" w:space="0" w:color="auto"/>
              <w:right w:val="single" w:sz="4" w:space="0" w:color="auto"/>
            </w:tcBorders>
            <w:vAlign w:val="center"/>
            <w:hideMark/>
          </w:tcPr>
          <w:p w14:paraId="2198403D" w14:textId="77777777" w:rsidR="00D91150" w:rsidRDefault="00D91150">
            <w:pPr>
              <w:widowControl/>
              <w:autoSpaceDE/>
              <w:autoSpaceDN/>
              <w:rPr>
                <w:b/>
                <w:color w:val="FF0000"/>
                <w:sz w:val="24"/>
              </w:rPr>
            </w:pPr>
          </w:p>
        </w:tc>
        <w:tc>
          <w:tcPr>
            <w:tcW w:w="2053" w:type="dxa"/>
            <w:vMerge w:val="restart"/>
            <w:tcBorders>
              <w:top w:val="nil"/>
              <w:left w:val="single" w:sz="4" w:space="0" w:color="auto"/>
              <w:bottom w:val="single" w:sz="4" w:space="0" w:color="auto"/>
              <w:right w:val="single" w:sz="4" w:space="0" w:color="auto"/>
            </w:tcBorders>
            <w:shd w:val="clear" w:color="000000" w:fill="DDD9C4"/>
            <w:vAlign w:val="center"/>
            <w:hideMark/>
          </w:tcPr>
          <w:p w14:paraId="68E51D7A" w14:textId="77777777" w:rsidR="00D91150" w:rsidRDefault="00000000">
            <w:pPr>
              <w:pStyle w:val="P68B1DB1-Normal16"/>
              <w:widowControl/>
              <w:autoSpaceDE/>
              <w:autoSpaceDN/>
              <w:jc w:val="right"/>
            </w:pPr>
            <w:r>
              <w:t>realisation rate</w:t>
            </w:r>
          </w:p>
        </w:tc>
        <w:tc>
          <w:tcPr>
            <w:tcW w:w="1721" w:type="dxa"/>
            <w:vMerge w:val="restart"/>
            <w:tcBorders>
              <w:top w:val="nil"/>
              <w:left w:val="single" w:sz="4" w:space="0" w:color="auto"/>
              <w:bottom w:val="single" w:sz="4" w:space="0" w:color="auto"/>
              <w:right w:val="single" w:sz="4" w:space="0" w:color="auto"/>
            </w:tcBorders>
            <w:shd w:val="clear" w:color="000000" w:fill="DDD9C3"/>
            <w:vAlign w:val="center"/>
            <w:hideMark/>
          </w:tcPr>
          <w:p w14:paraId="38A8CFCD" w14:textId="77777777" w:rsidR="00D91150" w:rsidRDefault="00000000">
            <w:pPr>
              <w:pStyle w:val="P68B1DB1-Normal16"/>
              <w:widowControl/>
              <w:autoSpaceDE/>
              <w:autoSpaceDN/>
              <w:jc w:val="center"/>
            </w:pPr>
            <w:r>
              <w:t>48,31</w:t>
            </w:r>
          </w:p>
        </w:tc>
        <w:tc>
          <w:tcPr>
            <w:tcW w:w="1721" w:type="dxa"/>
            <w:vMerge w:val="restart"/>
            <w:tcBorders>
              <w:top w:val="nil"/>
              <w:left w:val="single" w:sz="4" w:space="0" w:color="auto"/>
              <w:bottom w:val="single" w:sz="4" w:space="0" w:color="auto"/>
              <w:right w:val="single" w:sz="4" w:space="0" w:color="auto"/>
            </w:tcBorders>
            <w:shd w:val="clear" w:color="000000" w:fill="DDD9C4"/>
            <w:vAlign w:val="center"/>
            <w:hideMark/>
          </w:tcPr>
          <w:p w14:paraId="3F38B654" w14:textId="77777777" w:rsidR="00D91150" w:rsidRDefault="00000000">
            <w:pPr>
              <w:pStyle w:val="P68B1DB1-Normal16"/>
              <w:widowControl/>
              <w:autoSpaceDE/>
              <w:autoSpaceDN/>
              <w:jc w:val="center"/>
            </w:pPr>
            <w:r>
              <w:t>67</w:t>
            </w:r>
          </w:p>
        </w:tc>
        <w:tc>
          <w:tcPr>
            <w:tcW w:w="1721" w:type="dxa"/>
            <w:vMerge w:val="restart"/>
            <w:tcBorders>
              <w:top w:val="nil"/>
              <w:left w:val="single" w:sz="4" w:space="0" w:color="auto"/>
              <w:bottom w:val="single" w:sz="4" w:space="0" w:color="auto"/>
              <w:right w:val="single" w:sz="4" w:space="0" w:color="auto"/>
            </w:tcBorders>
            <w:shd w:val="clear" w:color="000000" w:fill="DDD9C4"/>
            <w:vAlign w:val="center"/>
            <w:hideMark/>
          </w:tcPr>
          <w:p w14:paraId="7DB77999" w14:textId="77777777" w:rsidR="00D91150" w:rsidRDefault="00000000">
            <w:pPr>
              <w:pStyle w:val="P68B1DB1-Normal16"/>
              <w:widowControl/>
              <w:autoSpaceDE/>
              <w:autoSpaceDN/>
              <w:jc w:val="center"/>
            </w:pPr>
            <w:r>
              <w:t>09:59:04</w:t>
            </w:r>
          </w:p>
        </w:tc>
      </w:tr>
      <w:tr w:rsidR="00D91150" w14:paraId="72AD7417" w14:textId="77777777">
        <w:trPr>
          <w:trHeight w:val="458"/>
        </w:trPr>
        <w:tc>
          <w:tcPr>
            <w:tcW w:w="1378" w:type="dxa"/>
            <w:gridSpan w:val="3"/>
            <w:vMerge/>
            <w:tcBorders>
              <w:top w:val="nil"/>
              <w:left w:val="nil"/>
              <w:bottom w:val="nil"/>
              <w:right w:val="nil"/>
            </w:tcBorders>
            <w:vAlign w:val="center"/>
            <w:hideMark/>
          </w:tcPr>
          <w:p w14:paraId="39C0EDAF" w14:textId="77777777" w:rsidR="00D91150" w:rsidRDefault="00D91150">
            <w:pPr>
              <w:widowControl/>
              <w:autoSpaceDE/>
              <w:autoSpaceDN/>
              <w:rPr>
                <w:b/>
                <w:color w:val="FF0000"/>
                <w:sz w:val="24"/>
              </w:rPr>
            </w:pPr>
          </w:p>
        </w:tc>
        <w:tc>
          <w:tcPr>
            <w:tcW w:w="1613" w:type="dxa"/>
            <w:vMerge/>
            <w:tcBorders>
              <w:top w:val="nil"/>
              <w:left w:val="single" w:sz="4" w:space="0" w:color="auto"/>
              <w:bottom w:val="single" w:sz="4" w:space="0" w:color="auto"/>
              <w:right w:val="single" w:sz="4" w:space="0" w:color="auto"/>
            </w:tcBorders>
            <w:vAlign w:val="center"/>
            <w:hideMark/>
          </w:tcPr>
          <w:p w14:paraId="396B3316" w14:textId="77777777" w:rsidR="00D91150" w:rsidRDefault="00D91150">
            <w:pPr>
              <w:widowControl/>
              <w:autoSpaceDE/>
              <w:autoSpaceDN/>
              <w:rPr>
                <w:b/>
                <w:color w:val="FF0000"/>
                <w:sz w:val="24"/>
              </w:rPr>
            </w:pPr>
          </w:p>
        </w:tc>
        <w:tc>
          <w:tcPr>
            <w:tcW w:w="2053" w:type="dxa"/>
            <w:vMerge/>
            <w:tcBorders>
              <w:top w:val="nil"/>
              <w:left w:val="single" w:sz="4" w:space="0" w:color="auto"/>
              <w:bottom w:val="single" w:sz="4" w:space="0" w:color="auto"/>
              <w:right w:val="single" w:sz="4" w:space="0" w:color="auto"/>
            </w:tcBorders>
            <w:vAlign w:val="center"/>
            <w:hideMark/>
          </w:tcPr>
          <w:p w14:paraId="60939BAC" w14:textId="77777777" w:rsidR="00D91150" w:rsidRDefault="00D91150">
            <w:pPr>
              <w:widowControl/>
              <w:autoSpaceDE/>
              <w:autoSpaceDN/>
              <w:rPr>
                <w:b/>
                <w:color w:val="FF0000"/>
                <w:sz w:val="24"/>
              </w:rPr>
            </w:pPr>
          </w:p>
        </w:tc>
        <w:tc>
          <w:tcPr>
            <w:tcW w:w="1721" w:type="dxa"/>
            <w:vMerge/>
            <w:tcBorders>
              <w:top w:val="nil"/>
              <w:left w:val="single" w:sz="4" w:space="0" w:color="auto"/>
              <w:bottom w:val="single" w:sz="4" w:space="0" w:color="auto"/>
              <w:right w:val="single" w:sz="4" w:space="0" w:color="auto"/>
            </w:tcBorders>
            <w:vAlign w:val="center"/>
            <w:hideMark/>
          </w:tcPr>
          <w:p w14:paraId="19C7F6AB" w14:textId="77777777" w:rsidR="00D91150" w:rsidRDefault="00D91150">
            <w:pPr>
              <w:widowControl/>
              <w:autoSpaceDE/>
              <w:autoSpaceDN/>
              <w:rPr>
                <w:b/>
                <w:color w:val="FF0000"/>
                <w:sz w:val="24"/>
              </w:rPr>
            </w:pPr>
          </w:p>
        </w:tc>
        <w:tc>
          <w:tcPr>
            <w:tcW w:w="1721" w:type="dxa"/>
            <w:vMerge/>
            <w:tcBorders>
              <w:top w:val="nil"/>
              <w:left w:val="single" w:sz="4" w:space="0" w:color="auto"/>
              <w:bottom w:val="single" w:sz="4" w:space="0" w:color="auto"/>
              <w:right w:val="single" w:sz="4" w:space="0" w:color="auto"/>
            </w:tcBorders>
            <w:vAlign w:val="center"/>
            <w:hideMark/>
          </w:tcPr>
          <w:p w14:paraId="274EC827" w14:textId="77777777" w:rsidR="00D91150" w:rsidRDefault="00D91150">
            <w:pPr>
              <w:widowControl/>
              <w:autoSpaceDE/>
              <w:autoSpaceDN/>
              <w:rPr>
                <w:b/>
                <w:color w:val="FF0000"/>
                <w:sz w:val="24"/>
              </w:rPr>
            </w:pPr>
          </w:p>
        </w:tc>
        <w:tc>
          <w:tcPr>
            <w:tcW w:w="1721" w:type="dxa"/>
            <w:vMerge/>
            <w:tcBorders>
              <w:top w:val="nil"/>
              <w:left w:val="single" w:sz="4" w:space="0" w:color="auto"/>
              <w:bottom w:val="single" w:sz="4" w:space="0" w:color="auto"/>
              <w:right w:val="single" w:sz="4" w:space="0" w:color="auto"/>
            </w:tcBorders>
            <w:vAlign w:val="center"/>
            <w:hideMark/>
          </w:tcPr>
          <w:p w14:paraId="14614554" w14:textId="77777777" w:rsidR="00D91150" w:rsidRDefault="00D91150">
            <w:pPr>
              <w:widowControl/>
              <w:autoSpaceDE/>
              <w:autoSpaceDN/>
              <w:rPr>
                <w:b/>
                <w:color w:val="FF0000"/>
                <w:sz w:val="24"/>
              </w:rPr>
            </w:pPr>
          </w:p>
        </w:tc>
      </w:tr>
    </w:tbl>
    <w:p w14:paraId="034B88A0" w14:textId="77777777" w:rsidR="00D91150" w:rsidRDefault="00D91150">
      <w:pPr>
        <w:pStyle w:val="GvdeMetni"/>
        <w:spacing w:after="1"/>
        <w:rPr>
          <w:sz w:val="16"/>
        </w:rPr>
      </w:pPr>
    </w:p>
    <w:p w14:paraId="03C515C1" w14:textId="77777777" w:rsidR="00D91150" w:rsidRDefault="00D91150">
      <w:pPr>
        <w:pStyle w:val="GvdeMetni"/>
        <w:spacing w:before="16"/>
        <w:rPr>
          <w:color w:val="000009"/>
        </w:rPr>
      </w:pPr>
    </w:p>
    <w:p w14:paraId="3AE0465D" w14:textId="77777777" w:rsidR="00D91150" w:rsidRDefault="00D91150">
      <w:pPr>
        <w:pStyle w:val="GvdeMetni"/>
        <w:spacing w:before="16"/>
        <w:ind w:firstLine="720"/>
        <w:rPr>
          <w:color w:val="000009"/>
        </w:rPr>
      </w:pPr>
    </w:p>
    <w:p w14:paraId="48F81F90" w14:textId="77777777" w:rsidR="00D91150" w:rsidRDefault="00D91150">
      <w:pPr>
        <w:pStyle w:val="GvdeMetni"/>
        <w:spacing w:before="16"/>
        <w:ind w:left="720" w:firstLine="720"/>
        <w:rPr>
          <w:color w:val="000009"/>
        </w:rPr>
      </w:pPr>
    </w:p>
    <w:p w14:paraId="71DFB44C" w14:textId="77777777" w:rsidR="00D91150" w:rsidRDefault="00D91150">
      <w:pPr>
        <w:pStyle w:val="GvdeMetni"/>
        <w:spacing w:before="16"/>
        <w:ind w:left="720" w:firstLine="720"/>
        <w:rPr>
          <w:color w:val="000009"/>
        </w:rPr>
      </w:pPr>
    </w:p>
    <w:p w14:paraId="2E14B169" w14:textId="77777777" w:rsidR="00D91150" w:rsidRDefault="00D91150">
      <w:pPr>
        <w:pStyle w:val="GvdeMetni"/>
        <w:spacing w:before="16"/>
        <w:ind w:left="720" w:firstLine="720"/>
        <w:rPr>
          <w:color w:val="000009"/>
        </w:rPr>
      </w:pPr>
    </w:p>
    <w:p w14:paraId="6AE6CEE7" w14:textId="77777777" w:rsidR="00D91150" w:rsidRDefault="00D91150">
      <w:pPr>
        <w:pStyle w:val="GvdeMetni"/>
        <w:spacing w:before="16"/>
        <w:ind w:left="720" w:firstLine="720"/>
        <w:rPr>
          <w:color w:val="000009"/>
        </w:rPr>
      </w:pPr>
    </w:p>
    <w:p w14:paraId="339C51E1" w14:textId="77777777" w:rsidR="00D91150" w:rsidRDefault="00D91150">
      <w:pPr>
        <w:pStyle w:val="GvdeMetni"/>
        <w:spacing w:before="16"/>
        <w:ind w:left="720" w:firstLine="720"/>
        <w:rPr>
          <w:color w:val="000009"/>
        </w:rPr>
      </w:pPr>
    </w:p>
    <w:p w14:paraId="0EFDF630" w14:textId="77777777" w:rsidR="00D91150" w:rsidRDefault="00D91150">
      <w:pPr>
        <w:pStyle w:val="GvdeMetni"/>
        <w:spacing w:before="16"/>
        <w:ind w:left="720" w:firstLine="720"/>
        <w:rPr>
          <w:color w:val="000009"/>
        </w:rPr>
      </w:pPr>
    </w:p>
    <w:p w14:paraId="3FDA53EC" w14:textId="77777777" w:rsidR="00D91150" w:rsidRDefault="00000000">
      <w:pPr>
        <w:pStyle w:val="P68B1DB1-GvdeMetni8"/>
        <w:spacing w:before="16"/>
        <w:ind w:left="720" w:firstLine="720"/>
        <w:jc w:val="both"/>
        <w:rPr>
          <w:b/>
        </w:rPr>
      </w:pPr>
      <w:r>
        <w:t xml:space="preserve">1.106.780.000TL to be used in 2024 Fiscal Year in </w:t>
      </w:r>
      <w:proofErr w:type="spellStart"/>
      <w:r>
        <w:t>Gümüşhane</w:t>
      </w:r>
      <w:proofErr w:type="spellEnd"/>
      <w:r>
        <w:t xml:space="preserve"> University Budget</w:t>
      </w:r>
    </w:p>
    <w:p w14:paraId="35D25F53" w14:textId="77777777" w:rsidR="00D91150" w:rsidRDefault="00000000">
      <w:pPr>
        <w:pStyle w:val="P68B1DB1-GvdeMetni8"/>
        <w:spacing w:before="170"/>
        <w:ind w:left="859"/>
        <w:jc w:val="both"/>
      </w:pPr>
      <w:r>
        <w:t>allowance is foreseen.</w:t>
      </w:r>
    </w:p>
    <w:p w14:paraId="629FBDC7" w14:textId="77777777" w:rsidR="00D91150" w:rsidRDefault="00D91150">
      <w:pPr>
        <w:pStyle w:val="GvdeMetni"/>
        <w:spacing w:before="1"/>
        <w:rPr>
          <w:sz w:val="26"/>
        </w:rPr>
      </w:pPr>
    </w:p>
    <w:p w14:paraId="25407833" w14:textId="77777777" w:rsidR="00D91150" w:rsidRDefault="00000000">
      <w:pPr>
        <w:pStyle w:val="P68B1DB1-GvdeMetni8"/>
        <w:spacing w:before="1" w:line="386" w:lineRule="auto"/>
        <w:ind w:left="844" w:right="1039" w:firstLine="713"/>
        <w:jc w:val="both"/>
      </w:pPr>
      <w:r>
        <w:t xml:space="preserve">The monthly expense tables prepared according to the use of the said allowance and economic classification are given in detail in the following sections. The item with </w:t>
      </w:r>
      <w:r>
        <w:rPr>
          <w:b/>
        </w:rPr>
        <w:t xml:space="preserve">the highest share among the </w:t>
      </w:r>
      <w:r>
        <w:t xml:space="preserve">expense items is </w:t>
      </w:r>
      <w:r>
        <w:rPr>
          <w:b/>
        </w:rPr>
        <w:t>Personnel Expenses</w:t>
      </w:r>
      <w:r>
        <w:t xml:space="preserve">. Afterwards, it is seen that a significant amount of allowance is used in </w:t>
      </w:r>
      <w:r>
        <w:rPr>
          <w:b/>
        </w:rPr>
        <w:t xml:space="preserve">Social Security Institution State Premium </w:t>
      </w:r>
      <w:proofErr w:type="gramStart"/>
      <w:r>
        <w:rPr>
          <w:b/>
        </w:rPr>
        <w:t xml:space="preserve">Expenses </w:t>
      </w:r>
      <w:r>
        <w:t xml:space="preserve"> </w:t>
      </w:r>
      <w:r>
        <w:rPr>
          <w:b/>
        </w:rPr>
        <w:t>and</w:t>
      </w:r>
      <w:proofErr w:type="gramEnd"/>
      <w:r>
        <w:rPr>
          <w:b/>
        </w:rPr>
        <w:t xml:space="preserve"> Goods and Services Procurement Expenses</w:t>
      </w:r>
      <w:r>
        <w:t xml:space="preserve">, respectively. The first reasons for the increase in the use of this allowance are the increase in the number of newly employed personnel and the ongoing infrastructure works. In addition, there is a significant cost increase in the services provided due to the increase in the number of students and academic units. </w:t>
      </w:r>
    </w:p>
    <w:p w14:paraId="35500E80" w14:textId="77777777" w:rsidR="00D91150" w:rsidRDefault="00000000">
      <w:pPr>
        <w:pStyle w:val="P68B1DB1-GvdeMetni8"/>
        <w:spacing w:before="12" w:line="386" w:lineRule="auto"/>
        <w:ind w:left="859" w:right="993" w:firstLine="698"/>
        <w:jc w:val="both"/>
      </w:pPr>
      <w:r>
        <w:t xml:space="preserve">In this context, it was determined that the expenditure amounts for the January-June Period of Fiscal Year 2024 increased by 114.70% in the  Personnel Expenses item compared to the January-June Period of Fiscal Year  2023 - 81.00% in the Social Security Institution Government Premium  Expenses item - 73.55% in the </w:t>
      </w:r>
      <w:r>
        <w:rPr>
          <w:b/>
        </w:rPr>
        <w:t xml:space="preserve"> </w:t>
      </w:r>
      <w:r>
        <w:t xml:space="preserve">Goods and Services Purchase Expenses item - 129.28% in the Current Transfers item and 134.02% </w:t>
      </w:r>
      <w:r>
        <w:rPr>
          <w:b/>
        </w:rPr>
        <w:t>in</w:t>
      </w:r>
      <w:r>
        <w:t xml:space="preserve"> the Capital Expenses item.</w:t>
      </w:r>
    </w:p>
    <w:p w14:paraId="5B491366" w14:textId="77777777" w:rsidR="00D91150" w:rsidRDefault="00D91150">
      <w:pPr>
        <w:pStyle w:val="GvdeMetni"/>
        <w:spacing w:before="12" w:line="386" w:lineRule="auto"/>
        <w:ind w:left="859" w:right="993" w:firstLine="698"/>
        <w:jc w:val="both"/>
        <w:rPr>
          <w:color w:val="000009"/>
        </w:rPr>
      </w:pPr>
    </w:p>
    <w:p w14:paraId="1D7A1429" w14:textId="77777777" w:rsidR="00D91150" w:rsidRDefault="00000000">
      <w:pPr>
        <w:pStyle w:val="GvdeMetni"/>
        <w:spacing w:before="12" w:line="386" w:lineRule="auto"/>
        <w:ind w:left="859" w:right="993" w:firstLine="698"/>
        <w:jc w:val="both"/>
      </w:pPr>
      <w:r>
        <w:rPr>
          <w:noProof/>
        </w:rPr>
        <w:lastRenderedPageBreak/>
        <w:drawing>
          <wp:inline distT="0" distB="0" distL="0" distR="0" wp14:anchorId="3497C1B7" wp14:editId="456921FB">
            <wp:extent cx="5914390" cy="3507129"/>
            <wp:effectExtent l="0" t="0" r="10160" b="17145"/>
            <wp:docPr id="13" name="Grafik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r>
        <w:t xml:space="preserve"> </w:t>
      </w:r>
      <w:r>
        <w:rPr>
          <w:noProof/>
        </w:rPr>
        <mc:AlternateContent>
          <mc:Choice Requires="wps">
            <w:drawing>
              <wp:anchor distT="0" distB="0" distL="114300" distR="114300" simplePos="0" relativeHeight="251661312" behindDoc="0" locked="0" layoutInCell="1" allowOverlap="1" wp14:anchorId="2C6E613A" wp14:editId="2194A97E">
                <wp:simplePos x="0" y="0"/>
                <wp:positionH relativeFrom="page">
                  <wp:posOffset>4308475</wp:posOffset>
                </wp:positionH>
                <wp:positionV relativeFrom="paragraph">
                  <wp:posOffset>77470</wp:posOffset>
                </wp:positionV>
                <wp:extent cx="152400" cy="826135"/>
                <wp:effectExtent l="0" t="0" r="0" b="0"/>
                <wp:wrapNone/>
                <wp:docPr id="367" name="Text Box 3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8261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18B4FE" w14:textId="77777777" w:rsidR="00D91150" w:rsidRDefault="00D91150">
                            <w:pPr>
                              <w:spacing w:line="223" w:lineRule="exact"/>
                              <w:rPr>
                                <w:rFonts w:ascii="Carlito"/>
                                <w:sz w:val="20"/>
                              </w:rPr>
                            </w:pP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6E613A" id="Text Box 320" o:spid="_x0000_s1057" type="#_x0000_t202" style="position:absolute;left:0;text-align:left;margin-left:339.25pt;margin-top:6.1pt;width:12pt;height:65.0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" filled="f" stroked="f">
                <v:textbox style="layout-flow:vertical;mso-layout-flow-alt:bottom-to-top" inset="0,0,0,0">
                  <w:txbxContent>
                    <w:p w14:paraId="2918B4FE" w14:textId="77777777" w:rsidR="00D91150" w:rsidRDefault="00D91150">
                      <w:pPr>
                        <w:spacing w:line="223" w:lineRule="exact"/>
                        <w:rPr>
                          <w:rFonts w:ascii="Carlito"/>
                          <w:sz w:val="20"/>
                        </w:rPr>
                      </w:pPr>
                    </w:p>
                  </w:txbxContent>
                </v:textbox>
                <w10:wrap anchorx="page"/>
              </v:shape>
            </w:pict>
          </mc:Fallback>
        </mc:AlternateContent>
      </w:r>
      <w:r>
        <w:rPr>
          <w:noProof/>
        </w:rPr>
        <mc:AlternateContent>
          <mc:Choice Requires="wps">
            <w:drawing>
              <wp:anchor distT="0" distB="0" distL="114300" distR="114300" simplePos="0" relativeHeight="251659264" behindDoc="0" locked="0" layoutInCell="1" allowOverlap="1" wp14:anchorId="5F36FBD2" wp14:editId="5B679834">
                <wp:simplePos x="0" y="0"/>
                <wp:positionH relativeFrom="page">
                  <wp:posOffset>2243455</wp:posOffset>
                </wp:positionH>
                <wp:positionV relativeFrom="paragraph">
                  <wp:posOffset>7620</wp:posOffset>
                </wp:positionV>
                <wp:extent cx="190500" cy="1371600"/>
                <wp:effectExtent l="0" t="0" r="0" b="0"/>
                <wp:wrapNone/>
                <wp:docPr id="369" name="Text Box 3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 cy="1371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C0F549" w14:textId="77777777" w:rsidR="00D91150" w:rsidRDefault="00D91150">
                            <w:pPr>
                              <w:spacing w:line="223" w:lineRule="exact"/>
                              <w:rPr>
                                <w:rFonts w:ascii="Carlito"/>
                                <w:sz w:val="20"/>
                              </w:rPr>
                            </w:pP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36FBD2" id="Text Box 322" o:spid="_x0000_s1058" type="#_x0000_t202" style="position:absolute;left:0;text-align:left;margin-left:176.65pt;margin-top:.6pt;width:15pt;height:108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" filled="f" stroked="f">
                <v:textbox style="layout-flow:vertical;mso-layout-flow-alt:bottom-to-top" inset="0,0,0,0">
                  <w:txbxContent>
                    <w:p w14:paraId="56C0F549" w14:textId="77777777" w:rsidR="00D91150" w:rsidRDefault="00D91150">
                      <w:pPr>
                        <w:spacing w:line="223" w:lineRule="exact"/>
                        <w:rPr>
                          <w:rFonts w:ascii="Carlito"/>
                          <w:sz w:val="20"/>
                        </w:rPr>
                      </w:pPr>
                    </w:p>
                  </w:txbxContent>
                </v:textbox>
                <w10:wrap anchorx="page"/>
              </v:shape>
            </w:pict>
          </mc:Fallback>
        </mc:AlternateContent>
      </w:r>
      <w:r>
        <w:rPr>
          <w:noProof/>
        </w:rPr>
        <mc:AlternateContent>
          <mc:Choice Requires="wps">
            <w:drawing>
              <wp:anchor distT="0" distB="0" distL="114300" distR="114300" simplePos="0" relativeHeight="251660288" behindDoc="0" locked="0" layoutInCell="1" allowOverlap="1" wp14:anchorId="3046F8D4" wp14:editId="2DC4B31C">
                <wp:simplePos x="0" y="0"/>
                <wp:positionH relativeFrom="page">
                  <wp:posOffset>3272790</wp:posOffset>
                </wp:positionH>
                <wp:positionV relativeFrom="paragraph">
                  <wp:posOffset>10795</wp:posOffset>
                </wp:positionV>
                <wp:extent cx="152400" cy="826135"/>
                <wp:effectExtent l="0" t="0" r="0" b="0"/>
                <wp:wrapNone/>
                <wp:docPr id="368" name="Text Box 3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8261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F9591D" w14:textId="77777777" w:rsidR="00D91150" w:rsidRDefault="00D91150">
                            <w:pPr>
                              <w:spacing w:line="223" w:lineRule="exact"/>
                              <w:ind w:left="20"/>
                              <w:rPr>
                                <w:rFonts w:ascii="Carlito"/>
                                <w:sz w:val="20"/>
                              </w:rPr>
                            </w:pP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46F8D4" id="Text Box 321" o:spid="_x0000_s1059" type="#_x0000_t202" style="position:absolute;left:0;text-align:left;margin-left:257.7pt;margin-top:.85pt;width:12pt;height:65.0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" filled="f" stroked="f">
                <v:textbox style="layout-flow:vertical;mso-layout-flow-alt:bottom-to-top" inset="0,0,0,0">
                  <w:txbxContent>
                    <w:p w14:paraId="5AF9591D" w14:textId="77777777" w:rsidR="00D91150" w:rsidRDefault="00D91150">
                      <w:pPr>
                        <w:spacing w:line="223" w:lineRule="exact"/>
                        <w:ind w:left="20"/>
                        <w:rPr>
                          <w:rFonts w:ascii="Carlito"/>
                          <w:sz w:val="20"/>
                        </w:rPr>
                      </w:pPr>
                    </w:p>
                  </w:txbxContent>
                </v:textbox>
                <w10:wrap anchorx="page"/>
              </v:shape>
            </w:pict>
          </mc:Fallback>
        </mc:AlternateContent>
      </w:r>
      <w:r>
        <w:rPr>
          <w:noProof/>
        </w:rPr>
        <mc:AlternateContent>
          <mc:Choice Requires="wps">
            <w:drawing>
              <wp:anchor distT="0" distB="0" distL="114300" distR="114300" simplePos="0" relativeHeight="251662336" behindDoc="0" locked="0" layoutInCell="1" allowOverlap="1" wp14:anchorId="6E1807B2" wp14:editId="2AEC1F4B">
                <wp:simplePos x="0" y="0"/>
                <wp:positionH relativeFrom="page">
                  <wp:posOffset>4583430</wp:posOffset>
                </wp:positionH>
                <wp:positionV relativeFrom="paragraph">
                  <wp:posOffset>16510</wp:posOffset>
                </wp:positionV>
                <wp:extent cx="152400" cy="761365"/>
                <wp:effectExtent l="0" t="0" r="0" b="0"/>
                <wp:wrapNone/>
                <wp:docPr id="364" name="Text Box 3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761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AEF81A" w14:textId="77777777" w:rsidR="00D91150" w:rsidRDefault="00D91150">
                            <w:pPr>
                              <w:spacing w:line="223" w:lineRule="exact"/>
                              <w:rPr>
                                <w:rFonts w:ascii="Carlito"/>
                                <w:sz w:val="20"/>
                              </w:rPr>
                            </w:pP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1807B2" id="Text Box 317" o:spid="_x0000_s1060" type="#_x0000_t202" style="position:absolute;left:0;text-align:left;margin-left:360.9pt;margin-top:1.3pt;width:12pt;height:59.9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" filled="f" stroked="f">
                <v:textbox style="layout-flow:vertical;mso-layout-flow-alt:bottom-to-top" inset="0,0,0,0">
                  <w:txbxContent>
                    <w:p w14:paraId="6CAEF81A" w14:textId="77777777" w:rsidR="00D91150" w:rsidRDefault="00D91150">
                      <w:pPr>
                        <w:spacing w:line="223" w:lineRule="exact"/>
                        <w:rPr>
                          <w:rFonts w:ascii="Carlito"/>
                          <w:sz w:val="20"/>
                        </w:rPr>
                      </w:pPr>
                    </w:p>
                  </w:txbxContent>
                </v:textbox>
                <w10:wrap anchorx="page"/>
              </v:shape>
            </w:pict>
          </mc:Fallback>
        </mc:AlternateContent>
      </w:r>
    </w:p>
    <w:p w14:paraId="6F643625" w14:textId="77777777" w:rsidR="00D91150" w:rsidRDefault="00000000">
      <w:pPr>
        <w:pStyle w:val="P68B1DB1-GvdeMetni17"/>
        <w:spacing w:before="9"/>
        <w:ind w:left="3540"/>
      </w:pPr>
      <w:r>
        <w:rPr>
          <w:u w:val="single"/>
        </w:rPr>
        <w:t>Chart 1:</w:t>
      </w:r>
      <w:r>
        <w:t xml:space="preserve"> Budget Expenses by Economic Classification</w:t>
      </w:r>
    </w:p>
    <w:p w14:paraId="727E0DB1" w14:textId="77777777" w:rsidR="00D91150" w:rsidRDefault="00D91150">
      <w:pPr>
        <w:spacing w:before="112"/>
        <w:ind w:left="967"/>
        <w:jc w:val="both"/>
        <w:rPr>
          <w:b/>
          <w:color w:val="001F5F"/>
          <w:sz w:val="26"/>
        </w:rPr>
      </w:pPr>
    </w:p>
    <w:p w14:paraId="68E04100" w14:textId="77777777" w:rsidR="00D91150" w:rsidRDefault="00D91150">
      <w:pPr>
        <w:spacing w:before="112"/>
        <w:ind w:left="967"/>
        <w:jc w:val="both"/>
        <w:rPr>
          <w:b/>
          <w:color w:val="001F5F"/>
          <w:sz w:val="26"/>
        </w:rPr>
      </w:pPr>
    </w:p>
    <w:p w14:paraId="7E2A8705" w14:textId="77777777" w:rsidR="00D91150" w:rsidRDefault="00D91150"/>
    <w:tbl>
      <w:tblPr>
        <w:tblW w:w="9995" w:type="dxa"/>
        <w:tblInd w:w="1079" w:type="dxa"/>
        <w:tblCellMar>
          <w:left w:w="70" w:type="dxa"/>
          <w:right w:w="70" w:type="dxa"/>
        </w:tblCellMar>
        <w:tblLook w:val="04A0" w:firstRow="1" w:lastRow="0" w:firstColumn="1" w:lastColumn="0" w:noHBand="0" w:noVBand="1"/>
      </w:tblPr>
      <w:tblGrid>
        <w:gridCol w:w="610"/>
        <w:gridCol w:w="605"/>
        <w:gridCol w:w="609"/>
        <w:gridCol w:w="1925"/>
        <w:gridCol w:w="1477"/>
        <w:gridCol w:w="1650"/>
        <w:gridCol w:w="1347"/>
        <w:gridCol w:w="1772"/>
      </w:tblGrid>
      <w:tr w:rsidR="00D91150" w14:paraId="4977F157" w14:textId="77777777">
        <w:trPr>
          <w:trHeight w:val="354"/>
        </w:trPr>
        <w:tc>
          <w:tcPr>
            <w:tcW w:w="5226" w:type="dxa"/>
            <w:gridSpan w:val="5"/>
            <w:vMerge w:val="restart"/>
            <w:tcBorders>
              <w:top w:val="nil"/>
              <w:left w:val="nil"/>
              <w:bottom w:val="nil"/>
              <w:right w:val="nil"/>
            </w:tcBorders>
            <w:vAlign w:val="center"/>
            <w:hideMark/>
          </w:tcPr>
          <w:p w14:paraId="408ACBD8" w14:textId="77777777" w:rsidR="00D91150" w:rsidRDefault="00000000">
            <w:pPr>
              <w:pStyle w:val="P68B1DB1-Normal14"/>
              <w:widowControl/>
              <w:autoSpaceDE/>
              <w:autoSpaceDN/>
              <w:rPr>
                <w:u w:val="single"/>
              </w:rPr>
            </w:pPr>
            <w:r>
              <w:rPr>
                <w:u w:val="single"/>
              </w:rPr>
              <w:t>Table 2:</w:t>
            </w:r>
            <w:r>
              <w:t xml:space="preserve"> Budget Revenues by Economic Classification</w:t>
            </w:r>
          </w:p>
        </w:tc>
        <w:tc>
          <w:tcPr>
            <w:tcW w:w="4769" w:type="dxa"/>
            <w:gridSpan w:val="3"/>
            <w:tcBorders>
              <w:top w:val="single" w:sz="8" w:space="0" w:color="auto"/>
              <w:left w:val="single" w:sz="8" w:space="0" w:color="auto"/>
              <w:bottom w:val="single" w:sz="8" w:space="0" w:color="000000"/>
              <w:right w:val="single" w:sz="8" w:space="0" w:color="000000"/>
            </w:tcBorders>
            <w:shd w:val="clear" w:color="000000" w:fill="D7D7D7"/>
            <w:vAlign w:val="center"/>
            <w:hideMark/>
          </w:tcPr>
          <w:p w14:paraId="27BAEF38" w14:textId="77777777" w:rsidR="00D91150" w:rsidRDefault="00000000">
            <w:pPr>
              <w:pStyle w:val="P68B1DB1-Normal14"/>
              <w:widowControl/>
              <w:autoSpaceDE/>
              <w:autoSpaceDN/>
              <w:jc w:val="center"/>
            </w:pPr>
            <w:r>
              <w:t>Years</w:t>
            </w:r>
          </w:p>
        </w:tc>
      </w:tr>
      <w:tr w:rsidR="00D91150" w14:paraId="794F4E6D" w14:textId="77777777">
        <w:trPr>
          <w:trHeight w:val="354"/>
        </w:trPr>
        <w:tc>
          <w:tcPr>
            <w:tcW w:w="5226" w:type="dxa"/>
            <w:gridSpan w:val="5"/>
            <w:vMerge/>
            <w:tcBorders>
              <w:top w:val="nil"/>
              <w:left w:val="nil"/>
              <w:bottom w:val="nil"/>
              <w:right w:val="nil"/>
            </w:tcBorders>
            <w:vAlign w:val="center"/>
            <w:hideMark/>
          </w:tcPr>
          <w:p w14:paraId="197260B6" w14:textId="77777777" w:rsidR="00D91150" w:rsidRDefault="00D91150">
            <w:pPr>
              <w:widowControl/>
              <w:autoSpaceDE/>
              <w:autoSpaceDN/>
              <w:rPr>
                <w:b/>
                <w:color w:val="000000"/>
                <w:sz w:val="24"/>
                <w:u w:val="single"/>
              </w:rPr>
            </w:pPr>
          </w:p>
        </w:tc>
        <w:tc>
          <w:tcPr>
            <w:tcW w:w="1650" w:type="dxa"/>
            <w:tcBorders>
              <w:top w:val="nil"/>
              <w:left w:val="single" w:sz="8" w:space="0" w:color="auto"/>
              <w:bottom w:val="single" w:sz="8" w:space="0" w:color="auto"/>
              <w:right w:val="single" w:sz="8" w:space="0" w:color="000000"/>
            </w:tcBorders>
            <w:shd w:val="clear" w:color="000000" w:fill="D7D7D7"/>
            <w:vAlign w:val="center"/>
            <w:hideMark/>
          </w:tcPr>
          <w:p w14:paraId="53F4F23E" w14:textId="77777777" w:rsidR="00D91150" w:rsidRDefault="00000000">
            <w:pPr>
              <w:pStyle w:val="P68B1DB1-Normal14"/>
              <w:widowControl/>
              <w:autoSpaceDE/>
              <w:autoSpaceDN/>
              <w:jc w:val="center"/>
            </w:pPr>
            <w:r>
              <w:t>2021</w:t>
            </w:r>
          </w:p>
        </w:tc>
        <w:tc>
          <w:tcPr>
            <w:tcW w:w="1347" w:type="dxa"/>
            <w:tcBorders>
              <w:top w:val="nil"/>
              <w:left w:val="nil"/>
              <w:bottom w:val="single" w:sz="8" w:space="0" w:color="auto"/>
              <w:right w:val="single" w:sz="8" w:space="0" w:color="000000"/>
            </w:tcBorders>
            <w:shd w:val="clear" w:color="000000" w:fill="D7D7D7"/>
            <w:vAlign w:val="center"/>
            <w:hideMark/>
          </w:tcPr>
          <w:p w14:paraId="76FE2357" w14:textId="77777777" w:rsidR="00D91150" w:rsidRDefault="00000000">
            <w:pPr>
              <w:pStyle w:val="P68B1DB1-Normal14"/>
              <w:widowControl/>
              <w:autoSpaceDE/>
              <w:autoSpaceDN/>
              <w:jc w:val="center"/>
            </w:pPr>
            <w:r>
              <w:t>2022</w:t>
            </w:r>
          </w:p>
        </w:tc>
        <w:tc>
          <w:tcPr>
            <w:tcW w:w="1771" w:type="dxa"/>
            <w:tcBorders>
              <w:top w:val="nil"/>
              <w:left w:val="nil"/>
              <w:bottom w:val="single" w:sz="8" w:space="0" w:color="auto"/>
              <w:right w:val="single" w:sz="8" w:space="0" w:color="auto"/>
            </w:tcBorders>
            <w:shd w:val="clear" w:color="000000" w:fill="D7D7D7"/>
            <w:vAlign w:val="center"/>
            <w:hideMark/>
          </w:tcPr>
          <w:p w14:paraId="0E9EB340" w14:textId="77777777" w:rsidR="00D91150" w:rsidRDefault="00000000">
            <w:pPr>
              <w:pStyle w:val="P68B1DB1-Normal14"/>
              <w:widowControl/>
              <w:autoSpaceDE/>
              <w:autoSpaceDN/>
              <w:jc w:val="center"/>
            </w:pPr>
            <w:r>
              <w:t>2023</w:t>
            </w:r>
          </w:p>
        </w:tc>
      </w:tr>
      <w:tr w:rsidR="00D91150" w14:paraId="224AA195" w14:textId="77777777">
        <w:trPr>
          <w:trHeight w:val="354"/>
        </w:trPr>
        <w:tc>
          <w:tcPr>
            <w:tcW w:w="610" w:type="dxa"/>
            <w:vMerge w:val="restart"/>
            <w:tcBorders>
              <w:top w:val="single" w:sz="8" w:space="0" w:color="auto"/>
              <w:left w:val="single" w:sz="8" w:space="0" w:color="auto"/>
              <w:bottom w:val="single" w:sz="8" w:space="0" w:color="000000"/>
              <w:right w:val="single" w:sz="8" w:space="0" w:color="000000"/>
            </w:tcBorders>
            <w:shd w:val="clear" w:color="000000" w:fill="D7D7D7"/>
            <w:textDirection w:val="btLr"/>
            <w:vAlign w:val="center"/>
            <w:hideMark/>
          </w:tcPr>
          <w:p w14:paraId="7280A3EE" w14:textId="77777777" w:rsidR="00D91150" w:rsidRDefault="00000000">
            <w:pPr>
              <w:pStyle w:val="P68B1DB1-Normal14"/>
              <w:widowControl/>
              <w:autoSpaceDE/>
              <w:autoSpaceDN/>
              <w:jc w:val="center"/>
            </w:pPr>
            <w:r>
              <w:t>Code</w:t>
            </w:r>
          </w:p>
        </w:tc>
        <w:tc>
          <w:tcPr>
            <w:tcW w:w="605" w:type="dxa"/>
            <w:tcBorders>
              <w:top w:val="single" w:sz="8" w:space="0" w:color="auto"/>
              <w:left w:val="nil"/>
              <w:bottom w:val="nil"/>
              <w:right w:val="single" w:sz="8" w:space="0" w:color="000000"/>
            </w:tcBorders>
            <w:shd w:val="clear" w:color="000000" w:fill="D7D7D7"/>
            <w:vAlign w:val="center"/>
            <w:hideMark/>
          </w:tcPr>
          <w:p w14:paraId="4C1DD6E0" w14:textId="77777777" w:rsidR="00D91150" w:rsidRDefault="00000000">
            <w:pPr>
              <w:pStyle w:val="P68B1DB1-Normal14"/>
              <w:widowControl/>
              <w:autoSpaceDE/>
              <w:autoSpaceDN/>
            </w:pPr>
            <w:r>
              <w:t> </w:t>
            </w:r>
          </w:p>
        </w:tc>
        <w:tc>
          <w:tcPr>
            <w:tcW w:w="609" w:type="dxa"/>
            <w:vMerge w:val="restart"/>
            <w:tcBorders>
              <w:top w:val="single" w:sz="8" w:space="0" w:color="auto"/>
              <w:left w:val="single" w:sz="8" w:space="0" w:color="000000"/>
              <w:bottom w:val="single" w:sz="8" w:space="0" w:color="000000"/>
              <w:right w:val="single" w:sz="8" w:space="0" w:color="000000"/>
            </w:tcBorders>
            <w:shd w:val="clear" w:color="000000" w:fill="D7D7D7"/>
            <w:textDirection w:val="btLr"/>
            <w:vAlign w:val="center"/>
            <w:hideMark/>
          </w:tcPr>
          <w:p w14:paraId="2FC91B21" w14:textId="77777777" w:rsidR="00D91150" w:rsidRDefault="00000000">
            <w:pPr>
              <w:pStyle w:val="P68B1DB1-Normal14"/>
              <w:widowControl/>
              <w:autoSpaceDE/>
              <w:autoSpaceDN/>
              <w:jc w:val="center"/>
            </w:pPr>
            <w:r>
              <w:t>Description</w:t>
            </w:r>
          </w:p>
        </w:tc>
        <w:tc>
          <w:tcPr>
            <w:tcW w:w="1925" w:type="dxa"/>
            <w:vMerge w:val="restart"/>
            <w:tcBorders>
              <w:top w:val="single" w:sz="8" w:space="0" w:color="auto"/>
              <w:left w:val="single" w:sz="8" w:space="0" w:color="000000"/>
              <w:bottom w:val="single" w:sz="8" w:space="0" w:color="000000"/>
              <w:right w:val="single" w:sz="8" w:space="0" w:color="000000"/>
            </w:tcBorders>
            <w:shd w:val="clear" w:color="000000" w:fill="D7D7D7"/>
            <w:vAlign w:val="center"/>
            <w:hideMark/>
          </w:tcPr>
          <w:p w14:paraId="51228CF7" w14:textId="77777777" w:rsidR="00D91150" w:rsidRDefault="00000000">
            <w:pPr>
              <w:pStyle w:val="P68B1DB1-Normal15"/>
              <w:widowControl/>
              <w:autoSpaceDE/>
              <w:autoSpaceDN/>
              <w:jc w:val="center"/>
            </w:pPr>
            <w:r>
              <w:t xml:space="preserve">Enterprise and Property Incomes </w:t>
            </w:r>
          </w:p>
        </w:tc>
        <w:tc>
          <w:tcPr>
            <w:tcW w:w="1475" w:type="dxa"/>
            <w:tcBorders>
              <w:top w:val="single" w:sz="8" w:space="0" w:color="auto"/>
              <w:left w:val="nil"/>
              <w:bottom w:val="single" w:sz="8" w:space="0" w:color="000000"/>
              <w:right w:val="single" w:sz="8" w:space="0" w:color="auto"/>
            </w:tcBorders>
            <w:shd w:val="clear" w:color="000000" w:fill="D7D7D7"/>
            <w:vAlign w:val="center"/>
            <w:hideMark/>
          </w:tcPr>
          <w:p w14:paraId="3586C09D" w14:textId="77777777" w:rsidR="00D91150" w:rsidRDefault="00000000">
            <w:pPr>
              <w:pStyle w:val="P68B1DB1-Normal15"/>
              <w:widowControl/>
              <w:autoSpaceDE/>
              <w:autoSpaceDN/>
            </w:pPr>
            <w:r>
              <w:t>Projected Income</w:t>
            </w:r>
          </w:p>
        </w:tc>
        <w:tc>
          <w:tcPr>
            <w:tcW w:w="1650" w:type="dxa"/>
            <w:tcBorders>
              <w:top w:val="nil"/>
              <w:left w:val="nil"/>
              <w:bottom w:val="single" w:sz="8" w:space="0" w:color="000000"/>
              <w:right w:val="single" w:sz="8" w:space="0" w:color="000000"/>
            </w:tcBorders>
            <w:vAlign w:val="center"/>
            <w:hideMark/>
          </w:tcPr>
          <w:p w14:paraId="0D981B8F" w14:textId="77777777" w:rsidR="00D91150" w:rsidRDefault="00000000">
            <w:pPr>
              <w:pStyle w:val="P68B1DB1-Normal15"/>
              <w:widowControl/>
              <w:autoSpaceDE/>
              <w:autoSpaceDN/>
              <w:jc w:val="center"/>
            </w:pPr>
            <w:r>
              <w:t>6.601.000</w:t>
            </w:r>
          </w:p>
        </w:tc>
        <w:tc>
          <w:tcPr>
            <w:tcW w:w="1347" w:type="dxa"/>
            <w:tcBorders>
              <w:top w:val="nil"/>
              <w:left w:val="nil"/>
              <w:bottom w:val="single" w:sz="8" w:space="0" w:color="000000"/>
              <w:right w:val="single" w:sz="8" w:space="0" w:color="000000"/>
            </w:tcBorders>
            <w:vAlign w:val="center"/>
            <w:hideMark/>
          </w:tcPr>
          <w:p w14:paraId="1F65EC3B" w14:textId="77777777" w:rsidR="00D91150" w:rsidRDefault="00000000">
            <w:pPr>
              <w:pStyle w:val="P68B1DB1-Normal15"/>
              <w:widowControl/>
              <w:autoSpaceDE/>
              <w:autoSpaceDN/>
              <w:jc w:val="center"/>
            </w:pPr>
            <w:r>
              <w:t>7.656.000</w:t>
            </w:r>
          </w:p>
        </w:tc>
        <w:tc>
          <w:tcPr>
            <w:tcW w:w="1771" w:type="dxa"/>
            <w:tcBorders>
              <w:top w:val="nil"/>
              <w:left w:val="nil"/>
              <w:bottom w:val="single" w:sz="8" w:space="0" w:color="000000"/>
              <w:right w:val="single" w:sz="8" w:space="0" w:color="000000"/>
            </w:tcBorders>
            <w:vAlign w:val="center"/>
            <w:hideMark/>
          </w:tcPr>
          <w:p w14:paraId="24245E84" w14:textId="77777777" w:rsidR="00D91150" w:rsidRDefault="00000000">
            <w:pPr>
              <w:pStyle w:val="P68B1DB1-Normal15"/>
              <w:widowControl/>
              <w:autoSpaceDE/>
              <w:autoSpaceDN/>
              <w:jc w:val="center"/>
            </w:pPr>
            <w:r>
              <w:t>14.312.000</w:t>
            </w:r>
          </w:p>
        </w:tc>
      </w:tr>
      <w:tr w:rsidR="00D91150" w14:paraId="045A1057" w14:textId="77777777">
        <w:trPr>
          <w:trHeight w:val="354"/>
        </w:trPr>
        <w:tc>
          <w:tcPr>
            <w:tcW w:w="610" w:type="dxa"/>
            <w:vMerge/>
            <w:tcBorders>
              <w:top w:val="single" w:sz="8" w:space="0" w:color="auto"/>
              <w:left w:val="single" w:sz="8" w:space="0" w:color="auto"/>
              <w:bottom w:val="single" w:sz="8" w:space="0" w:color="000000"/>
              <w:right w:val="single" w:sz="8" w:space="0" w:color="000000"/>
            </w:tcBorders>
            <w:vAlign w:val="center"/>
            <w:hideMark/>
          </w:tcPr>
          <w:p w14:paraId="24258A60" w14:textId="77777777" w:rsidR="00D91150" w:rsidRDefault="00D91150">
            <w:pPr>
              <w:widowControl/>
              <w:autoSpaceDE/>
              <w:autoSpaceDN/>
              <w:rPr>
                <w:b/>
                <w:color w:val="000000"/>
                <w:sz w:val="24"/>
              </w:rPr>
            </w:pPr>
          </w:p>
        </w:tc>
        <w:tc>
          <w:tcPr>
            <w:tcW w:w="605" w:type="dxa"/>
            <w:tcBorders>
              <w:top w:val="nil"/>
              <w:left w:val="nil"/>
              <w:bottom w:val="nil"/>
              <w:right w:val="single" w:sz="8" w:space="0" w:color="000000"/>
            </w:tcBorders>
            <w:shd w:val="clear" w:color="000000" w:fill="D7D7D7"/>
            <w:vAlign w:val="center"/>
            <w:hideMark/>
          </w:tcPr>
          <w:p w14:paraId="4F3A5606" w14:textId="77777777" w:rsidR="00D91150" w:rsidRDefault="00000000">
            <w:pPr>
              <w:pStyle w:val="P68B1DB1-Normal14"/>
              <w:widowControl/>
              <w:autoSpaceDE/>
              <w:autoSpaceDN/>
            </w:pPr>
            <w:r>
              <w:t>3</w:t>
            </w:r>
          </w:p>
        </w:tc>
        <w:tc>
          <w:tcPr>
            <w:tcW w:w="609" w:type="dxa"/>
            <w:vMerge/>
            <w:tcBorders>
              <w:top w:val="single" w:sz="8" w:space="0" w:color="auto"/>
              <w:left w:val="single" w:sz="8" w:space="0" w:color="000000"/>
              <w:bottom w:val="single" w:sz="8" w:space="0" w:color="000000"/>
              <w:right w:val="single" w:sz="8" w:space="0" w:color="000000"/>
            </w:tcBorders>
            <w:vAlign w:val="center"/>
            <w:hideMark/>
          </w:tcPr>
          <w:p w14:paraId="0C02F328" w14:textId="77777777" w:rsidR="00D91150" w:rsidRDefault="00D91150">
            <w:pPr>
              <w:widowControl/>
              <w:autoSpaceDE/>
              <w:autoSpaceDN/>
              <w:rPr>
                <w:b/>
                <w:color w:val="000000"/>
                <w:sz w:val="24"/>
              </w:rPr>
            </w:pPr>
          </w:p>
        </w:tc>
        <w:tc>
          <w:tcPr>
            <w:tcW w:w="1925" w:type="dxa"/>
            <w:vMerge/>
            <w:tcBorders>
              <w:top w:val="single" w:sz="8" w:space="0" w:color="auto"/>
              <w:left w:val="single" w:sz="8" w:space="0" w:color="000000"/>
              <w:bottom w:val="single" w:sz="8" w:space="0" w:color="000000"/>
              <w:right w:val="single" w:sz="8" w:space="0" w:color="000000"/>
            </w:tcBorders>
            <w:vAlign w:val="center"/>
            <w:hideMark/>
          </w:tcPr>
          <w:p w14:paraId="68370A3D" w14:textId="77777777" w:rsidR="00D91150" w:rsidRDefault="00D91150">
            <w:pPr>
              <w:widowControl/>
              <w:autoSpaceDE/>
              <w:autoSpaceDN/>
              <w:rPr>
                <w:color w:val="000000"/>
                <w:sz w:val="24"/>
              </w:rPr>
            </w:pPr>
          </w:p>
        </w:tc>
        <w:tc>
          <w:tcPr>
            <w:tcW w:w="1475" w:type="dxa"/>
            <w:tcBorders>
              <w:top w:val="nil"/>
              <w:left w:val="nil"/>
              <w:bottom w:val="nil"/>
              <w:right w:val="single" w:sz="8" w:space="0" w:color="auto"/>
            </w:tcBorders>
            <w:shd w:val="clear" w:color="000000" w:fill="D7D7D7"/>
            <w:vAlign w:val="center"/>
            <w:hideMark/>
          </w:tcPr>
          <w:p w14:paraId="2290B5A8" w14:textId="77777777" w:rsidR="00D91150" w:rsidRDefault="00000000">
            <w:pPr>
              <w:pStyle w:val="P68B1DB1-Normal15"/>
              <w:widowControl/>
              <w:autoSpaceDE/>
              <w:autoSpaceDN/>
            </w:pPr>
            <w:r>
              <w:t>Income Amoun</w:t>
            </w:r>
          </w:p>
        </w:tc>
        <w:tc>
          <w:tcPr>
            <w:tcW w:w="1650" w:type="dxa"/>
            <w:tcBorders>
              <w:top w:val="nil"/>
              <w:left w:val="nil"/>
              <w:bottom w:val="single" w:sz="8" w:space="0" w:color="000000"/>
              <w:right w:val="single" w:sz="8" w:space="0" w:color="000000"/>
            </w:tcBorders>
            <w:vAlign w:val="center"/>
            <w:hideMark/>
          </w:tcPr>
          <w:p w14:paraId="2495AC4C" w14:textId="77777777" w:rsidR="00D91150" w:rsidRDefault="00000000">
            <w:pPr>
              <w:pStyle w:val="P68B1DB1-Normal15"/>
              <w:widowControl/>
              <w:autoSpaceDE/>
              <w:autoSpaceDN/>
              <w:jc w:val="center"/>
            </w:pPr>
            <w:r>
              <w:t>3.187.824</w:t>
            </w:r>
          </w:p>
        </w:tc>
        <w:tc>
          <w:tcPr>
            <w:tcW w:w="1347" w:type="dxa"/>
            <w:tcBorders>
              <w:top w:val="nil"/>
              <w:left w:val="nil"/>
              <w:bottom w:val="single" w:sz="8" w:space="0" w:color="000000"/>
              <w:right w:val="single" w:sz="8" w:space="0" w:color="000000"/>
            </w:tcBorders>
            <w:vAlign w:val="center"/>
            <w:hideMark/>
          </w:tcPr>
          <w:p w14:paraId="1CFFB747" w14:textId="77777777" w:rsidR="00D91150" w:rsidRDefault="00000000">
            <w:pPr>
              <w:pStyle w:val="P68B1DB1-Normal15"/>
              <w:widowControl/>
              <w:autoSpaceDE/>
              <w:autoSpaceDN/>
              <w:jc w:val="center"/>
            </w:pPr>
            <w:r>
              <w:t>4.600.084</w:t>
            </w:r>
          </w:p>
        </w:tc>
        <w:tc>
          <w:tcPr>
            <w:tcW w:w="1771" w:type="dxa"/>
            <w:tcBorders>
              <w:top w:val="nil"/>
              <w:left w:val="nil"/>
              <w:bottom w:val="single" w:sz="8" w:space="0" w:color="000000"/>
              <w:right w:val="single" w:sz="8" w:space="0" w:color="000000"/>
            </w:tcBorders>
            <w:vAlign w:val="center"/>
            <w:hideMark/>
          </w:tcPr>
          <w:p w14:paraId="1926E634" w14:textId="77777777" w:rsidR="00D91150" w:rsidRDefault="00000000">
            <w:pPr>
              <w:pStyle w:val="P68B1DB1-Normal15"/>
              <w:widowControl/>
              <w:autoSpaceDE/>
              <w:autoSpaceDN/>
              <w:jc w:val="center"/>
            </w:pPr>
            <w:r>
              <w:t>6.008.271</w:t>
            </w:r>
          </w:p>
        </w:tc>
      </w:tr>
      <w:tr w:rsidR="00D91150" w14:paraId="6E7983C5" w14:textId="77777777">
        <w:trPr>
          <w:trHeight w:val="528"/>
        </w:trPr>
        <w:tc>
          <w:tcPr>
            <w:tcW w:w="610" w:type="dxa"/>
            <w:vMerge/>
            <w:tcBorders>
              <w:top w:val="single" w:sz="8" w:space="0" w:color="auto"/>
              <w:left w:val="single" w:sz="8" w:space="0" w:color="auto"/>
              <w:bottom w:val="single" w:sz="8" w:space="0" w:color="000000"/>
              <w:right w:val="single" w:sz="8" w:space="0" w:color="000000"/>
            </w:tcBorders>
            <w:vAlign w:val="center"/>
            <w:hideMark/>
          </w:tcPr>
          <w:p w14:paraId="0E319CF8" w14:textId="77777777" w:rsidR="00D91150" w:rsidRDefault="00D91150">
            <w:pPr>
              <w:widowControl/>
              <w:autoSpaceDE/>
              <w:autoSpaceDN/>
              <w:rPr>
                <w:b/>
                <w:color w:val="000000"/>
                <w:sz w:val="24"/>
              </w:rPr>
            </w:pPr>
          </w:p>
        </w:tc>
        <w:tc>
          <w:tcPr>
            <w:tcW w:w="605" w:type="dxa"/>
            <w:tcBorders>
              <w:top w:val="nil"/>
              <w:left w:val="nil"/>
              <w:bottom w:val="single" w:sz="8" w:space="0" w:color="000000"/>
              <w:right w:val="single" w:sz="8" w:space="0" w:color="000000"/>
            </w:tcBorders>
            <w:shd w:val="clear" w:color="000000" w:fill="D7D7D7"/>
            <w:hideMark/>
          </w:tcPr>
          <w:p w14:paraId="205F94E3" w14:textId="77777777" w:rsidR="00D91150" w:rsidRDefault="00000000">
            <w:pPr>
              <w:pStyle w:val="P68B1DB1-Normal15"/>
              <w:widowControl/>
              <w:autoSpaceDE/>
              <w:autoSpaceDN/>
            </w:pPr>
            <w:r>
              <w:t> </w:t>
            </w:r>
          </w:p>
        </w:tc>
        <w:tc>
          <w:tcPr>
            <w:tcW w:w="609" w:type="dxa"/>
            <w:vMerge/>
            <w:tcBorders>
              <w:top w:val="single" w:sz="8" w:space="0" w:color="auto"/>
              <w:left w:val="single" w:sz="8" w:space="0" w:color="000000"/>
              <w:bottom w:val="single" w:sz="8" w:space="0" w:color="000000"/>
              <w:right w:val="single" w:sz="8" w:space="0" w:color="000000"/>
            </w:tcBorders>
            <w:vAlign w:val="center"/>
            <w:hideMark/>
          </w:tcPr>
          <w:p w14:paraId="0DDF8430" w14:textId="77777777" w:rsidR="00D91150" w:rsidRDefault="00D91150">
            <w:pPr>
              <w:widowControl/>
              <w:autoSpaceDE/>
              <w:autoSpaceDN/>
              <w:rPr>
                <w:b/>
                <w:color w:val="000000"/>
                <w:sz w:val="24"/>
              </w:rPr>
            </w:pPr>
          </w:p>
        </w:tc>
        <w:tc>
          <w:tcPr>
            <w:tcW w:w="1925" w:type="dxa"/>
            <w:vMerge/>
            <w:tcBorders>
              <w:top w:val="single" w:sz="8" w:space="0" w:color="auto"/>
              <w:left w:val="single" w:sz="8" w:space="0" w:color="000000"/>
              <w:bottom w:val="single" w:sz="8" w:space="0" w:color="000000"/>
              <w:right w:val="single" w:sz="8" w:space="0" w:color="000000"/>
            </w:tcBorders>
            <w:vAlign w:val="center"/>
            <w:hideMark/>
          </w:tcPr>
          <w:p w14:paraId="52DECFFF" w14:textId="77777777" w:rsidR="00D91150" w:rsidRDefault="00D91150">
            <w:pPr>
              <w:widowControl/>
              <w:autoSpaceDE/>
              <w:autoSpaceDN/>
              <w:rPr>
                <w:color w:val="000000"/>
                <w:sz w:val="24"/>
              </w:rPr>
            </w:pPr>
          </w:p>
        </w:tc>
        <w:tc>
          <w:tcPr>
            <w:tcW w:w="1475" w:type="dxa"/>
            <w:tcBorders>
              <w:top w:val="single" w:sz="8" w:space="0" w:color="auto"/>
              <w:left w:val="single" w:sz="8" w:space="0" w:color="auto"/>
              <w:bottom w:val="single" w:sz="4" w:space="0" w:color="auto"/>
              <w:right w:val="single" w:sz="8" w:space="0" w:color="auto"/>
            </w:tcBorders>
            <w:shd w:val="clear" w:color="000000" w:fill="DDD9C3"/>
            <w:vAlign w:val="center"/>
            <w:hideMark/>
          </w:tcPr>
          <w:p w14:paraId="48DE4A12" w14:textId="77777777" w:rsidR="00D91150" w:rsidRDefault="00000000">
            <w:pPr>
              <w:pStyle w:val="P68B1DB1-Normal16"/>
              <w:widowControl/>
              <w:autoSpaceDE/>
              <w:autoSpaceDN/>
            </w:pPr>
            <w:r>
              <w:t>realisation rate</w:t>
            </w:r>
          </w:p>
        </w:tc>
        <w:tc>
          <w:tcPr>
            <w:tcW w:w="1650" w:type="dxa"/>
            <w:tcBorders>
              <w:top w:val="nil"/>
              <w:left w:val="nil"/>
              <w:bottom w:val="single" w:sz="8" w:space="0" w:color="000000"/>
              <w:right w:val="single" w:sz="8" w:space="0" w:color="000000"/>
            </w:tcBorders>
            <w:shd w:val="clear" w:color="000000" w:fill="DDD9C3"/>
            <w:vAlign w:val="center"/>
            <w:hideMark/>
          </w:tcPr>
          <w:p w14:paraId="12CC659D" w14:textId="77777777" w:rsidR="00D91150" w:rsidRDefault="00000000">
            <w:pPr>
              <w:pStyle w:val="P68B1DB1-Normal16"/>
              <w:widowControl/>
              <w:autoSpaceDE/>
              <w:autoSpaceDN/>
              <w:jc w:val="center"/>
            </w:pPr>
            <w:r>
              <w:t>48.29</w:t>
            </w:r>
          </w:p>
        </w:tc>
        <w:tc>
          <w:tcPr>
            <w:tcW w:w="1347" w:type="dxa"/>
            <w:tcBorders>
              <w:top w:val="nil"/>
              <w:left w:val="nil"/>
              <w:bottom w:val="single" w:sz="8" w:space="0" w:color="000000"/>
              <w:right w:val="single" w:sz="8" w:space="0" w:color="000000"/>
            </w:tcBorders>
            <w:shd w:val="clear" w:color="000000" w:fill="DDD9C3"/>
            <w:vAlign w:val="center"/>
            <w:hideMark/>
          </w:tcPr>
          <w:p w14:paraId="4663000B" w14:textId="77777777" w:rsidR="00D91150" w:rsidRDefault="00000000">
            <w:pPr>
              <w:pStyle w:val="P68B1DB1-Normal16"/>
              <w:widowControl/>
              <w:autoSpaceDE/>
              <w:autoSpaceDN/>
              <w:jc w:val="center"/>
            </w:pPr>
            <w:r>
              <w:t>,08</w:t>
            </w:r>
          </w:p>
        </w:tc>
        <w:tc>
          <w:tcPr>
            <w:tcW w:w="1771" w:type="dxa"/>
            <w:tcBorders>
              <w:top w:val="nil"/>
              <w:left w:val="nil"/>
              <w:bottom w:val="single" w:sz="8" w:space="0" w:color="000000"/>
              <w:right w:val="single" w:sz="8" w:space="0" w:color="000000"/>
            </w:tcBorders>
            <w:shd w:val="clear" w:color="000000" w:fill="DDD9C3"/>
            <w:vAlign w:val="center"/>
            <w:hideMark/>
          </w:tcPr>
          <w:p w14:paraId="5F056ED3" w14:textId="77777777" w:rsidR="00D91150" w:rsidRDefault="00000000">
            <w:pPr>
              <w:pStyle w:val="P68B1DB1-Normal16"/>
              <w:widowControl/>
              <w:autoSpaceDE/>
              <w:autoSpaceDN/>
              <w:jc w:val="center"/>
            </w:pPr>
            <w:r>
              <w:t>41,98</w:t>
            </w:r>
          </w:p>
        </w:tc>
      </w:tr>
      <w:tr w:rsidR="00D91150" w14:paraId="5A51A63E" w14:textId="77777777">
        <w:trPr>
          <w:trHeight w:val="354"/>
        </w:trPr>
        <w:tc>
          <w:tcPr>
            <w:tcW w:w="610" w:type="dxa"/>
            <w:vMerge/>
            <w:tcBorders>
              <w:top w:val="single" w:sz="8" w:space="0" w:color="auto"/>
              <w:left w:val="single" w:sz="8" w:space="0" w:color="auto"/>
              <w:bottom w:val="single" w:sz="8" w:space="0" w:color="000000"/>
              <w:right w:val="single" w:sz="8" w:space="0" w:color="000000"/>
            </w:tcBorders>
            <w:vAlign w:val="center"/>
            <w:hideMark/>
          </w:tcPr>
          <w:p w14:paraId="46C104B7" w14:textId="77777777" w:rsidR="00D91150" w:rsidRDefault="00D91150">
            <w:pPr>
              <w:widowControl/>
              <w:autoSpaceDE/>
              <w:autoSpaceDN/>
              <w:rPr>
                <w:b/>
                <w:color w:val="000000"/>
                <w:sz w:val="24"/>
              </w:rPr>
            </w:pPr>
          </w:p>
        </w:tc>
        <w:tc>
          <w:tcPr>
            <w:tcW w:w="605" w:type="dxa"/>
            <w:tcBorders>
              <w:top w:val="nil"/>
              <w:left w:val="nil"/>
              <w:bottom w:val="nil"/>
              <w:right w:val="single" w:sz="8" w:space="0" w:color="000000"/>
            </w:tcBorders>
            <w:shd w:val="clear" w:color="000000" w:fill="D7D7D7"/>
            <w:vAlign w:val="center"/>
            <w:hideMark/>
          </w:tcPr>
          <w:p w14:paraId="75DECCE6" w14:textId="77777777" w:rsidR="00D91150" w:rsidRDefault="00000000">
            <w:pPr>
              <w:pStyle w:val="P68B1DB1-Normal14"/>
              <w:widowControl/>
              <w:autoSpaceDE/>
              <w:autoSpaceDN/>
            </w:pPr>
            <w:bookmarkStart w:id="37" w:name="RANGE!B6"/>
            <w:r>
              <w:t> </w:t>
            </w:r>
            <w:bookmarkEnd w:id="37"/>
          </w:p>
        </w:tc>
        <w:tc>
          <w:tcPr>
            <w:tcW w:w="609" w:type="dxa"/>
            <w:vMerge/>
            <w:tcBorders>
              <w:top w:val="single" w:sz="8" w:space="0" w:color="auto"/>
              <w:left w:val="single" w:sz="8" w:space="0" w:color="000000"/>
              <w:bottom w:val="single" w:sz="8" w:space="0" w:color="000000"/>
              <w:right w:val="single" w:sz="8" w:space="0" w:color="000000"/>
            </w:tcBorders>
            <w:vAlign w:val="center"/>
            <w:hideMark/>
          </w:tcPr>
          <w:p w14:paraId="7F678D62" w14:textId="77777777" w:rsidR="00D91150" w:rsidRDefault="00D91150">
            <w:pPr>
              <w:widowControl/>
              <w:autoSpaceDE/>
              <w:autoSpaceDN/>
              <w:rPr>
                <w:b/>
                <w:color w:val="000000"/>
                <w:sz w:val="24"/>
              </w:rPr>
            </w:pPr>
          </w:p>
        </w:tc>
        <w:tc>
          <w:tcPr>
            <w:tcW w:w="1925" w:type="dxa"/>
            <w:vMerge w:val="restart"/>
            <w:tcBorders>
              <w:top w:val="nil"/>
              <w:left w:val="single" w:sz="8" w:space="0" w:color="000000"/>
              <w:bottom w:val="single" w:sz="8" w:space="0" w:color="000000"/>
              <w:right w:val="nil"/>
            </w:tcBorders>
            <w:shd w:val="clear" w:color="000000" w:fill="D7D7D7"/>
            <w:vAlign w:val="center"/>
            <w:hideMark/>
          </w:tcPr>
          <w:p w14:paraId="42A7F64B" w14:textId="77777777" w:rsidR="00D91150" w:rsidRDefault="00000000">
            <w:pPr>
              <w:pStyle w:val="P68B1DB1-Normal15"/>
              <w:widowControl/>
              <w:autoSpaceDE/>
              <w:autoSpaceDN/>
              <w:jc w:val="center"/>
            </w:pPr>
            <w:r>
              <w:t xml:space="preserve">Donations and Aids and Special Incomes </w:t>
            </w:r>
          </w:p>
        </w:tc>
        <w:tc>
          <w:tcPr>
            <w:tcW w:w="1475" w:type="dxa"/>
            <w:tcBorders>
              <w:top w:val="nil"/>
              <w:left w:val="single" w:sz="8" w:space="0" w:color="auto"/>
              <w:bottom w:val="single" w:sz="8" w:space="0" w:color="000000"/>
              <w:right w:val="single" w:sz="8" w:space="0" w:color="auto"/>
            </w:tcBorders>
            <w:shd w:val="clear" w:color="000000" w:fill="D7D7D7"/>
            <w:vAlign w:val="center"/>
            <w:hideMark/>
          </w:tcPr>
          <w:p w14:paraId="40A0614E" w14:textId="77777777" w:rsidR="00D91150" w:rsidRDefault="00000000">
            <w:pPr>
              <w:pStyle w:val="P68B1DB1-Normal15"/>
              <w:widowControl/>
              <w:autoSpaceDE/>
              <w:autoSpaceDN/>
            </w:pPr>
            <w:r>
              <w:t>Projected Income</w:t>
            </w:r>
          </w:p>
        </w:tc>
        <w:tc>
          <w:tcPr>
            <w:tcW w:w="1650" w:type="dxa"/>
            <w:tcBorders>
              <w:top w:val="nil"/>
              <w:left w:val="nil"/>
              <w:bottom w:val="single" w:sz="8" w:space="0" w:color="000000"/>
              <w:right w:val="single" w:sz="8" w:space="0" w:color="000000"/>
            </w:tcBorders>
            <w:vAlign w:val="center"/>
            <w:hideMark/>
          </w:tcPr>
          <w:p w14:paraId="63C1C0CE" w14:textId="77777777" w:rsidR="00D91150" w:rsidRDefault="00000000">
            <w:pPr>
              <w:pStyle w:val="P68B1DB1-Normal15"/>
              <w:widowControl/>
              <w:autoSpaceDE/>
              <w:autoSpaceDN/>
              <w:jc w:val="center"/>
            </w:pPr>
            <w:r>
              <w:t>151.051.000</w:t>
            </w:r>
          </w:p>
        </w:tc>
        <w:tc>
          <w:tcPr>
            <w:tcW w:w="1347" w:type="dxa"/>
            <w:tcBorders>
              <w:top w:val="nil"/>
              <w:left w:val="nil"/>
              <w:bottom w:val="single" w:sz="8" w:space="0" w:color="000000"/>
              <w:right w:val="single" w:sz="8" w:space="0" w:color="000000"/>
            </w:tcBorders>
            <w:vAlign w:val="center"/>
            <w:hideMark/>
          </w:tcPr>
          <w:p w14:paraId="1B0E8604" w14:textId="77777777" w:rsidR="00D91150" w:rsidRDefault="00000000">
            <w:pPr>
              <w:pStyle w:val="P68B1DB1-Normal15"/>
              <w:widowControl/>
              <w:autoSpaceDE/>
              <w:autoSpaceDN/>
              <w:jc w:val="center"/>
            </w:pPr>
            <w:r>
              <w:t>188.249.000</w:t>
            </w:r>
          </w:p>
        </w:tc>
        <w:tc>
          <w:tcPr>
            <w:tcW w:w="1771" w:type="dxa"/>
            <w:tcBorders>
              <w:top w:val="nil"/>
              <w:left w:val="nil"/>
              <w:bottom w:val="single" w:sz="8" w:space="0" w:color="000000"/>
              <w:right w:val="single" w:sz="8" w:space="0" w:color="000000"/>
            </w:tcBorders>
            <w:vAlign w:val="center"/>
            <w:hideMark/>
          </w:tcPr>
          <w:p w14:paraId="1737FF81" w14:textId="77777777" w:rsidR="00D91150" w:rsidRDefault="00000000">
            <w:pPr>
              <w:pStyle w:val="P68B1DB1-Normal15"/>
              <w:widowControl/>
              <w:autoSpaceDE/>
              <w:autoSpaceDN/>
              <w:jc w:val="center"/>
            </w:pPr>
            <w:r>
              <w:t>419.786.000</w:t>
            </w:r>
          </w:p>
        </w:tc>
      </w:tr>
      <w:tr w:rsidR="00D91150" w14:paraId="7C5555D3" w14:textId="77777777">
        <w:trPr>
          <w:trHeight w:val="354"/>
        </w:trPr>
        <w:tc>
          <w:tcPr>
            <w:tcW w:w="610" w:type="dxa"/>
            <w:vMerge/>
            <w:tcBorders>
              <w:top w:val="single" w:sz="8" w:space="0" w:color="auto"/>
              <w:left w:val="single" w:sz="8" w:space="0" w:color="auto"/>
              <w:bottom w:val="single" w:sz="8" w:space="0" w:color="000000"/>
              <w:right w:val="single" w:sz="8" w:space="0" w:color="000000"/>
            </w:tcBorders>
            <w:vAlign w:val="center"/>
            <w:hideMark/>
          </w:tcPr>
          <w:p w14:paraId="09638313" w14:textId="77777777" w:rsidR="00D91150" w:rsidRDefault="00D91150">
            <w:pPr>
              <w:widowControl/>
              <w:autoSpaceDE/>
              <w:autoSpaceDN/>
              <w:rPr>
                <w:b/>
                <w:color w:val="000000"/>
                <w:sz w:val="24"/>
              </w:rPr>
            </w:pPr>
          </w:p>
        </w:tc>
        <w:tc>
          <w:tcPr>
            <w:tcW w:w="605" w:type="dxa"/>
            <w:tcBorders>
              <w:top w:val="nil"/>
              <w:left w:val="nil"/>
              <w:bottom w:val="nil"/>
              <w:right w:val="single" w:sz="8" w:space="0" w:color="000000"/>
            </w:tcBorders>
            <w:shd w:val="clear" w:color="000000" w:fill="D7D7D7"/>
            <w:vAlign w:val="center"/>
            <w:hideMark/>
          </w:tcPr>
          <w:p w14:paraId="49A82E9E" w14:textId="77777777" w:rsidR="00D91150" w:rsidRDefault="00000000">
            <w:pPr>
              <w:pStyle w:val="P68B1DB1-Normal14"/>
              <w:widowControl/>
              <w:autoSpaceDE/>
              <w:autoSpaceDN/>
            </w:pPr>
            <w:r>
              <w:t>4</w:t>
            </w:r>
          </w:p>
        </w:tc>
        <w:tc>
          <w:tcPr>
            <w:tcW w:w="609" w:type="dxa"/>
            <w:vMerge/>
            <w:tcBorders>
              <w:top w:val="single" w:sz="8" w:space="0" w:color="auto"/>
              <w:left w:val="single" w:sz="8" w:space="0" w:color="000000"/>
              <w:bottom w:val="single" w:sz="8" w:space="0" w:color="000000"/>
              <w:right w:val="single" w:sz="8" w:space="0" w:color="000000"/>
            </w:tcBorders>
            <w:vAlign w:val="center"/>
            <w:hideMark/>
          </w:tcPr>
          <w:p w14:paraId="54113E83" w14:textId="77777777" w:rsidR="00D91150" w:rsidRDefault="00D91150">
            <w:pPr>
              <w:widowControl/>
              <w:autoSpaceDE/>
              <w:autoSpaceDN/>
              <w:rPr>
                <w:b/>
                <w:color w:val="000000"/>
                <w:sz w:val="24"/>
              </w:rPr>
            </w:pPr>
          </w:p>
        </w:tc>
        <w:tc>
          <w:tcPr>
            <w:tcW w:w="1925" w:type="dxa"/>
            <w:vMerge/>
            <w:tcBorders>
              <w:top w:val="nil"/>
              <w:left w:val="single" w:sz="8" w:space="0" w:color="000000"/>
              <w:bottom w:val="single" w:sz="8" w:space="0" w:color="000000"/>
              <w:right w:val="nil"/>
            </w:tcBorders>
            <w:vAlign w:val="center"/>
            <w:hideMark/>
          </w:tcPr>
          <w:p w14:paraId="3497FCA2" w14:textId="77777777" w:rsidR="00D91150" w:rsidRDefault="00D91150">
            <w:pPr>
              <w:widowControl/>
              <w:autoSpaceDE/>
              <w:autoSpaceDN/>
              <w:rPr>
                <w:color w:val="000000"/>
                <w:sz w:val="24"/>
              </w:rPr>
            </w:pPr>
          </w:p>
        </w:tc>
        <w:tc>
          <w:tcPr>
            <w:tcW w:w="1475" w:type="dxa"/>
            <w:tcBorders>
              <w:top w:val="nil"/>
              <w:left w:val="single" w:sz="8" w:space="0" w:color="auto"/>
              <w:bottom w:val="single" w:sz="8" w:space="0" w:color="000000"/>
              <w:right w:val="single" w:sz="8" w:space="0" w:color="auto"/>
            </w:tcBorders>
            <w:shd w:val="clear" w:color="000000" w:fill="D7D7D7"/>
            <w:vAlign w:val="center"/>
            <w:hideMark/>
          </w:tcPr>
          <w:p w14:paraId="45C3B2E9" w14:textId="77777777" w:rsidR="00D91150" w:rsidRDefault="00000000">
            <w:pPr>
              <w:pStyle w:val="P68B1DB1-Normal15"/>
              <w:widowControl/>
              <w:autoSpaceDE/>
              <w:autoSpaceDN/>
            </w:pPr>
            <w:r>
              <w:t>Income Amoun</w:t>
            </w:r>
          </w:p>
        </w:tc>
        <w:tc>
          <w:tcPr>
            <w:tcW w:w="1650" w:type="dxa"/>
            <w:tcBorders>
              <w:top w:val="nil"/>
              <w:left w:val="nil"/>
              <w:bottom w:val="single" w:sz="8" w:space="0" w:color="000000"/>
              <w:right w:val="single" w:sz="8" w:space="0" w:color="000000"/>
            </w:tcBorders>
            <w:vAlign w:val="center"/>
            <w:hideMark/>
          </w:tcPr>
          <w:p w14:paraId="7FB3693C" w14:textId="77777777" w:rsidR="00D91150" w:rsidRDefault="00000000">
            <w:pPr>
              <w:pStyle w:val="P68B1DB1-Normal15"/>
              <w:widowControl/>
              <w:autoSpaceDE/>
              <w:autoSpaceDN/>
              <w:jc w:val="center"/>
            </w:pPr>
            <w:r>
              <w:t>71.005.100</w:t>
            </w:r>
          </w:p>
        </w:tc>
        <w:tc>
          <w:tcPr>
            <w:tcW w:w="1347" w:type="dxa"/>
            <w:tcBorders>
              <w:top w:val="nil"/>
              <w:left w:val="nil"/>
              <w:bottom w:val="single" w:sz="8" w:space="0" w:color="000000"/>
              <w:right w:val="single" w:sz="8" w:space="0" w:color="000000"/>
            </w:tcBorders>
            <w:vAlign w:val="center"/>
            <w:hideMark/>
          </w:tcPr>
          <w:p w14:paraId="20D925C6" w14:textId="77777777" w:rsidR="00D91150" w:rsidRDefault="00000000">
            <w:pPr>
              <w:pStyle w:val="P68B1DB1-Normal15"/>
              <w:widowControl/>
              <w:autoSpaceDE/>
              <w:autoSpaceDN/>
              <w:jc w:val="center"/>
            </w:pPr>
            <w:r>
              <w:t>120.651.410</w:t>
            </w:r>
          </w:p>
        </w:tc>
        <w:tc>
          <w:tcPr>
            <w:tcW w:w="1771" w:type="dxa"/>
            <w:tcBorders>
              <w:top w:val="nil"/>
              <w:left w:val="nil"/>
              <w:bottom w:val="single" w:sz="8" w:space="0" w:color="000000"/>
              <w:right w:val="single" w:sz="8" w:space="0" w:color="000000"/>
            </w:tcBorders>
            <w:vAlign w:val="center"/>
            <w:hideMark/>
          </w:tcPr>
          <w:p w14:paraId="458AE3E3" w14:textId="77777777" w:rsidR="00D91150" w:rsidRDefault="00000000">
            <w:pPr>
              <w:pStyle w:val="P68B1DB1-Normal15"/>
              <w:widowControl/>
              <w:autoSpaceDE/>
              <w:autoSpaceDN/>
              <w:jc w:val="center"/>
            </w:pPr>
            <w:r>
              <w:t>241.560.000</w:t>
            </w:r>
          </w:p>
        </w:tc>
      </w:tr>
      <w:tr w:rsidR="00D91150" w14:paraId="5270502B" w14:textId="77777777">
        <w:trPr>
          <w:trHeight w:val="528"/>
        </w:trPr>
        <w:tc>
          <w:tcPr>
            <w:tcW w:w="610" w:type="dxa"/>
            <w:vMerge/>
            <w:tcBorders>
              <w:top w:val="single" w:sz="8" w:space="0" w:color="auto"/>
              <w:left w:val="single" w:sz="8" w:space="0" w:color="auto"/>
              <w:bottom w:val="single" w:sz="8" w:space="0" w:color="000000"/>
              <w:right w:val="single" w:sz="8" w:space="0" w:color="000000"/>
            </w:tcBorders>
            <w:vAlign w:val="center"/>
            <w:hideMark/>
          </w:tcPr>
          <w:p w14:paraId="70CA821A" w14:textId="77777777" w:rsidR="00D91150" w:rsidRDefault="00D91150">
            <w:pPr>
              <w:widowControl/>
              <w:autoSpaceDE/>
              <w:autoSpaceDN/>
              <w:rPr>
                <w:b/>
                <w:color w:val="000000"/>
                <w:sz w:val="24"/>
              </w:rPr>
            </w:pPr>
          </w:p>
        </w:tc>
        <w:tc>
          <w:tcPr>
            <w:tcW w:w="605" w:type="dxa"/>
            <w:tcBorders>
              <w:top w:val="nil"/>
              <w:left w:val="nil"/>
              <w:bottom w:val="single" w:sz="8" w:space="0" w:color="000000"/>
              <w:right w:val="single" w:sz="8" w:space="0" w:color="000000"/>
            </w:tcBorders>
            <w:shd w:val="clear" w:color="000000" w:fill="D7D7D7"/>
            <w:hideMark/>
          </w:tcPr>
          <w:p w14:paraId="23EE026D" w14:textId="77777777" w:rsidR="00D91150" w:rsidRDefault="00000000">
            <w:pPr>
              <w:pStyle w:val="P68B1DB1-Normal15"/>
              <w:widowControl/>
              <w:autoSpaceDE/>
              <w:autoSpaceDN/>
            </w:pPr>
            <w:bookmarkStart w:id="38" w:name="RANGE!B8"/>
            <w:r>
              <w:t> </w:t>
            </w:r>
            <w:bookmarkEnd w:id="38"/>
          </w:p>
        </w:tc>
        <w:tc>
          <w:tcPr>
            <w:tcW w:w="609" w:type="dxa"/>
            <w:vMerge/>
            <w:tcBorders>
              <w:top w:val="single" w:sz="8" w:space="0" w:color="auto"/>
              <w:left w:val="single" w:sz="8" w:space="0" w:color="000000"/>
              <w:bottom w:val="single" w:sz="8" w:space="0" w:color="000000"/>
              <w:right w:val="single" w:sz="8" w:space="0" w:color="000000"/>
            </w:tcBorders>
            <w:vAlign w:val="center"/>
            <w:hideMark/>
          </w:tcPr>
          <w:p w14:paraId="7CDFE77C" w14:textId="77777777" w:rsidR="00D91150" w:rsidRDefault="00D91150">
            <w:pPr>
              <w:widowControl/>
              <w:autoSpaceDE/>
              <w:autoSpaceDN/>
              <w:rPr>
                <w:b/>
                <w:color w:val="000000"/>
                <w:sz w:val="24"/>
              </w:rPr>
            </w:pPr>
          </w:p>
        </w:tc>
        <w:tc>
          <w:tcPr>
            <w:tcW w:w="1925" w:type="dxa"/>
            <w:vMerge/>
            <w:tcBorders>
              <w:top w:val="nil"/>
              <w:left w:val="single" w:sz="8" w:space="0" w:color="000000"/>
              <w:bottom w:val="single" w:sz="8" w:space="0" w:color="000000"/>
              <w:right w:val="nil"/>
            </w:tcBorders>
            <w:vAlign w:val="center"/>
            <w:hideMark/>
          </w:tcPr>
          <w:p w14:paraId="34C082B9" w14:textId="77777777" w:rsidR="00D91150" w:rsidRDefault="00D91150">
            <w:pPr>
              <w:widowControl/>
              <w:autoSpaceDE/>
              <w:autoSpaceDN/>
              <w:rPr>
                <w:color w:val="000000"/>
                <w:sz w:val="24"/>
              </w:rPr>
            </w:pPr>
          </w:p>
        </w:tc>
        <w:tc>
          <w:tcPr>
            <w:tcW w:w="1475" w:type="dxa"/>
            <w:tcBorders>
              <w:top w:val="nil"/>
              <w:left w:val="single" w:sz="8" w:space="0" w:color="auto"/>
              <w:bottom w:val="single" w:sz="8" w:space="0" w:color="000000"/>
              <w:right w:val="single" w:sz="8" w:space="0" w:color="auto"/>
            </w:tcBorders>
            <w:shd w:val="clear" w:color="000000" w:fill="DDD9C3"/>
            <w:vAlign w:val="center"/>
            <w:hideMark/>
          </w:tcPr>
          <w:p w14:paraId="5863C4A7" w14:textId="77777777" w:rsidR="00D91150" w:rsidRDefault="00000000">
            <w:pPr>
              <w:pStyle w:val="P68B1DB1-Normal16"/>
              <w:widowControl/>
              <w:autoSpaceDE/>
              <w:autoSpaceDN/>
            </w:pPr>
            <w:r>
              <w:t>realisation rate</w:t>
            </w:r>
          </w:p>
        </w:tc>
        <w:tc>
          <w:tcPr>
            <w:tcW w:w="1650" w:type="dxa"/>
            <w:tcBorders>
              <w:top w:val="nil"/>
              <w:left w:val="nil"/>
              <w:bottom w:val="single" w:sz="8" w:space="0" w:color="000000"/>
              <w:right w:val="single" w:sz="8" w:space="0" w:color="000000"/>
            </w:tcBorders>
            <w:shd w:val="clear" w:color="000000" w:fill="DDD9C3"/>
            <w:vAlign w:val="center"/>
            <w:hideMark/>
          </w:tcPr>
          <w:p w14:paraId="067C2585" w14:textId="77777777" w:rsidR="00D91150" w:rsidRDefault="00000000">
            <w:pPr>
              <w:pStyle w:val="P68B1DB1-Normal16"/>
              <w:widowControl/>
              <w:autoSpaceDE/>
              <w:autoSpaceDN/>
              <w:jc w:val="center"/>
            </w:pPr>
            <w:r>
              <w:t>47,01</w:t>
            </w:r>
          </w:p>
        </w:tc>
        <w:tc>
          <w:tcPr>
            <w:tcW w:w="1347" w:type="dxa"/>
            <w:tcBorders>
              <w:top w:val="nil"/>
              <w:left w:val="nil"/>
              <w:bottom w:val="single" w:sz="8" w:space="0" w:color="000000"/>
              <w:right w:val="single" w:sz="8" w:space="0" w:color="000000"/>
            </w:tcBorders>
            <w:shd w:val="clear" w:color="000000" w:fill="DDD9C3"/>
            <w:vAlign w:val="center"/>
            <w:hideMark/>
          </w:tcPr>
          <w:p w14:paraId="63B8138A" w14:textId="77777777" w:rsidR="00D91150" w:rsidRDefault="00000000">
            <w:pPr>
              <w:pStyle w:val="P68B1DB1-Normal16"/>
              <w:widowControl/>
              <w:autoSpaceDE/>
              <w:autoSpaceDN/>
              <w:jc w:val="center"/>
            </w:pPr>
            <w:r>
              <w:t>64.09</w:t>
            </w:r>
          </w:p>
        </w:tc>
        <w:tc>
          <w:tcPr>
            <w:tcW w:w="1771" w:type="dxa"/>
            <w:tcBorders>
              <w:top w:val="nil"/>
              <w:left w:val="nil"/>
              <w:bottom w:val="single" w:sz="8" w:space="0" w:color="000000"/>
              <w:right w:val="single" w:sz="8" w:space="0" w:color="000000"/>
            </w:tcBorders>
            <w:shd w:val="clear" w:color="000000" w:fill="DDD9C3"/>
            <w:vAlign w:val="center"/>
            <w:hideMark/>
          </w:tcPr>
          <w:p w14:paraId="27D28620" w14:textId="77777777" w:rsidR="00D91150" w:rsidRDefault="00000000">
            <w:pPr>
              <w:pStyle w:val="P68B1DB1-Normal16"/>
              <w:widowControl/>
              <w:autoSpaceDE/>
              <w:autoSpaceDN/>
              <w:jc w:val="center"/>
            </w:pPr>
            <w:r>
              <w:t>57,54</w:t>
            </w:r>
          </w:p>
        </w:tc>
      </w:tr>
      <w:tr w:rsidR="00D91150" w14:paraId="1DB787E4" w14:textId="77777777">
        <w:trPr>
          <w:trHeight w:val="354"/>
        </w:trPr>
        <w:tc>
          <w:tcPr>
            <w:tcW w:w="610" w:type="dxa"/>
            <w:vMerge/>
            <w:tcBorders>
              <w:top w:val="single" w:sz="8" w:space="0" w:color="auto"/>
              <w:left w:val="single" w:sz="8" w:space="0" w:color="auto"/>
              <w:bottom w:val="single" w:sz="8" w:space="0" w:color="000000"/>
              <w:right w:val="single" w:sz="8" w:space="0" w:color="000000"/>
            </w:tcBorders>
            <w:vAlign w:val="center"/>
            <w:hideMark/>
          </w:tcPr>
          <w:p w14:paraId="39C05398" w14:textId="77777777" w:rsidR="00D91150" w:rsidRDefault="00D91150">
            <w:pPr>
              <w:widowControl/>
              <w:autoSpaceDE/>
              <w:autoSpaceDN/>
              <w:rPr>
                <w:b/>
                <w:color w:val="000000"/>
                <w:sz w:val="24"/>
              </w:rPr>
            </w:pPr>
          </w:p>
        </w:tc>
        <w:tc>
          <w:tcPr>
            <w:tcW w:w="605" w:type="dxa"/>
            <w:tcBorders>
              <w:top w:val="nil"/>
              <w:left w:val="nil"/>
              <w:bottom w:val="nil"/>
              <w:right w:val="single" w:sz="8" w:space="0" w:color="000000"/>
            </w:tcBorders>
            <w:shd w:val="clear" w:color="000000" w:fill="D7D7D7"/>
            <w:vAlign w:val="center"/>
            <w:hideMark/>
          </w:tcPr>
          <w:p w14:paraId="2253BD1F" w14:textId="77777777" w:rsidR="00D91150" w:rsidRDefault="00000000">
            <w:pPr>
              <w:pStyle w:val="P68B1DB1-Normal14"/>
              <w:widowControl/>
              <w:autoSpaceDE/>
              <w:autoSpaceDN/>
            </w:pPr>
            <w:r>
              <w:t> </w:t>
            </w:r>
          </w:p>
        </w:tc>
        <w:tc>
          <w:tcPr>
            <w:tcW w:w="609" w:type="dxa"/>
            <w:vMerge/>
            <w:tcBorders>
              <w:top w:val="single" w:sz="8" w:space="0" w:color="auto"/>
              <w:left w:val="single" w:sz="8" w:space="0" w:color="000000"/>
              <w:bottom w:val="single" w:sz="8" w:space="0" w:color="000000"/>
              <w:right w:val="single" w:sz="8" w:space="0" w:color="000000"/>
            </w:tcBorders>
            <w:vAlign w:val="center"/>
            <w:hideMark/>
          </w:tcPr>
          <w:p w14:paraId="018B0C02" w14:textId="77777777" w:rsidR="00D91150" w:rsidRDefault="00D91150">
            <w:pPr>
              <w:widowControl/>
              <w:autoSpaceDE/>
              <w:autoSpaceDN/>
              <w:rPr>
                <w:b/>
                <w:color w:val="000000"/>
                <w:sz w:val="24"/>
              </w:rPr>
            </w:pPr>
          </w:p>
        </w:tc>
        <w:tc>
          <w:tcPr>
            <w:tcW w:w="1925" w:type="dxa"/>
            <w:tcBorders>
              <w:top w:val="nil"/>
              <w:left w:val="nil"/>
              <w:bottom w:val="nil"/>
              <w:right w:val="nil"/>
            </w:tcBorders>
            <w:shd w:val="clear" w:color="000000" w:fill="D7D7D7"/>
            <w:vAlign w:val="center"/>
            <w:hideMark/>
          </w:tcPr>
          <w:p w14:paraId="4E584F9D" w14:textId="77777777" w:rsidR="00D91150" w:rsidRDefault="00000000">
            <w:pPr>
              <w:pStyle w:val="P68B1DB1-Normal14"/>
              <w:widowControl/>
              <w:autoSpaceDE/>
              <w:autoSpaceDN/>
              <w:jc w:val="center"/>
            </w:pPr>
            <w:r>
              <w:t> </w:t>
            </w:r>
          </w:p>
        </w:tc>
        <w:tc>
          <w:tcPr>
            <w:tcW w:w="1475" w:type="dxa"/>
            <w:tcBorders>
              <w:top w:val="nil"/>
              <w:left w:val="single" w:sz="8" w:space="0" w:color="auto"/>
              <w:bottom w:val="single" w:sz="8" w:space="0" w:color="000000"/>
              <w:right w:val="single" w:sz="8" w:space="0" w:color="auto"/>
            </w:tcBorders>
            <w:shd w:val="clear" w:color="000000" w:fill="D7D7D7"/>
            <w:vAlign w:val="center"/>
            <w:hideMark/>
          </w:tcPr>
          <w:p w14:paraId="2CF31E4B" w14:textId="77777777" w:rsidR="00D91150" w:rsidRDefault="00000000">
            <w:pPr>
              <w:pStyle w:val="P68B1DB1-Normal15"/>
              <w:widowControl/>
              <w:autoSpaceDE/>
              <w:autoSpaceDN/>
            </w:pPr>
            <w:r>
              <w:t>Projected Income</w:t>
            </w:r>
          </w:p>
        </w:tc>
        <w:tc>
          <w:tcPr>
            <w:tcW w:w="1650" w:type="dxa"/>
            <w:tcBorders>
              <w:top w:val="nil"/>
              <w:left w:val="nil"/>
              <w:bottom w:val="single" w:sz="8" w:space="0" w:color="000000"/>
              <w:right w:val="single" w:sz="8" w:space="0" w:color="000000"/>
            </w:tcBorders>
            <w:vAlign w:val="center"/>
            <w:hideMark/>
          </w:tcPr>
          <w:p w14:paraId="05DDE38A" w14:textId="77777777" w:rsidR="00D91150" w:rsidRDefault="00000000">
            <w:pPr>
              <w:pStyle w:val="P68B1DB1-Normal15"/>
              <w:widowControl/>
              <w:autoSpaceDE/>
              <w:autoSpaceDN/>
              <w:jc w:val="center"/>
            </w:pPr>
            <w:r>
              <w:t>2,952,000</w:t>
            </w:r>
          </w:p>
        </w:tc>
        <w:tc>
          <w:tcPr>
            <w:tcW w:w="1347" w:type="dxa"/>
            <w:tcBorders>
              <w:top w:val="nil"/>
              <w:left w:val="nil"/>
              <w:bottom w:val="single" w:sz="8" w:space="0" w:color="000000"/>
              <w:right w:val="single" w:sz="8" w:space="0" w:color="000000"/>
            </w:tcBorders>
            <w:vAlign w:val="center"/>
            <w:hideMark/>
          </w:tcPr>
          <w:p w14:paraId="2C6ED2C4" w14:textId="77777777" w:rsidR="00D91150" w:rsidRDefault="00000000">
            <w:pPr>
              <w:pStyle w:val="P68B1DB1-Normal15"/>
              <w:widowControl/>
              <w:autoSpaceDE/>
              <w:autoSpaceDN/>
              <w:jc w:val="center"/>
            </w:pPr>
            <w:r>
              <w:t>3.565.000</w:t>
            </w:r>
          </w:p>
        </w:tc>
        <w:tc>
          <w:tcPr>
            <w:tcW w:w="1771" w:type="dxa"/>
            <w:tcBorders>
              <w:top w:val="nil"/>
              <w:left w:val="nil"/>
              <w:bottom w:val="single" w:sz="8" w:space="0" w:color="000000"/>
              <w:right w:val="single" w:sz="8" w:space="0" w:color="000000"/>
            </w:tcBorders>
            <w:vAlign w:val="center"/>
            <w:hideMark/>
          </w:tcPr>
          <w:p w14:paraId="3298746F" w14:textId="77777777" w:rsidR="00D91150" w:rsidRDefault="00000000">
            <w:pPr>
              <w:pStyle w:val="P68B1DB1-Normal15"/>
              <w:widowControl/>
              <w:autoSpaceDE/>
              <w:autoSpaceDN/>
              <w:jc w:val="center"/>
            </w:pPr>
            <w:r>
              <w:t>11.839.000</w:t>
            </w:r>
          </w:p>
        </w:tc>
      </w:tr>
      <w:tr w:rsidR="00D91150" w14:paraId="37984F8F" w14:textId="77777777">
        <w:trPr>
          <w:trHeight w:val="354"/>
        </w:trPr>
        <w:tc>
          <w:tcPr>
            <w:tcW w:w="610" w:type="dxa"/>
            <w:vMerge/>
            <w:tcBorders>
              <w:top w:val="single" w:sz="8" w:space="0" w:color="auto"/>
              <w:left w:val="single" w:sz="8" w:space="0" w:color="auto"/>
              <w:bottom w:val="single" w:sz="8" w:space="0" w:color="000000"/>
              <w:right w:val="single" w:sz="8" w:space="0" w:color="000000"/>
            </w:tcBorders>
            <w:vAlign w:val="center"/>
            <w:hideMark/>
          </w:tcPr>
          <w:p w14:paraId="24E4E6D5" w14:textId="77777777" w:rsidR="00D91150" w:rsidRDefault="00D91150">
            <w:pPr>
              <w:widowControl/>
              <w:autoSpaceDE/>
              <w:autoSpaceDN/>
              <w:rPr>
                <w:b/>
                <w:color w:val="000000"/>
                <w:sz w:val="24"/>
              </w:rPr>
            </w:pPr>
          </w:p>
        </w:tc>
        <w:tc>
          <w:tcPr>
            <w:tcW w:w="605" w:type="dxa"/>
            <w:tcBorders>
              <w:top w:val="nil"/>
              <w:left w:val="nil"/>
              <w:bottom w:val="nil"/>
              <w:right w:val="single" w:sz="8" w:space="0" w:color="000000"/>
            </w:tcBorders>
            <w:shd w:val="clear" w:color="000000" w:fill="D7D7D7"/>
            <w:vAlign w:val="center"/>
            <w:hideMark/>
          </w:tcPr>
          <w:p w14:paraId="7C784B46" w14:textId="77777777" w:rsidR="00D91150" w:rsidRDefault="00000000">
            <w:pPr>
              <w:pStyle w:val="P68B1DB1-Normal14"/>
              <w:widowControl/>
              <w:autoSpaceDE/>
              <w:autoSpaceDN/>
            </w:pPr>
            <w:r>
              <w:t>5</w:t>
            </w:r>
          </w:p>
        </w:tc>
        <w:tc>
          <w:tcPr>
            <w:tcW w:w="609" w:type="dxa"/>
            <w:vMerge/>
            <w:tcBorders>
              <w:top w:val="single" w:sz="8" w:space="0" w:color="auto"/>
              <w:left w:val="single" w:sz="8" w:space="0" w:color="000000"/>
              <w:bottom w:val="single" w:sz="8" w:space="0" w:color="000000"/>
              <w:right w:val="single" w:sz="8" w:space="0" w:color="000000"/>
            </w:tcBorders>
            <w:vAlign w:val="center"/>
            <w:hideMark/>
          </w:tcPr>
          <w:p w14:paraId="2DECAABA" w14:textId="77777777" w:rsidR="00D91150" w:rsidRDefault="00D91150">
            <w:pPr>
              <w:widowControl/>
              <w:autoSpaceDE/>
              <w:autoSpaceDN/>
              <w:rPr>
                <w:b/>
                <w:color w:val="000000"/>
                <w:sz w:val="24"/>
              </w:rPr>
            </w:pPr>
          </w:p>
        </w:tc>
        <w:tc>
          <w:tcPr>
            <w:tcW w:w="1925" w:type="dxa"/>
            <w:tcBorders>
              <w:top w:val="nil"/>
              <w:left w:val="nil"/>
              <w:bottom w:val="nil"/>
              <w:right w:val="nil"/>
            </w:tcBorders>
            <w:shd w:val="clear" w:color="000000" w:fill="D7D7D7"/>
            <w:vAlign w:val="center"/>
            <w:hideMark/>
          </w:tcPr>
          <w:p w14:paraId="6B5E636E" w14:textId="77777777" w:rsidR="00D91150" w:rsidRDefault="00000000">
            <w:pPr>
              <w:pStyle w:val="P68B1DB1-Normal15"/>
              <w:widowControl/>
              <w:autoSpaceDE/>
              <w:autoSpaceDN/>
              <w:jc w:val="center"/>
            </w:pPr>
            <w:r>
              <w:t>Other Incomes</w:t>
            </w:r>
          </w:p>
        </w:tc>
        <w:tc>
          <w:tcPr>
            <w:tcW w:w="1475" w:type="dxa"/>
            <w:tcBorders>
              <w:top w:val="nil"/>
              <w:left w:val="single" w:sz="8" w:space="0" w:color="auto"/>
              <w:bottom w:val="single" w:sz="8" w:space="0" w:color="000000"/>
              <w:right w:val="single" w:sz="8" w:space="0" w:color="auto"/>
            </w:tcBorders>
            <w:shd w:val="clear" w:color="000000" w:fill="D7D7D7"/>
            <w:vAlign w:val="center"/>
            <w:hideMark/>
          </w:tcPr>
          <w:p w14:paraId="1F196634" w14:textId="77777777" w:rsidR="00D91150" w:rsidRDefault="00000000">
            <w:pPr>
              <w:pStyle w:val="P68B1DB1-Normal15"/>
              <w:widowControl/>
              <w:autoSpaceDE/>
              <w:autoSpaceDN/>
            </w:pPr>
            <w:r>
              <w:t>Income Amoun</w:t>
            </w:r>
          </w:p>
        </w:tc>
        <w:tc>
          <w:tcPr>
            <w:tcW w:w="1650" w:type="dxa"/>
            <w:tcBorders>
              <w:top w:val="nil"/>
              <w:left w:val="nil"/>
              <w:bottom w:val="single" w:sz="8" w:space="0" w:color="000000"/>
              <w:right w:val="single" w:sz="8" w:space="0" w:color="000000"/>
            </w:tcBorders>
            <w:vAlign w:val="center"/>
            <w:hideMark/>
          </w:tcPr>
          <w:p w14:paraId="2C729A74" w14:textId="77777777" w:rsidR="00D91150" w:rsidRDefault="00000000">
            <w:pPr>
              <w:pStyle w:val="P68B1DB1-Normal15"/>
              <w:widowControl/>
              <w:autoSpaceDE/>
              <w:autoSpaceDN/>
              <w:jc w:val="center"/>
            </w:pPr>
            <w:r>
              <w:t>386.</w:t>
            </w:r>
          </w:p>
        </w:tc>
        <w:tc>
          <w:tcPr>
            <w:tcW w:w="1347" w:type="dxa"/>
            <w:tcBorders>
              <w:top w:val="nil"/>
              <w:left w:val="nil"/>
              <w:bottom w:val="single" w:sz="8" w:space="0" w:color="000000"/>
              <w:right w:val="single" w:sz="8" w:space="0" w:color="000000"/>
            </w:tcBorders>
            <w:vAlign w:val="center"/>
            <w:hideMark/>
          </w:tcPr>
          <w:p w14:paraId="439C2B82" w14:textId="77777777" w:rsidR="00D91150" w:rsidRDefault="00000000">
            <w:pPr>
              <w:pStyle w:val="P68B1DB1-Normal15"/>
              <w:widowControl/>
              <w:autoSpaceDE/>
              <w:autoSpaceDN/>
              <w:jc w:val="center"/>
            </w:pPr>
            <w:r>
              <w:t>2.575.220</w:t>
            </w:r>
          </w:p>
        </w:tc>
        <w:tc>
          <w:tcPr>
            <w:tcW w:w="1771" w:type="dxa"/>
            <w:tcBorders>
              <w:top w:val="nil"/>
              <w:left w:val="nil"/>
              <w:bottom w:val="single" w:sz="8" w:space="0" w:color="000000"/>
              <w:right w:val="single" w:sz="8" w:space="0" w:color="000000"/>
            </w:tcBorders>
            <w:vAlign w:val="center"/>
            <w:hideMark/>
          </w:tcPr>
          <w:p w14:paraId="593DEC1F" w14:textId="77777777" w:rsidR="00D91150" w:rsidRDefault="00000000">
            <w:pPr>
              <w:pStyle w:val="P68B1DB1-Normal15"/>
              <w:widowControl/>
              <w:autoSpaceDE/>
              <w:autoSpaceDN/>
              <w:jc w:val="center"/>
            </w:pPr>
            <w:r>
              <w:t>4.002.867</w:t>
            </w:r>
          </w:p>
        </w:tc>
      </w:tr>
      <w:tr w:rsidR="00D91150" w14:paraId="1B908E08" w14:textId="77777777">
        <w:trPr>
          <w:trHeight w:val="528"/>
        </w:trPr>
        <w:tc>
          <w:tcPr>
            <w:tcW w:w="610" w:type="dxa"/>
            <w:vMerge/>
            <w:tcBorders>
              <w:top w:val="single" w:sz="8" w:space="0" w:color="auto"/>
              <w:left w:val="single" w:sz="8" w:space="0" w:color="auto"/>
              <w:bottom w:val="single" w:sz="8" w:space="0" w:color="000000"/>
              <w:right w:val="single" w:sz="8" w:space="0" w:color="000000"/>
            </w:tcBorders>
            <w:vAlign w:val="center"/>
            <w:hideMark/>
          </w:tcPr>
          <w:p w14:paraId="6930E2CF" w14:textId="77777777" w:rsidR="00D91150" w:rsidRDefault="00D91150">
            <w:pPr>
              <w:widowControl/>
              <w:autoSpaceDE/>
              <w:autoSpaceDN/>
              <w:rPr>
                <w:b/>
                <w:color w:val="000000"/>
                <w:sz w:val="24"/>
              </w:rPr>
            </w:pPr>
          </w:p>
        </w:tc>
        <w:tc>
          <w:tcPr>
            <w:tcW w:w="605" w:type="dxa"/>
            <w:tcBorders>
              <w:top w:val="nil"/>
              <w:left w:val="nil"/>
              <w:bottom w:val="single" w:sz="8" w:space="0" w:color="auto"/>
              <w:right w:val="single" w:sz="8" w:space="0" w:color="000000"/>
            </w:tcBorders>
            <w:shd w:val="clear" w:color="000000" w:fill="D7D7D7"/>
            <w:hideMark/>
          </w:tcPr>
          <w:p w14:paraId="137A1271" w14:textId="77777777" w:rsidR="00D91150" w:rsidRDefault="00000000">
            <w:pPr>
              <w:pStyle w:val="P68B1DB1-Normal15"/>
              <w:widowControl/>
              <w:autoSpaceDE/>
              <w:autoSpaceDN/>
            </w:pPr>
            <w:r>
              <w:t> </w:t>
            </w:r>
          </w:p>
        </w:tc>
        <w:tc>
          <w:tcPr>
            <w:tcW w:w="609" w:type="dxa"/>
            <w:vMerge/>
            <w:tcBorders>
              <w:top w:val="single" w:sz="8" w:space="0" w:color="auto"/>
              <w:left w:val="single" w:sz="8" w:space="0" w:color="000000"/>
              <w:bottom w:val="single" w:sz="8" w:space="0" w:color="000000"/>
              <w:right w:val="single" w:sz="8" w:space="0" w:color="000000"/>
            </w:tcBorders>
            <w:vAlign w:val="center"/>
            <w:hideMark/>
          </w:tcPr>
          <w:p w14:paraId="4D223A76" w14:textId="77777777" w:rsidR="00D91150" w:rsidRDefault="00D91150">
            <w:pPr>
              <w:widowControl/>
              <w:autoSpaceDE/>
              <w:autoSpaceDN/>
              <w:rPr>
                <w:b/>
                <w:color w:val="000000"/>
                <w:sz w:val="24"/>
              </w:rPr>
            </w:pPr>
          </w:p>
        </w:tc>
        <w:tc>
          <w:tcPr>
            <w:tcW w:w="1925" w:type="dxa"/>
            <w:tcBorders>
              <w:top w:val="nil"/>
              <w:left w:val="nil"/>
              <w:bottom w:val="single" w:sz="8" w:space="0" w:color="auto"/>
              <w:right w:val="nil"/>
            </w:tcBorders>
            <w:shd w:val="clear" w:color="000000" w:fill="D7D7D7"/>
            <w:vAlign w:val="center"/>
            <w:hideMark/>
          </w:tcPr>
          <w:p w14:paraId="3529B0A9" w14:textId="77777777" w:rsidR="00D91150" w:rsidRDefault="00000000">
            <w:pPr>
              <w:pStyle w:val="P68B1DB1-Normal15"/>
              <w:widowControl/>
              <w:autoSpaceDE/>
              <w:autoSpaceDN/>
              <w:jc w:val="center"/>
            </w:pPr>
            <w:r>
              <w:t> </w:t>
            </w:r>
          </w:p>
        </w:tc>
        <w:tc>
          <w:tcPr>
            <w:tcW w:w="1475" w:type="dxa"/>
            <w:tcBorders>
              <w:top w:val="nil"/>
              <w:left w:val="single" w:sz="8" w:space="0" w:color="auto"/>
              <w:bottom w:val="single" w:sz="8" w:space="0" w:color="auto"/>
              <w:right w:val="single" w:sz="8" w:space="0" w:color="auto"/>
            </w:tcBorders>
            <w:shd w:val="clear" w:color="000000" w:fill="DDD9C3"/>
            <w:vAlign w:val="center"/>
            <w:hideMark/>
          </w:tcPr>
          <w:p w14:paraId="1B6B1D89" w14:textId="77777777" w:rsidR="00D91150" w:rsidRDefault="00000000">
            <w:pPr>
              <w:pStyle w:val="P68B1DB1-Normal16"/>
              <w:widowControl/>
              <w:autoSpaceDE/>
              <w:autoSpaceDN/>
            </w:pPr>
            <w:r>
              <w:t>realisation rate</w:t>
            </w:r>
          </w:p>
        </w:tc>
        <w:tc>
          <w:tcPr>
            <w:tcW w:w="1650" w:type="dxa"/>
            <w:tcBorders>
              <w:top w:val="nil"/>
              <w:left w:val="nil"/>
              <w:bottom w:val="single" w:sz="8" w:space="0" w:color="000000"/>
              <w:right w:val="single" w:sz="8" w:space="0" w:color="000000"/>
            </w:tcBorders>
            <w:shd w:val="clear" w:color="000000" w:fill="DDD9C3"/>
            <w:vAlign w:val="center"/>
            <w:hideMark/>
          </w:tcPr>
          <w:p w14:paraId="7758D7F3" w14:textId="77777777" w:rsidR="00D91150" w:rsidRDefault="00000000">
            <w:pPr>
              <w:pStyle w:val="P68B1DB1-Normal16"/>
              <w:widowControl/>
              <w:autoSpaceDE/>
              <w:autoSpaceDN/>
              <w:jc w:val="center"/>
            </w:pPr>
            <w:r>
              <w:t>13,08</w:t>
            </w:r>
          </w:p>
        </w:tc>
        <w:tc>
          <w:tcPr>
            <w:tcW w:w="1347" w:type="dxa"/>
            <w:tcBorders>
              <w:top w:val="nil"/>
              <w:left w:val="nil"/>
              <w:bottom w:val="single" w:sz="8" w:space="0" w:color="000000"/>
              <w:right w:val="single" w:sz="8" w:space="0" w:color="000000"/>
            </w:tcBorders>
            <w:shd w:val="clear" w:color="000000" w:fill="DDD9C3"/>
            <w:vAlign w:val="center"/>
            <w:hideMark/>
          </w:tcPr>
          <w:p w14:paraId="2661748C" w14:textId="77777777" w:rsidR="00D91150" w:rsidRDefault="00000000">
            <w:pPr>
              <w:pStyle w:val="P68B1DB1-Normal16"/>
              <w:widowControl/>
              <w:autoSpaceDE/>
              <w:autoSpaceDN/>
              <w:jc w:val="center"/>
            </w:pPr>
            <w:r>
              <w:t>72</w:t>
            </w:r>
          </w:p>
        </w:tc>
        <w:tc>
          <w:tcPr>
            <w:tcW w:w="1771" w:type="dxa"/>
            <w:tcBorders>
              <w:top w:val="nil"/>
              <w:left w:val="nil"/>
              <w:bottom w:val="single" w:sz="8" w:space="0" w:color="000000"/>
              <w:right w:val="single" w:sz="8" w:space="0" w:color="000000"/>
            </w:tcBorders>
            <w:shd w:val="clear" w:color="000000" w:fill="DDD9C3"/>
            <w:vAlign w:val="center"/>
            <w:hideMark/>
          </w:tcPr>
          <w:p w14:paraId="03C0EEA9" w14:textId="77777777" w:rsidR="00D91150" w:rsidRDefault="00000000">
            <w:pPr>
              <w:pStyle w:val="P68B1DB1-Normal16"/>
              <w:widowControl/>
              <w:autoSpaceDE/>
              <w:autoSpaceDN/>
              <w:jc w:val="center"/>
            </w:pPr>
            <w:r>
              <w:t>33.81</w:t>
            </w:r>
          </w:p>
        </w:tc>
      </w:tr>
      <w:tr w:rsidR="00D91150" w14:paraId="7ED8EC16" w14:textId="77777777">
        <w:trPr>
          <w:trHeight w:val="354"/>
        </w:trPr>
        <w:tc>
          <w:tcPr>
            <w:tcW w:w="1824" w:type="dxa"/>
            <w:gridSpan w:val="3"/>
            <w:vMerge w:val="restart"/>
            <w:tcBorders>
              <w:top w:val="nil"/>
              <w:left w:val="nil"/>
              <w:bottom w:val="nil"/>
              <w:right w:val="single" w:sz="8" w:space="0" w:color="000000"/>
            </w:tcBorders>
            <w:vAlign w:val="center"/>
            <w:hideMark/>
          </w:tcPr>
          <w:p w14:paraId="13A58B12" w14:textId="77777777" w:rsidR="00D91150" w:rsidRDefault="00D91150">
            <w:pPr>
              <w:widowControl/>
              <w:autoSpaceDE/>
              <w:autoSpaceDN/>
              <w:jc w:val="center"/>
              <w:rPr>
                <w:b/>
                <w:color w:val="FF0000"/>
                <w:sz w:val="24"/>
              </w:rPr>
            </w:pPr>
          </w:p>
        </w:tc>
        <w:tc>
          <w:tcPr>
            <w:tcW w:w="1925" w:type="dxa"/>
            <w:vMerge w:val="restart"/>
            <w:tcBorders>
              <w:top w:val="nil"/>
              <w:left w:val="single" w:sz="8" w:space="0" w:color="000000"/>
              <w:bottom w:val="single" w:sz="8" w:space="0" w:color="000000"/>
              <w:right w:val="single" w:sz="8" w:space="0" w:color="000000"/>
            </w:tcBorders>
            <w:shd w:val="clear" w:color="000000" w:fill="DDD9C3"/>
            <w:vAlign w:val="center"/>
            <w:hideMark/>
          </w:tcPr>
          <w:p w14:paraId="50D4F3ED" w14:textId="77777777" w:rsidR="00D91150" w:rsidRDefault="00000000">
            <w:pPr>
              <w:pStyle w:val="P68B1DB1-Normal16"/>
              <w:widowControl/>
              <w:autoSpaceDE/>
              <w:autoSpaceDN/>
              <w:jc w:val="center"/>
            </w:pPr>
            <w:r>
              <w:t>Overall Total</w:t>
            </w:r>
          </w:p>
        </w:tc>
        <w:tc>
          <w:tcPr>
            <w:tcW w:w="1475" w:type="dxa"/>
            <w:tcBorders>
              <w:top w:val="nil"/>
              <w:left w:val="nil"/>
              <w:bottom w:val="single" w:sz="8" w:space="0" w:color="000000"/>
              <w:right w:val="single" w:sz="8" w:space="0" w:color="000000"/>
            </w:tcBorders>
            <w:shd w:val="clear" w:color="000000" w:fill="D7D7D7"/>
            <w:vAlign w:val="center"/>
            <w:hideMark/>
          </w:tcPr>
          <w:p w14:paraId="149EA264" w14:textId="77777777" w:rsidR="00D91150" w:rsidRDefault="00000000">
            <w:pPr>
              <w:pStyle w:val="P68B1DB1-Normal14"/>
              <w:widowControl/>
              <w:autoSpaceDE/>
              <w:autoSpaceDN/>
            </w:pPr>
            <w:r>
              <w:t>Projected Income</w:t>
            </w:r>
          </w:p>
        </w:tc>
        <w:tc>
          <w:tcPr>
            <w:tcW w:w="1650" w:type="dxa"/>
            <w:tcBorders>
              <w:top w:val="nil"/>
              <w:left w:val="nil"/>
              <w:bottom w:val="single" w:sz="8" w:space="0" w:color="000000"/>
              <w:right w:val="single" w:sz="8" w:space="0" w:color="000000"/>
            </w:tcBorders>
            <w:vAlign w:val="center"/>
            <w:hideMark/>
          </w:tcPr>
          <w:p w14:paraId="24C8A142" w14:textId="77777777" w:rsidR="00D91150" w:rsidRDefault="00000000">
            <w:pPr>
              <w:pStyle w:val="P68B1DB1-Normal14"/>
              <w:widowControl/>
              <w:autoSpaceDE/>
              <w:autoSpaceDN/>
              <w:jc w:val="center"/>
            </w:pPr>
            <w:r>
              <w:t>160.604.000</w:t>
            </w:r>
          </w:p>
        </w:tc>
        <w:tc>
          <w:tcPr>
            <w:tcW w:w="1347" w:type="dxa"/>
            <w:tcBorders>
              <w:top w:val="nil"/>
              <w:left w:val="nil"/>
              <w:bottom w:val="single" w:sz="8" w:space="0" w:color="000000"/>
              <w:right w:val="single" w:sz="8" w:space="0" w:color="000000"/>
            </w:tcBorders>
            <w:vAlign w:val="center"/>
            <w:hideMark/>
          </w:tcPr>
          <w:p w14:paraId="3FDF2D07" w14:textId="77777777" w:rsidR="00D91150" w:rsidRDefault="00000000">
            <w:pPr>
              <w:pStyle w:val="P68B1DB1-Normal14"/>
              <w:widowControl/>
              <w:autoSpaceDE/>
              <w:autoSpaceDN/>
              <w:jc w:val="center"/>
            </w:pPr>
            <w:r>
              <w:t>199.470.000</w:t>
            </w:r>
          </w:p>
        </w:tc>
        <w:tc>
          <w:tcPr>
            <w:tcW w:w="1771" w:type="dxa"/>
            <w:tcBorders>
              <w:top w:val="nil"/>
              <w:left w:val="nil"/>
              <w:bottom w:val="single" w:sz="8" w:space="0" w:color="000000"/>
              <w:right w:val="single" w:sz="8" w:space="0" w:color="000000"/>
            </w:tcBorders>
            <w:vAlign w:val="center"/>
            <w:hideMark/>
          </w:tcPr>
          <w:p w14:paraId="6FCF4D64" w14:textId="77777777" w:rsidR="00D91150" w:rsidRDefault="00000000">
            <w:pPr>
              <w:pStyle w:val="P68B1DB1-Normal14"/>
              <w:widowControl/>
              <w:autoSpaceDE/>
              <w:autoSpaceDN/>
              <w:jc w:val="center"/>
            </w:pPr>
            <w:r>
              <w:t>445.937.000</w:t>
            </w:r>
          </w:p>
        </w:tc>
      </w:tr>
      <w:tr w:rsidR="00D91150" w14:paraId="13453064" w14:textId="77777777">
        <w:trPr>
          <w:trHeight w:val="354"/>
        </w:trPr>
        <w:tc>
          <w:tcPr>
            <w:tcW w:w="1824" w:type="dxa"/>
            <w:gridSpan w:val="3"/>
            <w:vMerge/>
            <w:tcBorders>
              <w:top w:val="nil"/>
              <w:left w:val="nil"/>
              <w:bottom w:val="nil"/>
              <w:right w:val="single" w:sz="8" w:space="0" w:color="000000"/>
            </w:tcBorders>
            <w:vAlign w:val="center"/>
            <w:hideMark/>
          </w:tcPr>
          <w:p w14:paraId="62E60472" w14:textId="77777777" w:rsidR="00D91150" w:rsidRDefault="00D91150">
            <w:pPr>
              <w:widowControl/>
              <w:autoSpaceDE/>
              <w:autoSpaceDN/>
              <w:rPr>
                <w:b/>
                <w:color w:val="FF0000"/>
                <w:sz w:val="24"/>
              </w:rPr>
            </w:pPr>
          </w:p>
        </w:tc>
        <w:tc>
          <w:tcPr>
            <w:tcW w:w="1925" w:type="dxa"/>
            <w:vMerge/>
            <w:tcBorders>
              <w:top w:val="nil"/>
              <w:left w:val="single" w:sz="8" w:space="0" w:color="000000"/>
              <w:bottom w:val="single" w:sz="8" w:space="0" w:color="000000"/>
              <w:right w:val="single" w:sz="8" w:space="0" w:color="000000"/>
            </w:tcBorders>
            <w:vAlign w:val="center"/>
            <w:hideMark/>
          </w:tcPr>
          <w:p w14:paraId="2D457E61" w14:textId="77777777" w:rsidR="00D91150" w:rsidRDefault="00D91150">
            <w:pPr>
              <w:widowControl/>
              <w:autoSpaceDE/>
              <w:autoSpaceDN/>
              <w:rPr>
                <w:b/>
                <w:color w:val="FF0000"/>
                <w:sz w:val="24"/>
              </w:rPr>
            </w:pPr>
          </w:p>
        </w:tc>
        <w:tc>
          <w:tcPr>
            <w:tcW w:w="1475" w:type="dxa"/>
            <w:tcBorders>
              <w:top w:val="nil"/>
              <w:left w:val="nil"/>
              <w:bottom w:val="single" w:sz="8" w:space="0" w:color="000000"/>
              <w:right w:val="single" w:sz="8" w:space="0" w:color="000000"/>
            </w:tcBorders>
            <w:shd w:val="clear" w:color="000000" w:fill="D7D7D7"/>
            <w:vAlign w:val="center"/>
            <w:hideMark/>
          </w:tcPr>
          <w:p w14:paraId="5E0E1778" w14:textId="77777777" w:rsidR="00D91150" w:rsidRDefault="00000000">
            <w:pPr>
              <w:pStyle w:val="P68B1DB1-Normal14"/>
              <w:widowControl/>
              <w:autoSpaceDE/>
              <w:autoSpaceDN/>
            </w:pPr>
            <w:r>
              <w:t>Income Amoun</w:t>
            </w:r>
          </w:p>
        </w:tc>
        <w:tc>
          <w:tcPr>
            <w:tcW w:w="1650" w:type="dxa"/>
            <w:tcBorders>
              <w:top w:val="nil"/>
              <w:left w:val="nil"/>
              <w:bottom w:val="single" w:sz="8" w:space="0" w:color="000000"/>
              <w:right w:val="single" w:sz="8" w:space="0" w:color="000000"/>
            </w:tcBorders>
            <w:vAlign w:val="center"/>
            <w:hideMark/>
          </w:tcPr>
          <w:p w14:paraId="5DA73454" w14:textId="77777777" w:rsidR="00D91150" w:rsidRDefault="00000000">
            <w:pPr>
              <w:pStyle w:val="P68B1DB1-Normal14"/>
              <w:widowControl/>
              <w:autoSpaceDE/>
              <w:autoSpaceDN/>
              <w:jc w:val="center"/>
            </w:pPr>
            <w:r>
              <w:t>74.578.967</w:t>
            </w:r>
          </w:p>
        </w:tc>
        <w:tc>
          <w:tcPr>
            <w:tcW w:w="1347" w:type="dxa"/>
            <w:tcBorders>
              <w:top w:val="nil"/>
              <w:left w:val="nil"/>
              <w:bottom w:val="single" w:sz="8" w:space="0" w:color="000000"/>
              <w:right w:val="single" w:sz="8" w:space="0" w:color="000000"/>
            </w:tcBorders>
            <w:vAlign w:val="center"/>
            <w:hideMark/>
          </w:tcPr>
          <w:p w14:paraId="728F5D45" w14:textId="77777777" w:rsidR="00D91150" w:rsidRDefault="00000000">
            <w:pPr>
              <w:pStyle w:val="P68B1DB1-Normal14"/>
              <w:widowControl/>
              <w:autoSpaceDE/>
              <w:autoSpaceDN/>
              <w:jc w:val="center"/>
            </w:pPr>
            <w:r>
              <w:t>127.826.714</w:t>
            </w:r>
          </w:p>
        </w:tc>
        <w:tc>
          <w:tcPr>
            <w:tcW w:w="1771" w:type="dxa"/>
            <w:tcBorders>
              <w:top w:val="nil"/>
              <w:left w:val="nil"/>
              <w:bottom w:val="single" w:sz="8" w:space="0" w:color="000000"/>
              <w:right w:val="single" w:sz="8" w:space="0" w:color="000000"/>
            </w:tcBorders>
            <w:vAlign w:val="center"/>
            <w:hideMark/>
          </w:tcPr>
          <w:p w14:paraId="00FA0958" w14:textId="77777777" w:rsidR="00D91150" w:rsidRDefault="00000000">
            <w:pPr>
              <w:pStyle w:val="P68B1DB1-Normal14"/>
              <w:widowControl/>
              <w:autoSpaceDE/>
              <w:autoSpaceDN/>
              <w:jc w:val="center"/>
            </w:pPr>
            <w:r>
              <w:t>251.651.138</w:t>
            </w:r>
          </w:p>
        </w:tc>
      </w:tr>
      <w:tr w:rsidR="00D91150" w14:paraId="4236D06E" w14:textId="77777777">
        <w:trPr>
          <w:trHeight w:val="489"/>
        </w:trPr>
        <w:tc>
          <w:tcPr>
            <w:tcW w:w="1824" w:type="dxa"/>
            <w:gridSpan w:val="3"/>
            <w:vMerge/>
            <w:tcBorders>
              <w:top w:val="nil"/>
              <w:left w:val="nil"/>
              <w:bottom w:val="nil"/>
              <w:right w:val="single" w:sz="8" w:space="0" w:color="000000"/>
            </w:tcBorders>
            <w:vAlign w:val="center"/>
            <w:hideMark/>
          </w:tcPr>
          <w:p w14:paraId="605E2160" w14:textId="77777777" w:rsidR="00D91150" w:rsidRDefault="00D91150">
            <w:pPr>
              <w:widowControl/>
              <w:autoSpaceDE/>
              <w:autoSpaceDN/>
              <w:rPr>
                <w:b/>
                <w:color w:val="FF0000"/>
                <w:sz w:val="24"/>
              </w:rPr>
            </w:pPr>
          </w:p>
        </w:tc>
        <w:tc>
          <w:tcPr>
            <w:tcW w:w="1925" w:type="dxa"/>
            <w:vMerge/>
            <w:tcBorders>
              <w:top w:val="nil"/>
              <w:left w:val="single" w:sz="8" w:space="0" w:color="000000"/>
              <w:bottom w:val="single" w:sz="8" w:space="0" w:color="000000"/>
              <w:right w:val="single" w:sz="8" w:space="0" w:color="000000"/>
            </w:tcBorders>
            <w:vAlign w:val="center"/>
            <w:hideMark/>
          </w:tcPr>
          <w:p w14:paraId="16335C4C" w14:textId="77777777" w:rsidR="00D91150" w:rsidRDefault="00D91150">
            <w:pPr>
              <w:widowControl/>
              <w:autoSpaceDE/>
              <w:autoSpaceDN/>
              <w:rPr>
                <w:b/>
                <w:color w:val="FF0000"/>
                <w:sz w:val="24"/>
              </w:rPr>
            </w:pPr>
          </w:p>
        </w:tc>
        <w:tc>
          <w:tcPr>
            <w:tcW w:w="1475" w:type="dxa"/>
            <w:tcBorders>
              <w:top w:val="nil"/>
              <w:left w:val="nil"/>
              <w:bottom w:val="single" w:sz="8" w:space="0" w:color="000000"/>
              <w:right w:val="single" w:sz="8" w:space="0" w:color="000000"/>
            </w:tcBorders>
            <w:shd w:val="clear" w:color="000000" w:fill="DDD9C3"/>
            <w:vAlign w:val="center"/>
            <w:hideMark/>
          </w:tcPr>
          <w:p w14:paraId="4B688781" w14:textId="77777777" w:rsidR="00D91150" w:rsidRDefault="00000000">
            <w:pPr>
              <w:pStyle w:val="P68B1DB1-Normal16"/>
              <w:widowControl/>
              <w:autoSpaceDE/>
              <w:autoSpaceDN/>
            </w:pPr>
            <w:r>
              <w:t>realisation rate</w:t>
            </w:r>
          </w:p>
        </w:tc>
        <w:tc>
          <w:tcPr>
            <w:tcW w:w="1650" w:type="dxa"/>
            <w:tcBorders>
              <w:top w:val="nil"/>
              <w:left w:val="nil"/>
              <w:bottom w:val="single" w:sz="8" w:space="0" w:color="000000"/>
              <w:right w:val="single" w:sz="8" w:space="0" w:color="000000"/>
            </w:tcBorders>
            <w:shd w:val="clear" w:color="000000" w:fill="DDD9C3"/>
            <w:vAlign w:val="center"/>
            <w:hideMark/>
          </w:tcPr>
          <w:p w14:paraId="04234D0A" w14:textId="77777777" w:rsidR="00D91150" w:rsidRDefault="00000000">
            <w:pPr>
              <w:pStyle w:val="P68B1DB1-Normal16"/>
              <w:widowControl/>
              <w:autoSpaceDE/>
              <w:autoSpaceDN/>
              <w:jc w:val="center"/>
            </w:pPr>
            <w:r>
              <w:t>46,44</w:t>
            </w:r>
          </w:p>
        </w:tc>
        <w:tc>
          <w:tcPr>
            <w:tcW w:w="1347" w:type="dxa"/>
            <w:tcBorders>
              <w:top w:val="nil"/>
              <w:left w:val="nil"/>
              <w:bottom w:val="single" w:sz="8" w:space="0" w:color="000000"/>
              <w:right w:val="single" w:sz="8" w:space="0" w:color="000000"/>
            </w:tcBorders>
            <w:shd w:val="clear" w:color="000000" w:fill="DDD9C3"/>
            <w:vAlign w:val="center"/>
            <w:hideMark/>
          </w:tcPr>
          <w:p w14:paraId="594F1EB2" w14:textId="77777777" w:rsidR="00D91150" w:rsidRDefault="00000000">
            <w:pPr>
              <w:pStyle w:val="P68B1DB1-Normal16"/>
              <w:widowControl/>
              <w:autoSpaceDE/>
              <w:autoSpaceDN/>
              <w:jc w:val="center"/>
            </w:pPr>
            <w:r>
              <w:t>64</w:t>
            </w:r>
          </w:p>
        </w:tc>
        <w:tc>
          <w:tcPr>
            <w:tcW w:w="1771" w:type="dxa"/>
            <w:tcBorders>
              <w:top w:val="nil"/>
              <w:left w:val="nil"/>
              <w:bottom w:val="single" w:sz="8" w:space="0" w:color="000000"/>
              <w:right w:val="single" w:sz="8" w:space="0" w:color="000000"/>
            </w:tcBorders>
            <w:shd w:val="clear" w:color="000000" w:fill="DDD9C3"/>
            <w:vAlign w:val="center"/>
            <w:hideMark/>
          </w:tcPr>
          <w:p w14:paraId="4B5976FE" w14:textId="77777777" w:rsidR="00D91150" w:rsidRDefault="00000000">
            <w:pPr>
              <w:pStyle w:val="P68B1DB1-Normal16"/>
              <w:widowControl/>
              <w:autoSpaceDE/>
              <w:autoSpaceDN/>
              <w:jc w:val="center"/>
            </w:pPr>
            <w:r>
              <w:t>,56</w:t>
            </w:r>
          </w:p>
        </w:tc>
      </w:tr>
    </w:tbl>
    <w:p w14:paraId="4BE6E3DA" w14:textId="77777777" w:rsidR="00D91150" w:rsidRDefault="00D91150">
      <w:pPr>
        <w:pStyle w:val="GvdeMetni"/>
        <w:spacing w:line="386" w:lineRule="auto"/>
        <w:ind w:right="894"/>
        <w:jc w:val="both"/>
        <w:rPr>
          <w:color w:val="000009"/>
        </w:rPr>
      </w:pPr>
    </w:p>
    <w:p w14:paraId="73BFFE81" w14:textId="77777777" w:rsidR="00D91150" w:rsidRDefault="00000000">
      <w:pPr>
        <w:pStyle w:val="P68B1DB1-GvdeMetni8"/>
        <w:spacing w:line="386" w:lineRule="auto"/>
        <w:ind w:left="979" w:right="894" w:firstLine="708"/>
        <w:jc w:val="both"/>
      </w:pPr>
      <w:r>
        <w:t xml:space="preserve">In the Budget of </w:t>
      </w:r>
      <w:proofErr w:type="spellStart"/>
      <w:r>
        <w:t>Gümüşhane</w:t>
      </w:r>
      <w:proofErr w:type="spellEnd"/>
      <w:r>
        <w:t xml:space="preserve"> University, an income of 445.937.000 </w:t>
      </w:r>
      <w:r>
        <w:rPr>
          <w:b/>
        </w:rPr>
        <w:t xml:space="preserve">TL </w:t>
      </w:r>
      <w:r>
        <w:t xml:space="preserve">was foreseen as Budget Revenue in Fiscal Year 2023, and an income of 251.651.138 </w:t>
      </w:r>
      <w:r>
        <w:rPr>
          <w:b/>
        </w:rPr>
        <w:t>TL</w:t>
      </w:r>
      <w:r>
        <w:t xml:space="preserve"> was obtained at the end of the January-June Period of Fiscal Year 2023. For the 2023 Fiscal Year of </w:t>
      </w:r>
      <w:r>
        <w:rPr>
          <w:u w:val="single" w:color="000009"/>
        </w:rPr>
        <w:t>Net Revenue</w:t>
      </w:r>
      <w:r>
        <w:t xml:space="preserve"> generated in the January-June Period of the 2023 Fiscal Year</w:t>
      </w:r>
    </w:p>
    <w:p w14:paraId="279392AD" w14:textId="77777777" w:rsidR="00D91150" w:rsidRDefault="00000000">
      <w:pPr>
        <w:pStyle w:val="GvdeMetni"/>
        <w:spacing w:before="2"/>
        <w:ind w:left="979"/>
        <w:jc w:val="both"/>
        <w:rPr>
          <w:color w:val="000009"/>
        </w:rPr>
      </w:pPr>
      <w:r>
        <w:rPr>
          <w:noProof/>
        </w:rPr>
        <mc:AlternateContent>
          <mc:Choice Requires="wps">
            <w:drawing>
              <wp:anchor distT="0" distB="0" distL="114300" distR="114300" simplePos="0" relativeHeight="251664384" behindDoc="0" locked="0" layoutInCell="1" allowOverlap="1" wp14:anchorId="60E96A51" wp14:editId="75A09C1C">
                <wp:simplePos x="0" y="0"/>
                <wp:positionH relativeFrom="page">
                  <wp:posOffset>2371725</wp:posOffset>
                </wp:positionH>
                <wp:positionV relativeFrom="paragraph">
                  <wp:posOffset>1001395</wp:posOffset>
                </wp:positionV>
                <wp:extent cx="152400" cy="826135"/>
                <wp:effectExtent l="0" t="0" r="0" b="0"/>
                <wp:wrapNone/>
                <wp:docPr id="343" name="Text Box 2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8261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4A6E77" w14:textId="77777777" w:rsidR="00D91150" w:rsidRDefault="00D91150">
                            <w:pPr>
                              <w:spacing w:line="223" w:lineRule="exact"/>
                              <w:ind w:left="20"/>
                              <w:rPr>
                                <w:rFonts w:ascii="Carlito"/>
                                <w:sz w:val="20"/>
                              </w:rPr>
                            </w:pP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E96A51" id="Text Box 296" o:spid="_x0000_s1061" type="#_x0000_t202" style="position:absolute;left:0;text-align:left;margin-left:186.75pt;margin-top:78.85pt;width:12pt;height:65.05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" filled="f" stroked="f">
                <v:textbox style="layout-flow:vertical;mso-layout-flow-alt:bottom-to-top" inset="0,0,0,0">
                  <w:txbxContent>
                    <w:p w14:paraId="784A6E77" w14:textId="77777777" w:rsidR="00D91150" w:rsidRDefault="00D91150">
                      <w:pPr>
                        <w:spacing w:line="223" w:lineRule="exact"/>
                        <w:ind w:left="20"/>
                        <w:rPr>
                          <w:rFonts w:ascii="Carlito"/>
                          <w:sz w:val="20"/>
                        </w:rPr>
                      </w:pPr>
                    </w:p>
                  </w:txbxContent>
                </v:textbox>
                <w10:wrap anchorx="page"/>
              </v:shape>
            </w:pict>
          </mc:Fallback>
        </mc:AlternateContent>
      </w:r>
      <w:r>
        <w:t xml:space="preserve">Its ratio </w:t>
      </w:r>
      <w:proofErr w:type="gramStart"/>
      <w:r>
        <w:t xml:space="preserve">to </w:t>
      </w:r>
      <w:r>
        <w:rPr>
          <w:color w:val="000009"/>
          <w:u w:val="single" w:color="000009"/>
        </w:rPr>
        <w:t xml:space="preserve"> Estimated</w:t>
      </w:r>
      <w:proofErr w:type="gramEnd"/>
      <w:r>
        <w:rPr>
          <w:color w:val="000009"/>
          <w:u w:val="single" w:color="000009"/>
        </w:rPr>
        <w:t xml:space="preserve"> Income</w:t>
      </w:r>
      <w:r>
        <w:rPr>
          <w:color w:val="000009"/>
        </w:rPr>
        <w:t xml:space="preserve"> is </w:t>
      </w:r>
      <w:r>
        <w:rPr>
          <w:b/>
          <w:color w:val="000009"/>
        </w:rPr>
        <w:t>56.43%</w:t>
      </w:r>
      <w:r>
        <w:rPr>
          <w:color w:val="000009"/>
        </w:rPr>
        <w:t>.</w:t>
      </w:r>
    </w:p>
    <w:p w14:paraId="636EBB68" w14:textId="77777777" w:rsidR="00D91150" w:rsidRDefault="00000000">
      <w:pPr>
        <w:pStyle w:val="GvdeMetni"/>
        <w:spacing w:before="2"/>
        <w:ind w:left="979"/>
        <w:jc w:val="both"/>
        <w:rPr>
          <w:color w:val="000009"/>
        </w:rPr>
      </w:pPr>
      <w:r>
        <w:rPr>
          <w:noProof/>
        </w:rPr>
        <w:drawing>
          <wp:anchor distT="0" distB="0" distL="114300" distR="114300" simplePos="0" relativeHeight="251708416" behindDoc="0" locked="0" layoutInCell="1" allowOverlap="1" wp14:anchorId="5263A806" wp14:editId="5431D8CD">
            <wp:simplePos x="0" y="0"/>
            <wp:positionH relativeFrom="column">
              <wp:posOffset>648182</wp:posOffset>
            </wp:positionH>
            <wp:positionV relativeFrom="paragraph">
              <wp:posOffset>135239</wp:posOffset>
            </wp:positionV>
            <wp:extent cx="6296628" cy="2777924"/>
            <wp:effectExtent l="0" t="0" r="9525" b="3810"/>
            <wp:wrapNone/>
            <wp:docPr id="20" name="Grafik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margin">
              <wp14:pctWidth>0</wp14:pctWidth>
            </wp14:sizeRelH>
            <wp14:sizeRelV relativeFrom="margin">
              <wp14:pctHeight>0</wp14:pctHeight>
            </wp14:sizeRelV>
          </wp:anchor>
        </w:drawing>
      </w:r>
    </w:p>
    <w:p w14:paraId="2A186657" w14:textId="77777777" w:rsidR="00D91150" w:rsidRDefault="00000000">
      <w:pPr>
        <w:pStyle w:val="P68B1DB1-Normal18"/>
        <w:widowControl/>
        <w:autoSpaceDE/>
        <w:autoSpaceDN/>
        <w:jc w:val="both"/>
        <w:rPr>
          <w:sz w:val="24"/>
        </w:rPr>
      </w:pPr>
      <w:r>
        <w:tab/>
      </w:r>
      <w:r>
        <w:tab/>
      </w:r>
    </w:p>
    <w:p w14:paraId="051ADE1E" w14:textId="77777777" w:rsidR="00D91150" w:rsidRDefault="00000000">
      <w:pPr>
        <w:pStyle w:val="P68B1DB1-Normal18"/>
        <w:widowControl/>
        <w:autoSpaceDE/>
        <w:autoSpaceDN/>
        <w:jc w:val="both"/>
      </w:pPr>
      <w:r>
        <w:tab/>
      </w:r>
      <w:r>
        <w:tab/>
      </w:r>
    </w:p>
    <w:p w14:paraId="72C7D573" w14:textId="77777777" w:rsidR="00D91150" w:rsidRDefault="00D91150">
      <w:pPr>
        <w:widowControl/>
        <w:autoSpaceDE/>
        <w:autoSpaceDN/>
        <w:jc w:val="both"/>
        <w:rPr>
          <w:color w:val="000009"/>
        </w:rPr>
      </w:pPr>
    </w:p>
    <w:p w14:paraId="77549196" w14:textId="77777777" w:rsidR="00D91150" w:rsidRDefault="00D91150">
      <w:pPr>
        <w:widowControl/>
        <w:autoSpaceDE/>
        <w:autoSpaceDN/>
        <w:jc w:val="both"/>
        <w:rPr>
          <w:color w:val="000009"/>
        </w:rPr>
      </w:pPr>
    </w:p>
    <w:p w14:paraId="02622E98" w14:textId="77777777" w:rsidR="00D91150" w:rsidRDefault="00D91150">
      <w:pPr>
        <w:widowControl/>
        <w:autoSpaceDE/>
        <w:autoSpaceDN/>
        <w:jc w:val="both"/>
        <w:rPr>
          <w:color w:val="000009"/>
        </w:rPr>
      </w:pPr>
    </w:p>
    <w:p w14:paraId="0BA21D84" w14:textId="77777777" w:rsidR="00D91150" w:rsidRDefault="00D91150">
      <w:pPr>
        <w:widowControl/>
        <w:autoSpaceDE/>
        <w:autoSpaceDN/>
        <w:jc w:val="both"/>
        <w:rPr>
          <w:color w:val="000009"/>
        </w:rPr>
      </w:pPr>
    </w:p>
    <w:p w14:paraId="65530F72" w14:textId="77777777" w:rsidR="00D91150" w:rsidRDefault="00D91150">
      <w:pPr>
        <w:widowControl/>
        <w:autoSpaceDE/>
        <w:autoSpaceDN/>
        <w:jc w:val="both"/>
        <w:rPr>
          <w:color w:val="000009"/>
        </w:rPr>
      </w:pPr>
    </w:p>
    <w:p w14:paraId="3E84659E" w14:textId="77777777" w:rsidR="00D91150" w:rsidRDefault="00D91150">
      <w:pPr>
        <w:widowControl/>
        <w:autoSpaceDE/>
        <w:autoSpaceDN/>
        <w:jc w:val="both"/>
        <w:rPr>
          <w:color w:val="000009"/>
        </w:rPr>
      </w:pPr>
    </w:p>
    <w:p w14:paraId="783B2773" w14:textId="77777777" w:rsidR="00D91150" w:rsidRDefault="00D91150">
      <w:pPr>
        <w:widowControl/>
        <w:autoSpaceDE/>
        <w:autoSpaceDN/>
        <w:jc w:val="both"/>
        <w:rPr>
          <w:color w:val="000009"/>
        </w:rPr>
      </w:pPr>
    </w:p>
    <w:p w14:paraId="10656ACE" w14:textId="77777777" w:rsidR="00D91150" w:rsidRDefault="00D91150">
      <w:pPr>
        <w:widowControl/>
        <w:autoSpaceDE/>
        <w:autoSpaceDN/>
        <w:jc w:val="both"/>
        <w:rPr>
          <w:color w:val="000009"/>
        </w:rPr>
      </w:pPr>
    </w:p>
    <w:p w14:paraId="1DBF1669" w14:textId="77777777" w:rsidR="00D91150" w:rsidRDefault="00D91150">
      <w:pPr>
        <w:widowControl/>
        <w:autoSpaceDE/>
        <w:autoSpaceDN/>
        <w:jc w:val="both"/>
        <w:rPr>
          <w:color w:val="000009"/>
        </w:rPr>
      </w:pPr>
    </w:p>
    <w:p w14:paraId="46CB8F1D" w14:textId="77777777" w:rsidR="00D91150" w:rsidRDefault="00D91150">
      <w:pPr>
        <w:widowControl/>
        <w:autoSpaceDE/>
        <w:autoSpaceDN/>
        <w:jc w:val="both"/>
        <w:rPr>
          <w:color w:val="000009"/>
        </w:rPr>
      </w:pPr>
    </w:p>
    <w:p w14:paraId="0A3E24A1" w14:textId="77777777" w:rsidR="00D91150" w:rsidRDefault="00D91150">
      <w:pPr>
        <w:widowControl/>
        <w:autoSpaceDE/>
        <w:autoSpaceDN/>
        <w:jc w:val="both"/>
        <w:rPr>
          <w:sz w:val="24"/>
        </w:rPr>
      </w:pPr>
    </w:p>
    <w:p w14:paraId="0D0FE6D8" w14:textId="77777777" w:rsidR="00D91150" w:rsidRDefault="00D91150">
      <w:pPr>
        <w:ind w:left="131"/>
        <w:jc w:val="center"/>
        <w:rPr>
          <w:b/>
          <w:sz w:val="20"/>
          <w:u w:val="single"/>
        </w:rPr>
      </w:pPr>
    </w:p>
    <w:p w14:paraId="3617A258" w14:textId="77777777" w:rsidR="00D91150" w:rsidRDefault="00D91150">
      <w:pPr>
        <w:ind w:left="131"/>
        <w:jc w:val="center"/>
        <w:rPr>
          <w:b/>
          <w:sz w:val="20"/>
          <w:u w:val="single"/>
        </w:rPr>
      </w:pPr>
    </w:p>
    <w:p w14:paraId="43BBD473" w14:textId="77777777" w:rsidR="00D91150" w:rsidRDefault="00D91150">
      <w:pPr>
        <w:ind w:left="131"/>
        <w:jc w:val="center"/>
        <w:rPr>
          <w:b/>
          <w:sz w:val="20"/>
          <w:u w:val="single"/>
        </w:rPr>
      </w:pPr>
    </w:p>
    <w:p w14:paraId="17D20863" w14:textId="77777777" w:rsidR="00D91150" w:rsidRDefault="00D91150">
      <w:pPr>
        <w:ind w:left="131"/>
        <w:jc w:val="center"/>
        <w:rPr>
          <w:b/>
          <w:sz w:val="20"/>
          <w:u w:val="single"/>
        </w:rPr>
      </w:pPr>
    </w:p>
    <w:p w14:paraId="6F9871D0" w14:textId="77777777" w:rsidR="00D91150" w:rsidRDefault="00D91150">
      <w:pPr>
        <w:ind w:left="131"/>
        <w:jc w:val="center"/>
        <w:rPr>
          <w:b/>
          <w:sz w:val="20"/>
          <w:u w:val="single"/>
        </w:rPr>
      </w:pPr>
    </w:p>
    <w:p w14:paraId="46532D13" w14:textId="77777777" w:rsidR="00D91150" w:rsidRDefault="00000000">
      <w:pPr>
        <w:pStyle w:val="P68B1DB1-Normal19"/>
        <w:ind w:left="131"/>
        <w:jc w:val="center"/>
      </w:pPr>
      <w:r>
        <w:rPr>
          <w:u w:val="single"/>
        </w:rPr>
        <w:t>Graph 2:</w:t>
      </w:r>
      <w:r>
        <w:t xml:space="preserve"> Budget Revenues by Economic Classification</w:t>
      </w:r>
    </w:p>
    <w:p w14:paraId="7FF51D1F" w14:textId="77777777" w:rsidR="00D91150" w:rsidRDefault="00D91150">
      <w:pPr>
        <w:pStyle w:val="GvdeMetni"/>
        <w:rPr>
          <w:sz w:val="20"/>
        </w:rPr>
      </w:pPr>
    </w:p>
    <w:p w14:paraId="796B2BB0" w14:textId="77777777" w:rsidR="00D91150" w:rsidRDefault="00D91150">
      <w:pPr>
        <w:pStyle w:val="GvdeMetni"/>
        <w:spacing w:before="16" w:line="386" w:lineRule="auto"/>
        <w:ind w:left="844" w:right="1038" w:firstLine="713"/>
        <w:jc w:val="both"/>
        <w:rPr>
          <w:color w:val="000009"/>
        </w:rPr>
      </w:pPr>
    </w:p>
    <w:p w14:paraId="1F7801D7" w14:textId="77777777" w:rsidR="00D91150" w:rsidRDefault="00D91150">
      <w:pPr>
        <w:pStyle w:val="GvdeMetni"/>
        <w:spacing w:before="16" w:line="386" w:lineRule="auto"/>
        <w:ind w:left="844" w:right="1038" w:firstLine="713"/>
        <w:jc w:val="both"/>
        <w:rPr>
          <w:color w:val="000009"/>
        </w:rPr>
      </w:pPr>
    </w:p>
    <w:p w14:paraId="59EB552B" w14:textId="77777777" w:rsidR="00D91150" w:rsidRDefault="00D91150">
      <w:pPr>
        <w:pStyle w:val="GvdeMetni"/>
        <w:spacing w:before="16" w:line="386" w:lineRule="auto"/>
        <w:ind w:left="844" w:right="1038" w:firstLine="713"/>
        <w:jc w:val="both"/>
        <w:rPr>
          <w:color w:val="000009"/>
        </w:rPr>
      </w:pPr>
    </w:p>
    <w:p w14:paraId="342F3813" w14:textId="77777777" w:rsidR="00D91150" w:rsidRDefault="00000000">
      <w:pPr>
        <w:pStyle w:val="GvdeMetni"/>
        <w:spacing w:before="16" w:line="386" w:lineRule="auto"/>
        <w:ind w:left="844" w:right="1038" w:firstLine="713"/>
        <w:jc w:val="both"/>
      </w:pPr>
      <w:r>
        <w:rPr>
          <w:color w:val="000009"/>
        </w:rPr>
        <w:t>Looking at the 2023 Fiscal Year January-June Period data of</w:t>
      </w:r>
      <w:r>
        <w:rPr>
          <w:b/>
          <w:color w:val="000009"/>
        </w:rPr>
        <w:t xml:space="preserve"> </w:t>
      </w:r>
      <w:proofErr w:type="spellStart"/>
      <w:r>
        <w:rPr>
          <w:color w:val="000009"/>
        </w:rPr>
        <w:t>Gümüşhane</w:t>
      </w:r>
      <w:proofErr w:type="spellEnd"/>
      <w:r>
        <w:rPr>
          <w:color w:val="000009"/>
        </w:rPr>
        <w:t xml:space="preserve"> University, the</w:t>
      </w:r>
      <w:r>
        <w:rPr>
          <w:color w:val="000009"/>
          <w:u w:val="single" w:color="000009"/>
        </w:rPr>
        <w:t xml:space="preserve"> Total Allowance </w:t>
      </w:r>
      <w:r>
        <w:rPr>
          <w:color w:val="000009"/>
        </w:rPr>
        <w:t xml:space="preserve"> </w:t>
      </w:r>
      <w:r>
        <w:rPr>
          <w:b/>
          <w:color w:val="000009"/>
        </w:rPr>
        <w:t xml:space="preserve"> </w:t>
      </w:r>
      <w:r>
        <w:rPr>
          <w:color w:val="000009"/>
        </w:rPr>
        <w:t>increased by 123.56% compared to 2022, the</w:t>
      </w:r>
      <w:r>
        <w:rPr>
          <w:color w:val="000009"/>
          <w:u w:val="single" w:color="000009"/>
        </w:rPr>
        <w:t xml:space="preserve"> Expenditure Amount</w:t>
      </w:r>
      <w:r>
        <w:rPr>
          <w:color w:val="000009"/>
        </w:rPr>
        <w:t xml:space="preserve"> increased </w:t>
      </w:r>
      <w:r>
        <w:t>by 96.94%, the</w:t>
      </w:r>
      <w:r>
        <w:rPr>
          <w:u w:val="single" w:color="000009"/>
        </w:rPr>
        <w:t xml:space="preserve"> Estimated Revenue</w:t>
      </w:r>
      <w:r>
        <w:t xml:space="preserve"> </w:t>
      </w:r>
      <w:r>
        <w:rPr>
          <w:color w:val="000009"/>
        </w:rPr>
        <w:t xml:space="preserve">increased by 123.56% compared to 2022 Fiscal Year, and the </w:t>
      </w:r>
      <w:r>
        <w:rPr>
          <w:color w:val="000009"/>
          <w:u w:val="single" w:color="000009"/>
        </w:rPr>
        <w:t>Revenue</w:t>
      </w:r>
      <w:r>
        <w:rPr>
          <w:color w:val="000009"/>
        </w:rPr>
        <w:t xml:space="preserve"> </w:t>
      </w:r>
      <w:r>
        <w:rPr>
          <w:color w:val="000009"/>
          <w:u w:val="single" w:color="000009"/>
        </w:rPr>
        <w:t>Obtained</w:t>
      </w:r>
      <w:r>
        <w:rPr>
          <w:color w:val="000009"/>
        </w:rPr>
        <w:t xml:space="preserve"> in the January-June Period increased by </w:t>
      </w:r>
      <w:r>
        <w:rPr>
          <w:b/>
          <w:color w:val="000009"/>
        </w:rPr>
        <w:t xml:space="preserve">96.87% </w:t>
      </w:r>
      <w:proofErr w:type="gramStart"/>
      <w:r>
        <w:rPr>
          <w:color w:val="000009"/>
        </w:rPr>
        <w:t xml:space="preserve"> </w:t>
      </w:r>
      <w:r>
        <w:rPr>
          <w:b/>
        </w:rPr>
        <w:t xml:space="preserve"> </w:t>
      </w:r>
      <w:r>
        <w:rPr>
          <w:color w:val="000009"/>
        </w:rPr>
        <w:t>.</w:t>
      </w:r>
      <w:proofErr w:type="gramEnd"/>
      <w:r>
        <w:rPr>
          <w:color w:val="000009"/>
        </w:rPr>
        <w:t xml:space="preserve"> In addition, </w:t>
      </w:r>
      <w:r>
        <w:rPr>
          <w:b/>
          <w:color w:val="000009"/>
        </w:rPr>
        <w:t xml:space="preserve">the highest </w:t>
      </w:r>
      <w:r>
        <w:rPr>
          <w:color w:val="000009"/>
        </w:rPr>
        <w:t xml:space="preserve">paid item among budget expenses is </w:t>
      </w:r>
      <w:r>
        <w:rPr>
          <w:b/>
          <w:color w:val="000009"/>
        </w:rPr>
        <w:t>Personnel Expenses</w:t>
      </w:r>
      <w:r>
        <w:rPr>
          <w:color w:val="000009"/>
        </w:rPr>
        <w:t xml:space="preserve"> with a rate </w:t>
      </w:r>
      <w:r>
        <w:rPr>
          <w:b/>
          <w:color w:val="000009"/>
        </w:rPr>
        <w:t xml:space="preserve">of </w:t>
      </w:r>
      <w:r>
        <w:rPr>
          <w:color w:val="000009"/>
        </w:rPr>
        <w:t>77.74%.</w:t>
      </w:r>
    </w:p>
    <w:p w14:paraId="1287087F" w14:textId="77777777" w:rsidR="00D91150" w:rsidRDefault="00D91150">
      <w:pPr>
        <w:pStyle w:val="GvdeMetni"/>
        <w:rPr>
          <w:sz w:val="26"/>
        </w:rPr>
      </w:pPr>
    </w:p>
    <w:p w14:paraId="615DB093" w14:textId="77777777" w:rsidR="00D91150" w:rsidRDefault="00D91150">
      <w:pPr>
        <w:pStyle w:val="GvdeMetni"/>
        <w:rPr>
          <w:sz w:val="26"/>
        </w:rPr>
      </w:pPr>
    </w:p>
    <w:p w14:paraId="624BD955" w14:textId="77777777" w:rsidR="00D91150" w:rsidRDefault="00000000">
      <w:pPr>
        <w:pStyle w:val="GvdeMetni"/>
        <w:rPr>
          <w:sz w:val="26"/>
        </w:rPr>
      </w:pPr>
      <w:r>
        <w:rPr>
          <w:noProof/>
        </w:rPr>
        <w:drawing>
          <wp:anchor distT="0" distB="0" distL="114300" distR="114300" simplePos="0" relativeHeight="251709440" behindDoc="0" locked="0" layoutInCell="1" allowOverlap="1" wp14:anchorId="17571C86" wp14:editId="03EDF150">
            <wp:simplePos x="0" y="0"/>
            <wp:positionH relativeFrom="column">
              <wp:posOffset>771525</wp:posOffset>
            </wp:positionH>
            <wp:positionV relativeFrom="paragraph">
              <wp:posOffset>77469</wp:posOffset>
            </wp:positionV>
            <wp:extent cx="6096000" cy="3895725"/>
            <wp:effectExtent l="0" t="0" r="0" b="9525"/>
            <wp:wrapNone/>
            <wp:docPr id="8" name="Grafik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H relativeFrom="margin">
              <wp14:pctWidth>0</wp14:pctWidth>
            </wp14:sizeRelH>
            <wp14:sizeRelV relativeFrom="margin">
              <wp14:pctHeight>0</wp14:pctHeight>
            </wp14:sizeRelV>
          </wp:anchor>
        </w:drawing>
      </w:r>
    </w:p>
    <w:p w14:paraId="12DD7B3B" w14:textId="77777777" w:rsidR="00D91150" w:rsidRDefault="00D91150">
      <w:pPr>
        <w:pStyle w:val="GvdeMetni"/>
        <w:rPr>
          <w:sz w:val="26"/>
        </w:rPr>
      </w:pPr>
    </w:p>
    <w:p w14:paraId="55CD48BE" w14:textId="77777777" w:rsidR="00D91150" w:rsidRDefault="00D91150">
      <w:pPr>
        <w:pStyle w:val="GvdeMetni"/>
        <w:rPr>
          <w:sz w:val="26"/>
        </w:rPr>
      </w:pPr>
    </w:p>
    <w:p w14:paraId="3F6C97B6" w14:textId="77777777" w:rsidR="00D91150" w:rsidRDefault="00D91150">
      <w:pPr>
        <w:pStyle w:val="GvdeMetni"/>
        <w:rPr>
          <w:sz w:val="26"/>
        </w:rPr>
      </w:pPr>
    </w:p>
    <w:p w14:paraId="4404F02B" w14:textId="77777777" w:rsidR="00D91150" w:rsidRDefault="00D91150">
      <w:pPr>
        <w:pStyle w:val="GvdeMetni"/>
        <w:rPr>
          <w:sz w:val="26"/>
        </w:rPr>
      </w:pPr>
    </w:p>
    <w:p w14:paraId="0C7E6D4D" w14:textId="77777777" w:rsidR="00D91150" w:rsidRDefault="00D91150">
      <w:pPr>
        <w:pStyle w:val="GvdeMetni"/>
        <w:rPr>
          <w:sz w:val="26"/>
        </w:rPr>
      </w:pPr>
    </w:p>
    <w:p w14:paraId="6933E7FB" w14:textId="77777777" w:rsidR="00D91150" w:rsidRDefault="00D91150">
      <w:pPr>
        <w:pStyle w:val="GvdeMetni"/>
        <w:rPr>
          <w:sz w:val="26"/>
        </w:rPr>
      </w:pPr>
    </w:p>
    <w:p w14:paraId="07576D31" w14:textId="77777777" w:rsidR="00D91150" w:rsidRDefault="00D91150">
      <w:pPr>
        <w:pStyle w:val="GvdeMetni"/>
        <w:rPr>
          <w:sz w:val="26"/>
        </w:rPr>
      </w:pPr>
    </w:p>
    <w:p w14:paraId="40049E95" w14:textId="77777777" w:rsidR="00D91150" w:rsidRDefault="00D91150">
      <w:pPr>
        <w:pStyle w:val="GvdeMetni"/>
        <w:rPr>
          <w:sz w:val="26"/>
        </w:rPr>
      </w:pPr>
    </w:p>
    <w:p w14:paraId="0C44934C" w14:textId="77777777" w:rsidR="00D91150" w:rsidRDefault="00D91150">
      <w:pPr>
        <w:pStyle w:val="GvdeMetni"/>
        <w:rPr>
          <w:sz w:val="26"/>
        </w:rPr>
      </w:pPr>
    </w:p>
    <w:p w14:paraId="3DD383EE" w14:textId="77777777" w:rsidR="00D91150" w:rsidRDefault="00D91150">
      <w:pPr>
        <w:pStyle w:val="GvdeMetni"/>
        <w:rPr>
          <w:sz w:val="26"/>
        </w:rPr>
      </w:pPr>
    </w:p>
    <w:p w14:paraId="76791993" w14:textId="77777777" w:rsidR="00D91150" w:rsidRDefault="00D91150">
      <w:pPr>
        <w:pStyle w:val="GvdeMetni"/>
        <w:rPr>
          <w:sz w:val="26"/>
        </w:rPr>
      </w:pPr>
    </w:p>
    <w:p w14:paraId="1ED70D9F" w14:textId="77777777" w:rsidR="00D91150" w:rsidRDefault="00D91150">
      <w:pPr>
        <w:pStyle w:val="GvdeMetni"/>
        <w:rPr>
          <w:sz w:val="26"/>
        </w:rPr>
      </w:pPr>
    </w:p>
    <w:p w14:paraId="3B3251EC" w14:textId="77777777" w:rsidR="00D91150" w:rsidRDefault="00D91150">
      <w:pPr>
        <w:pStyle w:val="GvdeMetni"/>
        <w:rPr>
          <w:sz w:val="26"/>
        </w:rPr>
      </w:pPr>
    </w:p>
    <w:p w14:paraId="147D9750" w14:textId="77777777" w:rsidR="00D91150" w:rsidRDefault="00D91150">
      <w:pPr>
        <w:pStyle w:val="GvdeMetni"/>
        <w:rPr>
          <w:sz w:val="26"/>
        </w:rPr>
      </w:pPr>
    </w:p>
    <w:p w14:paraId="3122A3F7" w14:textId="77777777" w:rsidR="00D91150" w:rsidRDefault="00D91150">
      <w:pPr>
        <w:pStyle w:val="GvdeMetni"/>
        <w:rPr>
          <w:sz w:val="26"/>
        </w:rPr>
      </w:pPr>
    </w:p>
    <w:p w14:paraId="18F914A6" w14:textId="77777777" w:rsidR="00D91150" w:rsidRDefault="00D91150">
      <w:pPr>
        <w:pStyle w:val="GvdeMetni"/>
        <w:rPr>
          <w:sz w:val="26"/>
        </w:rPr>
      </w:pPr>
    </w:p>
    <w:p w14:paraId="2699D695" w14:textId="77777777" w:rsidR="00D91150" w:rsidRDefault="00D91150">
      <w:pPr>
        <w:pStyle w:val="GvdeMetni"/>
        <w:rPr>
          <w:sz w:val="26"/>
        </w:rPr>
      </w:pPr>
    </w:p>
    <w:p w14:paraId="76C9E765" w14:textId="77777777" w:rsidR="00D91150" w:rsidRDefault="00D91150">
      <w:pPr>
        <w:pStyle w:val="GvdeMetni"/>
        <w:rPr>
          <w:sz w:val="26"/>
        </w:rPr>
      </w:pPr>
    </w:p>
    <w:p w14:paraId="3ABF02A8" w14:textId="77777777" w:rsidR="00D91150" w:rsidRDefault="00D91150">
      <w:pPr>
        <w:pStyle w:val="GvdeMetni"/>
        <w:rPr>
          <w:sz w:val="26"/>
        </w:rPr>
      </w:pPr>
    </w:p>
    <w:p w14:paraId="4CD5AF56" w14:textId="77777777" w:rsidR="00D91150" w:rsidRDefault="00D91150">
      <w:pPr>
        <w:pStyle w:val="GvdeMetni"/>
        <w:rPr>
          <w:sz w:val="26"/>
        </w:rPr>
      </w:pPr>
    </w:p>
    <w:p w14:paraId="3CB45AF2" w14:textId="77777777" w:rsidR="00D91150" w:rsidRDefault="00D91150">
      <w:pPr>
        <w:pStyle w:val="GvdeMetni"/>
        <w:rPr>
          <w:sz w:val="26"/>
        </w:rPr>
      </w:pPr>
    </w:p>
    <w:p w14:paraId="6E11D48C" w14:textId="77777777" w:rsidR="00D91150" w:rsidRDefault="00000000">
      <w:pPr>
        <w:pStyle w:val="P68B1DB1-Normal20"/>
        <w:spacing w:before="181"/>
        <w:ind w:left="1360" w:firstLine="197"/>
        <w:rPr>
          <w:b/>
        </w:rPr>
      </w:pPr>
      <w:bookmarkStart w:id="39" w:name="_bookmark3"/>
      <w:bookmarkEnd w:id="39"/>
      <w:r>
        <w:rPr>
          <w:b/>
          <w:u w:val="single"/>
        </w:rPr>
        <w:t>Graph 3:</w:t>
      </w:r>
      <w:r>
        <w:rPr>
          <w:b/>
        </w:rPr>
        <w:t xml:space="preserve"> Share of Realized Expenses in Total Realized Expenses According to Economic Classification</w:t>
      </w:r>
      <w:bookmarkStart w:id="40" w:name="_bookmark4"/>
      <w:bookmarkStart w:id="41" w:name="_Toc109645188"/>
      <w:bookmarkStart w:id="42" w:name="_Toc109645750"/>
      <w:bookmarkEnd w:id="40"/>
    </w:p>
    <w:p w14:paraId="3D13E882" w14:textId="77777777" w:rsidR="00D91150" w:rsidRDefault="00D91150">
      <w:pPr>
        <w:spacing w:before="181"/>
        <w:ind w:left="1360" w:firstLine="197"/>
        <w:rPr>
          <w:b/>
          <w:sz w:val="20"/>
          <w:u w:val="single"/>
        </w:rPr>
      </w:pPr>
    </w:p>
    <w:p w14:paraId="3FCBA190" w14:textId="77777777" w:rsidR="00D91150" w:rsidRDefault="00D91150">
      <w:pPr>
        <w:spacing w:before="181"/>
        <w:ind w:left="1360" w:firstLine="197"/>
        <w:rPr>
          <w:b/>
          <w:sz w:val="20"/>
          <w:u w:val="single"/>
        </w:rPr>
      </w:pPr>
    </w:p>
    <w:p w14:paraId="0201DF18" w14:textId="77777777" w:rsidR="00D91150" w:rsidRDefault="00D91150">
      <w:pPr>
        <w:spacing w:before="181"/>
        <w:ind w:left="1360" w:firstLine="197"/>
        <w:rPr>
          <w:b/>
          <w:sz w:val="20"/>
          <w:u w:val="single"/>
        </w:rPr>
      </w:pPr>
    </w:p>
    <w:p w14:paraId="1CD83DAA" w14:textId="77777777" w:rsidR="00D91150" w:rsidRDefault="00D91150">
      <w:pPr>
        <w:spacing w:before="181"/>
        <w:ind w:left="1360" w:firstLine="197"/>
        <w:rPr>
          <w:b/>
          <w:sz w:val="20"/>
          <w:u w:val="single"/>
        </w:rPr>
      </w:pPr>
    </w:p>
    <w:p w14:paraId="2EC2611A" w14:textId="77777777" w:rsidR="00D91150" w:rsidRDefault="00D91150">
      <w:pPr>
        <w:spacing w:before="181"/>
        <w:ind w:left="1360" w:firstLine="197"/>
        <w:rPr>
          <w:b/>
          <w:sz w:val="20"/>
          <w:u w:val="single"/>
        </w:rPr>
      </w:pPr>
    </w:p>
    <w:p w14:paraId="7213F1B7" w14:textId="77777777" w:rsidR="00D91150" w:rsidRDefault="00D91150">
      <w:pPr>
        <w:spacing w:before="181"/>
        <w:ind w:left="1360" w:firstLine="197"/>
        <w:rPr>
          <w:b/>
          <w:sz w:val="20"/>
          <w:u w:val="single"/>
        </w:rPr>
      </w:pPr>
    </w:p>
    <w:p w14:paraId="022D006E" w14:textId="77777777" w:rsidR="00D91150" w:rsidRDefault="00D91150">
      <w:pPr>
        <w:spacing w:before="181"/>
        <w:ind w:left="1360" w:firstLine="197"/>
        <w:rPr>
          <w:b/>
          <w:sz w:val="20"/>
          <w:u w:val="single"/>
        </w:rPr>
      </w:pPr>
    </w:p>
    <w:p w14:paraId="137634AF" w14:textId="77777777" w:rsidR="00D91150" w:rsidRDefault="00D91150">
      <w:pPr>
        <w:pStyle w:val="Balk2"/>
        <w:spacing w:before="20" w:line="388" w:lineRule="auto"/>
        <w:ind w:left="993" w:right="2072" w:firstLine="201"/>
        <w:jc w:val="center"/>
        <w:rPr>
          <w:rStyle w:val="Balk1Char"/>
          <w:b/>
          <w:color w:val="00B0F0"/>
          <w:sz w:val="24"/>
        </w:rPr>
      </w:pPr>
    </w:p>
    <w:p w14:paraId="38CFE44F" w14:textId="77777777" w:rsidR="00D91150" w:rsidRDefault="00000000">
      <w:pPr>
        <w:pStyle w:val="Balk2"/>
        <w:spacing w:before="20" w:line="388" w:lineRule="auto"/>
        <w:ind w:left="993" w:right="2072" w:firstLine="201"/>
        <w:jc w:val="center"/>
        <w:rPr>
          <w:rStyle w:val="Balk1Char"/>
          <w:b/>
          <w:color w:val="00B0F0"/>
          <w:sz w:val="24"/>
        </w:rPr>
      </w:pPr>
      <w:bookmarkStart w:id="43" w:name="_Toc232020170"/>
      <w:r>
        <w:rPr>
          <w:rStyle w:val="Balk1Char"/>
          <w:b/>
          <w:color w:val="00B0F0"/>
          <w:sz w:val="24"/>
        </w:rPr>
        <w:t>BUDGET IMPLEMENTATION RESULTS FOR THE PERIOD JANUARY-JUNE 2022</w:t>
      </w:r>
      <w:bookmarkStart w:id="44" w:name="_bookmark5"/>
      <w:bookmarkEnd w:id="41"/>
      <w:bookmarkEnd w:id="42"/>
      <w:bookmarkEnd w:id="43"/>
      <w:bookmarkEnd w:id="44"/>
    </w:p>
    <w:p w14:paraId="1A76872A" w14:textId="77777777" w:rsidR="00D91150" w:rsidRDefault="00000000">
      <w:pPr>
        <w:pStyle w:val="P68B1DB1-Balk221"/>
        <w:spacing w:before="20" w:line="388" w:lineRule="auto"/>
        <w:ind w:right="2072" w:firstLine="0"/>
        <w:jc w:val="both"/>
      </w:pPr>
      <w:bookmarkStart w:id="45" w:name="_Toc232020171"/>
      <w:r>
        <w:t>Budget expenditures</w:t>
      </w:r>
      <w:bookmarkEnd w:id="45"/>
    </w:p>
    <w:p w14:paraId="502C0F47" w14:textId="77777777" w:rsidR="00D91150" w:rsidRDefault="00000000">
      <w:pPr>
        <w:pStyle w:val="P68B1DB1-ListeParagraf22"/>
        <w:numPr>
          <w:ilvl w:val="0"/>
          <w:numId w:val="6"/>
        </w:numPr>
        <w:tabs>
          <w:tab w:val="left" w:pos="1248"/>
        </w:tabs>
        <w:spacing w:before="0" w:line="273" w:lineRule="exact"/>
        <w:jc w:val="both"/>
      </w:pPr>
      <w:bookmarkStart w:id="46" w:name="_bookmark6"/>
      <w:bookmarkEnd w:id="46"/>
      <w:r>
        <w:t xml:space="preserve">Personnel Expenses </w:t>
      </w:r>
    </w:p>
    <w:p w14:paraId="4552F966" w14:textId="77777777" w:rsidR="00D91150" w:rsidRDefault="00D91150">
      <w:pPr>
        <w:pStyle w:val="GvdeMetni"/>
        <w:spacing w:before="10" w:after="1"/>
        <w:rPr>
          <w:b/>
          <w:sz w:val="9"/>
        </w:rPr>
      </w:pPr>
    </w:p>
    <w:tbl>
      <w:tblPr>
        <w:tblW w:w="9882" w:type="dxa"/>
        <w:tblInd w:w="993" w:type="dxa"/>
        <w:tblCellMar>
          <w:left w:w="70" w:type="dxa"/>
          <w:right w:w="70" w:type="dxa"/>
        </w:tblCellMar>
        <w:tblLook w:val="04A0" w:firstRow="1" w:lastRow="0" w:firstColumn="1" w:lastColumn="0" w:noHBand="0" w:noVBand="1"/>
      </w:tblPr>
      <w:tblGrid>
        <w:gridCol w:w="4654"/>
        <w:gridCol w:w="1905"/>
        <w:gridCol w:w="1661"/>
        <w:gridCol w:w="1662"/>
      </w:tblGrid>
      <w:tr w:rsidR="00D91150" w14:paraId="6C31267C" w14:textId="77777777">
        <w:trPr>
          <w:trHeight w:val="367"/>
        </w:trPr>
        <w:tc>
          <w:tcPr>
            <w:tcW w:w="4654" w:type="dxa"/>
            <w:vMerge w:val="restart"/>
            <w:tcBorders>
              <w:top w:val="nil"/>
              <w:left w:val="nil"/>
              <w:bottom w:val="single" w:sz="8" w:space="0" w:color="000000"/>
              <w:right w:val="single" w:sz="8" w:space="0" w:color="000000"/>
            </w:tcBorders>
            <w:vAlign w:val="center"/>
            <w:hideMark/>
          </w:tcPr>
          <w:p w14:paraId="1B369965" w14:textId="77777777" w:rsidR="00D91150" w:rsidRDefault="00000000">
            <w:pPr>
              <w:pStyle w:val="P68B1DB1-Normal23"/>
              <w:widowControl/>
              <w:autoSpaceDE/>
              <w:autoSpaceDN/>
              <w:jc w:val="both"/>
            </w:pPr>
            <w:r>
              <w:rPr>
                <w:u w:val="single"/>
              </w:rPr>
              <w:t>Table 3</w:t>
            </w:r>
            <w:r>
              <w:t>: Monthly Personnel Expenses for the January-June Period of the 2021-2022-2023 Fiscal Year</w:t>
            </w:r>
          </w:p>
        </w:tc>
        <w:tc>
          <w:tcPr>
            <w:tcW w:w="5228" w:type="dxa"/>
            <w:gridSpan w:val="3"/>
            <w:tcBorders>
              <w:top w:val="single" w:sz="8" w:space="0" w:color="auto"/>
              <w:left w:val="nil"/>
              <w:bottom w:val="single" w:sz="8" w:space="0" w:color="auto"/>
              <w:right w:val="single" w:sz="8" w:space="0" w:color="000000"/>
            </w:tcBorders>
            <w:shd w:val="clear" w:color="000000" w:fill="D9D9D9"/>
            <w:vAlign w:val="center"/>
            <w:hideMark/>
          </w:tcPr>
          <w:p w14:paraId="18A77B48" w14:textId="77777777" w:rsidR="00D91150" w:rsidRDefault="00000000">
            <w:pPr>
              <w:pStyle w:val="P68B1DB1-Normal23"/>
              <w:widowControl/>
              <w:autoSpaceDE/>
              <w:autoSpaceDN/>
              <w:jc w:val="center"/>
            </w:pPr>
            <w:r>
              <w:t>Years</w:t>
            </w:r>
          </w:p>
        </w:tc>
      </w:tr>
      <w:tr w:rsidR="00D91150" w14:paraId="6B03D0A7" w14:textId="77777777">
        <w:trPr>
          <w:trHeight w:val="367"/>
        </w:trPr>
        <w:tc>
          <w:tcPr>
            <w:tcW w:w="4654" w:type="dxa"/>
            <w:vMerge/>
            <w:tcBorders>
              <w:top w:val="nil"/>
              <w:left w:val="nil"/>
              <w:bottom w:val="single" w:sz="8" w:space="0" w:color="000000"/>
              <w:right w:val="single" w:sz="8" w:space="0" w:color="000000"/>
            </w:tcBorders>
            <w:vAlign w:val="center"/>
            <w:hideMark/>
          </w:tcPr>
          <w:p w14:paraId="349E5F21" w14:textId="77777777" w:rsidR="00D91150" w:rsidRDefault="00D91150">
            <w:pPr>
              <w:widowControl/>
              <w:autoSpaceDE/>
              <w:autoSpaceDN/>
              <w:rPr>
                <w:b/>
                <w:color w:val="000000"/>
                <w:sz w:val="24"/>
              </w:rPr>
            </w:pPr>
          </w:p>
        </w:tc>
        <w:tc>
          <w:tcPr>
            <w:tcW w:w="1905" w:type="dxa"/>
            <w:tcBorders>
              <w:top w:val="nil"/>
              <w:left w:val="nil"/>
              <w:bottom w:val="single" w:sz="8" w:space="0" w:color="000000"/>
              <w:right w:val="single" w:sz="8" w:space="0" w:color="000000"/>
            </w:tcBorders>
            <w:shd w:val="clear" w:color="000000" w:fill="D9D9D9"/>
            <w:vAlign w:val="center"/>
            <w:hideMark/>
          </w:tcPr>
          <w:p w14:paraId="3AB44709" w14:textId="77777777" w:rsidR="00D91150" w:rsidRDefault="00000000">
            <w:pPr>
              <w:pStyle w:val="P68B1DB1-Normal23"/>
              <w:widowControl/>
              <w:autoSpaceDE/>
              <w:autoSpaceDN/>
              <w:jc w:val="center"/>
            </w:pPr>
            <w:r>
              <w:t>2021</w:t>
            </w:r>
          </w:p>
        </w:tc>
        <w:tc>
          <w:tcPr>
            <w:tcW w:w="1661" w:type="dxa"/>
            <w:tcBorders>
              <w:top w:val="nil"/>
              <w:left w:val="nil"/>
              <w:bottom w:val="single" w:sz="8" w:space="0" w:color="000000"/>
              <w:right w:val="single" w:sz="8" w:space="0" w:color="000000"/>
            </w:tcBorders>
            <w:shd w:val="clear" w:color="000000" w:fill="D9D9D9"/>
            <w:vAlign w:val="center"/>
            <w:hideMark/>
          </w:tcPr>
          <w:p w14:paraId="3115FA23" w14:textId="77777777" w:rsidR="00D91150" w:rsidRDefault="00000000">
            <w:pPr>
              <w:pStyle w:val="P68B1DB1-Normal23"/>
              <w:widowControl/>
              <w:autoSpaceDE/>
              <w:autoSpaceDN/>
              <w:jc w:val="center"/>
            </w:pPr>
            <w:r>
              <w:t>2022</w:t>
            </w:r>
          </w:p>
        </w:tc>
        <w:tc>
          <w:tcPr>
            <w:tcW w:w="1662" w:type="dxa"/>
            <w:tcBorders>
              <w:top w:val="nil"/>
              <w:left w:val="nil"/>
              <w:bottom w:val="single" w:sz="8" w:space="0" w:color="000000"/>
              <w:right w:val="single" w:sz="8" w:space="0" w:color="000000"/>
            </w:tcBorders>
            <w:shd w:val="clear" w:color="000000" w:fill="D9D9D9"/>
            <w:vAlign w:val="center"/>
            <w:hideMark/>
          </w:tcPr>
          <w:p w14:paraId="3329F0B3" w14:textId="77777777" w:rsidR="00D91150" w:rsidRDefault="00000000">
            <w:pPr>
              <w:pStyle w:val="P68B1DB1-Normal23"/>
              <w:widowControl/>
              <w:autoSpaceDE/>
              <w:autoSpaceDN/>
              <w:jc w:val="center"/>
            </w:pPr>
            <w:r>
              <w:t>2023</w:t>
            </w:r>
          </w:p>
        </w:tc>
      </w:tr>
      <w:tr w:rsidR="00D91150" w14:paraId="2D362CFC" w14:textId="77777777">
        <w:trPr>
          <w:trHeight w:val="367"/>
        </w:trPr>
        <w:tc>
          <w:tcPr>
            <w:tcW w:w="4654" w:type="dxa"/>
            <w:tcBorders>
              <w:top w:val="nil"/>
              <w:left w:val="single" w:sz="8" w:space="0" w:color="000000"/>
              <w:bottom w:val="single" w:sz="8" w:space="0" w:color="000000"/>
              <w:right w:val="single" w:sz="8" w:space="0" w:color="000000"/>
            </w:tcBorders>
            <w:shd w:val="clear" w:color="000000" w:fill="D9D9D9"/>
            <w:vAlign w:val="center"/>
            <w:hideMark/>
          </w:tcPr>
          <w:p w14:paraId="0C687767" w14:textId="77777777" w:rsidR="00D91150" w:rsidRDefault="00000000">
            <w:pPr>
              <w:pStyle w:val="P68B1DB1-Normal15"/>
              <w:widowControl/>
              <w:autoSpaceDE/>
              <w:autoSpaceDN/>
              <w:jc w:val="center"/>
            </w:pPr>
            <w:r>
              <w:t>January</w:t>
            </w:r>
          </w:p>
        </w:tc>
        <w:tc>
          <w:tcPr>
            <w:tcW w:w="1905" w:type="dxa"/>
            <w:tcBorders>
              <w:top w:val="nil"/>
              <w:left w:val="nil"/>
              <w:bottom w:val="single" w:sz="8" w:space="0" w:color="000000"/>
              <w:right w:val="single" w:sz="8" w:space="0" w:color="000000"/>
            </w:tcBorders>
            <w:vAlign w:val="center"/>
            <w:hideMark/>
          </w:tcPr>
          <w:p w14:paraId="1EB97114" w14:textId="77777777" w:rsidR="00D91150" w:rsidRDefault="00000000">
            <w:pPr>
              <w:pStyle w:val="P68B1DB1-Normal24"/>
              <w:widowControl/>
              <w:autoSpaceDE/>
              <w:autoSpaceDN/>
              <w:jc w:val="center"/>
            </w:pPr>
            <w:r>
              <w:t>9.987.414</w:t>
            </w:r>
          </w:p>
        </w:tc>
        <w:tc>
          <w:tcPr>
            <w:tcW w:w="1661" w:type="dxa"/>
            <w:tcBorders>
              <w:top w:val="nil"/>
              <w:left w:val="nil"/>
              <w:bottom w:val="single" w:sz="8" w:space="0" w:color="000000"/>
              <w:right w:val="single" w:sz="8" w:space="0" w:color="000000"/>
            </w:tcBorders>
            <w:vAlign w:val="center"/>
            <w:hideMark/>
          </w:tcPr>
          <w:p w14:paraId="4B33CAC1" w14:textId="77777777" w:rsidR="00D91150" w:rsidRDefault="00000000">
            <w:pPr>
              <w:pStyle w:val="P68B1DB1-Normal24"/>
              <w:widowControl/>
              <w:autoSpaceDE/>
              <w:autoSpaceDN/>
              <w:jc w:val="center"/>
            </w:pPr>
            <w:r>
              <w:t>18.870.010</w:t>
            </w:r>
          </w:p>
        </w:tc>
        <w:tc>
          <w:tcPr>
            <w:tcW w:w="1662" w:type="dxa"/>
            <w:tcBorders>
              <w:top w:val="nil"/>
              <w:left w:val="nil"/>
              <w:bottom w:val="single" w:sz="8" w:space="0" w:color="000000"/>
              <w:right w:val="single" w:sz="8" w:space="0" w:color="000000"/>
            </w:tcBorders>
            <w:vAlign w:val="center"/>
            <w:hideMark/>
          </w:tcPr>
          <w:p w14:paraId="1CF63AB0" w14:textId="77777777" w:rsidR="00D91150" w:rsidRDefault="00000000">
            <w:pPr>
              <w:pStyle w:val="P68B1DB1-Normal24"/>
              <w:widowControl/>
              <w:autoSpaceDE/>
              <w:autoSpaceDN/>
              <w:jc w:val="center"/>
            </w:pPr>
            <w:r>
              <w:t>35.425.854</w:t>
            </w:r>
          </w:p>
        </w:tc>
      </w:tr>
      <w:tr w:rsidR="00D91150" w14:paraId="645AD5B0" w14:textId="77777777">
        <w:trPr>
          <w:trHeight w:val="367"/>
        </w:trPr>
        <w:tc>
          <w:tcPr>
            <w:tcW w:w="4654" w:type="dxa"/>
            <w:tcBorders>
              <w:top w:val="nil"/>
              <w:left w:val="single" w:sz="8" w:space="0" w:color="000000"/>
              <w:bottom w:val="single" w:sz="8" w:space="0" w:color="000000"/>
              <w:right w:val="single" w:sz="8" w:space="0" w:color="000000"/>
            </w:tcBorders>
            <w:shd w:val="clear" w:color="000000" w:fill="D9D9D9"/>
            <w:vAlign w:val="center"/>
            <w:hideMark/>
          </w:tcPr>
          <w:p w14:paraId="1268781F" w14:textId="77777777" w:rsidR="00D91150" w:rsidRDefault="00000000">
            <w:pPr>
              <w:pStyle w:val="P68B1DB1-Normal15"/>
              <w:widowControl/>
              <w:autoSpaceDE/>
              <w:autoSpaceDN/>
              <w:jc w:val="center"/>
            </w:pPr>
            <w:r>
              <w:t>February</w:t>
            </w:r>
          </w:p>
        </w:tc>
        <w:tc>
          <w:tcPr>
            <w:tcW w:w="1905" w:type="dxa"/>
            <w:tcBorders>
              <w:top w:val="nil"/>
              <w:left w:val="nil"/>
              <w:bottom w:val="single" w:sz="8" w:space="0" w:color="000000"/>
              <w:right w:val="single" w:sz="8" w:space="0" w:color="000000"/>
            </w:tcBorders>
            <w:vAlign w:val="center"/>
            <w:hideMark/>
          </w:tcPr>
          <w:p w14:paraId="4CD4F60F" w14:textId="77777777" w:rsidR="00D91150" w:rsidRDefault="00000000">
            <w:pPr>
              <w:pStyle w:val="P68B1DB1-Normal24"/>
              <w:widowControl/>
              <w:autoSpaceDE/>
              <w:autoSpaceDN/>
              <w:jc w:val="center"/>
            </w:pPr>
            <w:r>
              <w:t>12.971.705</w:t>
            </w:r>
          </w:p>
        </w:tc>
        <w:tc>
          <w:tcPr>
            <w:tcW w:w="1661" w:type="dxa"/>
            <w:tcBorders>
              <w:top w:val="nil"/>
              <w:left w:val="nil"/>
              <w:bottom w:val="single" w:sz="8" w:space="0" w:color="000000"/>
              <w:right w:val="single" w:sz="8" w:space="0" w:color="000000"/>
            </w:tcBorders>
            <w:vAlign w:val="center"/>
            <w:hideMark/>
          </w:tcPr>
          <w:p w14:paraId="20F06B27" w14:textId="77777777" w:rsidR="00D91150" w:rsidRDefault="00000000">
            <w:pPr>
              <w:pStyle w:val="P68B1DB1-Normal24"/>
              <w:widowControl/>
              <w:autoSpaceDE/>
              <w:autoSpaceDN/>
              <w:jc w:val="center"/>
            </w:pPr>
            <w:r>
              <w:t>15.114.364</w:t>
            </w:r>
          </w:p>
        </w:tc>
        <w:tc>
          <w:tcPr>
            <w:tcW w:w="1662" w:type="dxa"/>
            <w:tcBorders>
              <w:top w:val="nil"/>
              <w:left w:val="nil"/>
              <w:bottom w:val="single" w:sz="8" w:space="0" w:color="000000"/>
              <w:right w:val="single" w:sz="8" w:space="0" w:color="000000"/>
            </w:tcBorders>
            <w:vAlign w:val="center"/>
            <w:hideMark/>
          </w:tcPr>
          <w:p w14:paraId="424B7881" w14:textId="77777777" w:rsidR="00D91150" w:rsidRDefault="00000000">
            <w:pPr>
              <w:pStyle w:val="P68B1DB1-Normal24"/>
              <w:widowControl/>
              <w:autoSpaceDE/>
              <w:autoSpaceDN/>
              <w:jc w:val="center"/>
            </w:pPr>
            <w:r>
              <w:t>29.012.041</w:t>
            </w:r>
          </w:p>
        </w:tc>
      </w:tr>
      <w:tr w:rsidR="00D91150" w14:paraId="418E5EEF" w14:textId="77777777">
        <w:trPr>
          <w:trHeight w:val="367"/>
        </w:trPr>
        <w:tc>
          <w:tcPr>
            <w:tcW w:w="4654" w:type="dxa"/>
            <w:tcBorders>
              <w:top w:val="nil"/>
              <w:left w:val="single" w:sz="8" w:space="0" w:color="000000"/>
              <w:bottom w:val="single" w:sz="8" w:space="0" w:color="000000"/>
              <w:right w:val="single" w:sz="8" w:space="0" w:color="000000"/>
            </w:tcBorders>
            <w:shd w:val="clear" w:color="000000" w:fill="D9D9D9"/>
            <w:vAlign w:val="center"/>
            <w:hideMark/>
          </w:tcPr>
          <w:p w14:paraId="0BC49F33" w14:textId="77777777" w:rsidR="00D91150" w:rsidRDefault="00000000">
            <w:pPr>
              <w:pStyle w:val="P68B1DB1-Normal15"/>
              <w:widowControl/>
              <w:autoSpaceDE/>
              <w:autoSpaceDN/>
              <w:jc w:val="center"/>
            </w:pPr>
            <w:r>
              <w:t>March</w:t>
            </w:r>
          </w:p>
        </w:tc>
        <w:tc>
          <w:tcPr>
            <w:tcW w:w="1905" w:type="dxa"/>
            <w:tcBorders>
              <w:top w:val="nil"/>
              <w:left w:val="nil"/>
              <w:bottom w:val="single" w:sz="8" w:space="0" w:color="000000"/>
              <w:right w:val="single" w:sz="8" w:space="0" w:color="000000"/>
            </w:tcBorders>
            <w:vAlign w:val="center"/>
            <w:hideMark/>
          </w:tcPr>
          <w:p w14:paraId="111C2E56" w14:textId="77777777" w:rsidR="00D91150" w:rsidRDefault="00000000">
            <w:pPr>
              <w:pStyle w:val="P68B1DB1-Normal24"/>
              <w:widowControl/>
              <w:autoSpaceDE/>
              <w:autoSpaceDN/>
              <w:jc w:val="center"/>
            </w:pPr>
            <w:r>
              <w:t>10.498.993</w:t>
            </w:r>
          </w:p>
        </w:tc>
        <w:tc>
          <w:tcPr>
            <w:tcW w:w="1661" w:type="dxa"/>
            <w:tcBorders>
              <w:top w:val="nil"/>
              <w:left w:val="nil"/>
              <w:bottom w:val="single" w:sz="8" w:space="0" w:color="000000"/>
              <w:right w:val="single" w:sz="8" w:space="0" w:color="000000"/>
            </w:tcBorders>
            <w:vAlign w:val="center"/>
            <w:hideMark/>
          </w:tcPr>
          <w:p w14:paraId="012A65AC" w14:textId="77777777" w:rsidR="00D91150" w:rsidRDefault="00000000">
            <w:pPr>
              <w:pStyle w:val="P68B1DB1-Normal24"/>
              <w:widowControl/>
              <w:autoSpaceDE/>
              <w:autoSpaceDN/>
              <w:jc w:val="center"/>
            </w:pPr>
            <w:r>
              <w:t>15.578.985</w:t>
            </w:r>
          </w:p>
        </w:tc>
        <w:tc>
          <w:tcPr>
            <w:tcW w:w="1662" w:type="dxa"/>
            <w:tcBorders>
              <w:top w:val="nil"/>
              <w:left w:val="nil"/>
              <w:bottom w:val="single" w:sz="8" w:space="0" w:color="000000"/>
              <w:right w:val="single" w:sz="8" w:space="0" w:color="000000"/>
            </w:tcBorders>
            <w:vAlign w:val="center"/>
            <w:hideMark/>
          </w:tcPr>
          <w:p w14:paraId="528B3573" w14:textId="77777777" w:rsidR="00D91150" w:rsidRDefault="00000000">
            <w:pPr>
              <w:pStyle w:val="P68B1DB1-Normal24"/>
              <w:widowControl/>
              <w:autoSpaceDE/>
              <w:autoSpaceDN/>
              <w:jc w:val="center"/>
            </w:pPr>
            <w:r>
              <w:t>29.763.627</w:t>
            </w:r>
          </w:p>
        </w:tc>
      </w:tr>
      <w:tr w:rsidR="00D91150" w14:paraId="6D99E76C" w14:textId="77777777">
        <w:trPr>
          <w:trHeight w:val="367"/>
        </w:trPr>
        <w:tc>
          <w:tcPr>
            <w:tcW w:w="4654" w:type="dxa"/>
            <w:tcBorders>
              <w:top w:val="nil"/>
              <w:left w:val="single" w:sz="8" w:space="0" w:color="000000"/>
              <w:bottom w:val="single" w:sz="8" w:space="0" w:color="000000"/>
              <w:right w:val="single" w:sz="8" w:space="0" w:color="000000"/>
            </w:tcBorders>
            <w:shd w:val="clear" w:color="000000" w:fill="D9D9D9"/>
            <w:vAlign w:val="center"/>
            <w:hideMark/>
          </w:tcPr>
          <w:p w14:paraId="0DDCDA2F" w14:textId="77777777" w:rsidR="00D91150" w:rsidRDefault="00000000">
            <w:pPr>
              <w:pStyle w:val="P68B1DB1-Normal15"/>
              <w:widowControl/>
              <w:autoSpaceDE/>
              <w:autoSpaceDN/>
              <w:jc w:val="center"/>
            </w:pPr>
            <w:r>
              <w:t>April</w:t>
            </w:r>
          </w:p>
        </w:tc>
        <w:tc>
          <w:tcPr>
            <w:tcW w:w="1905" w:type="dxa"/>
            <w:tcBorders>
              <w:top w:val="nil"/>
              <w:left w:val="nil"/>
              <w:bottom w:val="single" w:sz="8" w:space="0" w:color="000000"/>
              <w:right w:val="single" w:sz="8" w:space="0" w:color="000000"/>
            </w:tcBorders>
            <w:vAlign w:val="center"/>
            <w:hideMark/>
          </w:tcPr>
          <w:p w14:paraId="6CAAEB01" w14:textId="77777777" w:rsidR="00D91150" w:rsidRDefault="00000000">
            <w:pPr>
              <w:pStyle w:val="P68B1DB1-Normal24"/>
              <w:widowControl/>
              <w:autoSpaceDE/>
              <w:autoSpaceDN/>
              <w:jc w:val="center"/>
            </w:pPr>
            <w:r>
              <w:t>10.309.098</w:t>
            </w:r>
          </w:p>
        </w:tc>
        <w:tc>
          <w:tcPr>
            <w:tcW w:w="1661" w:type="dxa"/>
            <w:tcBorders>
              <w:top w:val="nil"/>
              <w:left w:val="nil"/>
              <w:bottom w:val="single" w:sz="8" w:space="0" w:color="000000"/>
              <w:right w:val="single" w:sz="8" w:space="0" w:color="000000"/>
            </w:tcBorders>
            <w:vAlign w:val="center"/>
            <w:hideMark/>
          </w:tcPr>
          <w:p w14:paraId="74066C76" w14:textId="77777777" w:rsidR="00D91150" w:rsidRDefault="00000000">
            <w:pPr>
              <w:pStyle w:val="P68B1DB1-Normal24"/>
              <w:widowControl/>
              <w:autoSpaceDE/>
              <w:autoSpaceDN/>
              <w:jc w:val="center"/>
            </w:pPr>
            <w:r>
              <w:t>16.049.901</w:t>
            </w:r>
          </w:p>
        </w:tc>
        <w:tc>
          <w:tcPr>
            <w:tcW w:w="1662" w:type="dxa"/>
            <w:tcBorders>
              <w:top w:val="nil"/>
              <w:left w:val="nil"/>
              <w:bottom w:val="single" w:sz="8" w:space="0" w:color="000000"/>
              <w:right w:val="single" w:sz="8" w:space="0" w:color="000000"/>
            </w:tcBorders>
            <w:vAlign w:val="center"/>
            <w:hideMark/>
          </w:tcPr>
          <w:p w14:paraId="357BE8AC" w14:textId="77777777" w:rsidR="00D91150" w:rsidRDefault="00000000">
            <w:pPr>
              <w:pStyle w:val="P68B1DB1-Normal24"/>
              <w:widowControl/>
              <w:autoSpaceDE/>
              <w:autoSpaceDN/>
              <w:jc w:val="center"/>
            </w:pPr>
            <w:r>
              <w:t>30.718.019</w:t>
            </w:r>
          </w:p>
        </w:tc>
      </w:tr>
      <w:tr w:rsidR="00D91150" w14:paraId="78AC7B72" w14:textId="77777777">
        <w:trPr>
          <w:trHeight w:val="367"/>
        </w:trPr>
        <w:tc>
          <w:tcPr>
            <w:tcW w:w="4654" w:type="dxa"/>
            <w:tcBorders>
              <w:top w:val="nil"/>
              <w:left w:val="single" w:sz="8" w:space="0" w:color="000000"/>
              <w:bottom w:val="single" w:sz="8" w:space="0" w:color="000000"/>
              <w:right w:val="single" w:sz="8" w:space="0" w:color="000000"/>
            </w:tcBorders>
            <w:shd w:val="clear" w:color="000000" w:fill="D9D9D9"/>
            <w:vAlign w:val="center"/>
            <w:hideMark/>
          </w:tcPr>
          <w:p w14:paraId="44500B60" w14:textId="77777777" w:rsidR="00D91150" w:rsidRDefault="00000000">
            <w:pPr>
              <w:pStyle w:val="P68B1DB1-Normal15"/>
              <w:widowControl/>
              <w:autoSpaceDE/>
              <w:autoSpaceDN/>
              <w:jc w:val="center"/>
            </w:pPr>
            <w:r>
              <w:t>May</w:t>
            </w:r>
          </w:p>
        </w:tc>
        <w:tc>
          <w:tcPr>
            <w:tcW w:w="1905" w:type="dxa"/>
            <w:tcBorders>
              <w:top w:val="nil"/>
              <w:left w:val="nil"/>
              <w:bottom w:val="single" w:sz="8" w:space="0" w:color="000000"/>
              <w:right w:val="single" w:sz="8" w:space="0" w:color="000000"/>
            </w:tcBorders>
            <w:vAlign w:val="center"/>
            <w:hideMark/>
          </w:tcPr>
          <w:p w14:paraId="4DD14681" w14:textId="77777777" w:rsidR="00D91150" w:rsidRDefault="00000000">
            <w:pPr>
              <w:pStyle w:val="P68B1DB1-Normal24"/>
              <w:widowControl/>
              <w:autoSpaceDE/>
              <w:autoSpaceDN/>
              <w:jc w:val="center"/>
            </w:pPr>
            <w:r>
              <w:t>10.283.620</w:t>
            </w:r>
          </w:p>
        </w:tc>
        <w:tc>
          <w:tcPr>
            <w:tcW w:w="1661" w:type="dxa"/>
            <w:tcBorders>
              <w:top w:val="nil"/>
              <w:left w:val="nil"/>
              <w:bottom w:val="single" w:sz="8" w:space="0" w:color="000000"/>
              <w:right w:val="single" w:sz="8" w:space="0" w:color="000000"/>
            </w:tcBorders>
            <w:vAlign w:val="center"/>
            <w:hideMark/>
          </w:tcPr>
          <w:p w14:paraId="708A9A87" w14:textId="77777777" w:rsidR="00D91150" w:rsidRDefault="00000000">
            <w:pPr>
              <w:pStyle w:val="P68B1DB1-Normal24"/>
              <w:widowControl/>
              <w:autoSpaceDE/>
              <w:autoSpaceDN/>
              <w:jc w:val="center"/>
            </w:pPr>
            <w:r>
              <w:t>16.126.608</w:t>
            </w:r>
          </w:p>
        </w:tc>
        <w:tc>
          <w:tcPr>
            <w:tcW w:w="1662" w:type="dxa"/>
            <w:tcBorders>
              <w:top w:val="nil"/>
              <w:left w:val="nil"/>
              <w:bottom w:val="single" w:sz="8" w:space="0" w:color="000000"/>
              <w:right w:val="single" w:sz="8" w:space="0" w:color="000000"/>
            </w:tcBorders>
            <w:vAlign w:val="center"/>
            <w:hideMark/>
          </w:tcPr>
          <w:p w14:paraId="10571AD1" w14:textId="77777777" w:rsidR="00D91150" w:rsidRDefault="00000000">
            <w:pPr>
              <w:pStyle w:val="P68B1DB1-Normal24"/>
              <w:widowControl/>
              <w:autoSpaceDE/>
              <w:autoSpaceDN/>
              <w:jc w:val="center"/>
            </w:pPr>
            <w:r>
              <w:t>28.795.129</w:t>
            </w:r>
          </w:p>
        </w:tc>
      </w:tr>
      <w:tr w:rsidR="00D91150" w14:paraId="514A404F" w14:textId="77777777">
        <w:trPr>
          <w:trHeight w:val="367"/>
        </w:trPr>
        <w:tc>
          <w:tcPr>
            <w:tcW w:w="4654" w:type="dxa"/>
            <w:tcBorders>
              <w:top w:val="nil"/>
              <w:left w:val="single" w:sz="8" w:space="0" w:color="000000"/>
              <w:bottom w:val="single" w:sz="8" w:space="0" w:color="000000"/>
              <w:right w:val="single" w:sz="8" w:space="0" w:color="000000"/>
            </w:tcBorders>
            <w:shd w:val="clear" w:color="000000" w:fill="D9D9D9"/>
            <w:vAlign w:val="center"/>
            <w:hideMark/>
          </w:tcPr>
          <w:p w14:paraId="0C08B51C" w14:textId="77777777" w:rsidR="00D91150" w:rsidRDefault="00000000">
            <w:pPr>
              <w:pStyle w:val="P68B1DB1-Normal15"/>
              <w:widowControl/>
              <w:autoSpaceDE/>
              <w:autoSpaceDN/>
              <w:jc w:val="center"/>
            </w:pPr>
            <w:r>
              <w:t>June</w:t>
            </w:r>
          </w:p>
        </w:tc>
        <w:tc>
          <w:tcPr>
            <w:tcW w:w="1905" w:type="dxa"/>
            <w:tcBorders>
              <w:top w:val="nil"/>
              <w:left w:val="nil"/>
              <w:bottom w:val="single" w:sz="8" w:space="0" w:color="000000"/>
              <w:right w:val="single" w:sz="8" w:space="0" w:color="000000"/>
            </w:tcBorders>
            <w:vAlign w:val="center"/>
            <w:hideMark/>
          </w:tcPr>
          <w:p w14:paraId="4518ADD7" w14:textId="77777777" w:rsidR="00D91150" w:rsidRDefault="00000000">
            <w:pPr>
              <w:pStyle w:val="P68B1DB1-Normal24"/>
              <w:widowControl/>
              <w:autoSpaceDE/>
              <w:autoSpaceDN/>
              <w:jc w:val="center"/>
            </w:pPr>
            <w:r>
              <w:t>9.032.300</w:t>
            </w:r>
          </w:p>
        </w:tc>
        <w:tc>
          <w:tcPr>
            <w:tcW w:w="1661" w:type="dxa"/>
            <w:tcBorders>
              <w:top w:val="nil"/>
              <w:left w:val="nil"/>
              <w:bottom w:val="single" w:sz="8" w:space="0" w:color="000000"/>
              <w:right w:val="single" w:sz="8" w:space="0" w:color="000000"/>
            </w:tcBorders>
            <w:vAlign w:val="center"/>
            <w:hideMark/>
          </w:tcPr>
          <w:p w14:paraId="5ED1F38F" w14:textId="77777777" w:rsidR="00D91150" w:rsidRDefault="00000000">
            <w:pPr>
              <w:pStyle w:val="P68B1DB1-Normal24"/>
              <w:widowControl/>
              <w:autoSpaceDE/>
              <w:autoSpaceDN/>
              <w:jc w:val="center"/>
            </w:pPr>
            <w:r>
              <w:t>16.293.116</w:t>
            </w:r>
          </w:p>
        </w:tc>
        <w:tc>
          <w:tcPr>
            <w:tcW w:w="1662" w:type="dxa"/>
            <w:tcBorders>
              <w:top w:val="nil"/>
              <w:left w:val="nil"/>
              <w:bottom w:val="single" w:sz="8" w:space="0" w:color="000000"/>
              <w:right w:val="single" w:sz="8" w:space="0" w:color="000000"/>
            </w:tcBorders>
            <w:vAlign w:val="center"/>
            <w:hideMark/>
          </w:tcPr>
          <w:p w14:paraId="3779A8B7" w14:textId="77777777" w:rsidR="00D91150" w:rsidRDefault="00000000">
            <w:pPr>
              <w:pStyle w:val="P68B1DB1-Normal24"/>
              <w:widowControl/>
              <w:autoSpaceDE/>
              <w:autoSpaceDN/>
              <w:jc w:val="center"/>
            </w:pPr>
            <w:r>
              <w:t>50.951.357</w:t>
            </w:r>
          </w:p>
        </w:tc>
      </w:tr>
      <w:tr w:rsidR="00D91150" w14:paraId="5BB3DAF4" w14:textId="77777777">
        <w:trPr>
          <w:trHeight w:val="367"/>
        </w:trPr>
        <w:tc>
          <w:tcPr>
            <w:tcW w:w="4654" w:type="dxa"/>
            <w:tcBorders>
              <w:top w:val="nil"/>
              <w:left w:val="single" w:sz="8" w:space="0" w:color="000000"/>
              <w:bottom w:val="single" w:sz="8" w:space="0" w:color="000000"/>
              <w:right w:val="single" w:sz="8" w:space="0" w:color="000000"/>
            </w:tcBorders>
            <w:shd w:val="clear" w:color="000000" w:fill="D9D9D9"/>
            <w:vAlign w:val="center"/>
            <w:hideMark/>
          </w:tcPr>
          <w:p w14:paraId="2891E9A6" w14:textId="77777777" w:rsidR="00D91150" w:rsidRDefault="00000000">
            <w:pPr>
              <w:pStyle w:val="P68B1DB1-Normal25"/>
              <w:widowControl/>
              <w:autoSpaceDE/>
              <w:autoSpaceDN/>
              <w:jc w:val="right"/>
            </w:pPr>
            <w:r>
              <w:t>Total Purchased</w:t>
            </w:r>
          </w:p>
        </w:tc>
        <w:tc>
          <w:tcPr>
            <w:tcW w:w="1905" w:type="dxa"/>
            <w:tcBorders>
              <w:top w:val="nil"/>
              <w:left w:val="nil"/>
              <w:bottom w:val="single" w:sz="8" w:space="0" w:color="000000"/>
              <w:right w:val="single" w:sz="8" w:space="0" w:color="000000"/>
            </w:tcBorders>
            <w:shd w:val="clear" w:color="000000" w:fill="DDD9C3"/>
            <w:vAlign w:val="center"/>
            <w:hideMark/>
          </w:tcPr>
          <w:p w14:paraId="00BD3BB5" w14:textId="77777777" w:rsidR="00D91150" w:rsidRDefault="00000000">
            <w:pPr>
              <w:pStyle w:val="P68B1DB1-Normal26"/>
              <w:widowControl/>
              <w:autoSpaceDE/>
              <w:autoSpaceDN/>
              <w:ind w:firstLineChars="200" w:firstLine="440"/>
            </w:pPr>
            <w:r>
              <w:t>63.083.130</w:t>
            </w:r>
          </w:p>
        </w:tc>
        <w:tc>
          <w:tcPr>
            <w:tcW w:w="1661" w:type="dxa"/>
            <w:tcBorders>
              <w:top w:val="nil"/>
              <w:left w:val="nil"/>
              <w:bottom w:val="single" w:sz="8" w:space="0" w:color="000000"/>
              <w:right w:val="single" w:sz="8" w:space="0" w:color="000000"/>
            </w:tcBorders>
            <w:shd w:val="clear" w:color="000000" w:fill="DDD9C3"/>
            <w:vAlign w:val="center"/>
            <w:hideMark/>
          </w:tcPr>
          <w:p w14:paraId="76A83D48" w14:textId="77777777" w:rsidR="00D91150" w:rsidRDefault="00000000">
            <w:pPr>
              <w:pStyle w:val="P68B1DB1-Normal26"/>
              <w:widowControl/>
              <w:autoSpaceDE/>
              <w:autoSpaceDN/>
              <w:jc w:val="center"/>
            </w:pPr>
            <w:r>
              <w:t>98.032.983</w:t>
            </w:r>
          </w:p>
        </w:tc>
        <w:tc>
          <w:tcPr>
            <w:tcW w:w="1662" w:type="dxa"/>
            <w:tcBorders>
              <w:top w:val="nil"/>
              <w:left w:val="nil"/>
              <w:bottom w:val="single" w:sz="8" w:space="0" w:color="000000"/>
              <w:right w:val="single" w:sz="8" w:space="0" w:color="000000"/>
            </w:tcBorders>
            <w:shd w:val="clear" w:color="000000" w:fill="DDD9C3"/>
            <w:vAlign w:val="center"/>
            <w:hideMark/>
          </w:tcPr>
          <w:p w14:paraId="2F43EBA5" w14:textId="77777777" w:rsidR="00D91150" w:rsidRDefault="00000000">
            <w:pPr>
              <w:pStyle w:val="P68B1DB1-Normal26"/>
              <w:widowControl/>
              <w:autoSpaceDE/>
              <w:autoSpaceDN/>
              <w:jc w:val="center"/>
            </w:pPr>
            <w:r>
              <w:t>204.666.028</w:t>
            </w:r>
          </w:p>
        </w:tc>
      </w:tr>
      <w:tr w:rsidR="00D91150" w14:paraId="46277BEA" w14:textId="77777777">
        <w:trPr>
          <w:trHeight w:val="367"/>
        </w:trPr>
        <w:tc>
          <w:tcPr>
            <w:tcW w:w="4654" w:type="dxa"/>
            <w:tcBorders>
              <w:top w:val="nil"/>
              <w:left w:val="single" w:sz="8" w:space="0" w:color="000000"/>
              <w:bottom w:val="single" w:sz="8" w:space="0" w:color="000000"/>
              <w:right w:val="single" w:sz="8" w:space="0" w:color="000000"/>
            </w:tcBorders>
            <w:shd w:val="clear" w:color="000000" w:fill="D9D9D9"/>
            <w:vAlign w:val="center"/>
            <w:hideMark/>
          </w:tcPr>
          <w:p w14:paraId="1DE39D75" w14:textId="77777777" w:rsidR="00D91150" w:rsidRDefault="00000000">
            <w:pPr>
              <w:pStyle w:val="P68B1DB1-Normal15"/>
              <w:widowControl/>
              <w:autoSpaceDE/>
              <w:autoSpaceDN/>
              <w:ind w:firstLineChars="800" w:firstLine="1920"/>
            </w:pPr>
            <w:r>
              <w:t>Starting Allowance</w:t>
            </w:r>
          </w:p>
        </w:tc>
        <w:tc>
          <w:tcPr>
            <w:tcW w:w="1905" w:type="dxa"/>
            <w:tcBorders>
              <w:top w:val="nil"/>
              <w:left w:val="nil"/>
              <w:bottom w:val="single" w:sz="8" w:space="0" w:color="000000"/>
              <w:right w:val="single" w:sz="8" w:space="0" w:color="000000"/>
            </w:tcBorders>
            <w:vAlign w:val="center"/>
            <w:hideMark/>
          </w:tcPr>
          <w:p w14:paraId="401C4AAD" w14:textId="77777777" w:rsidR="00D91150" w:rsidRDefault="00000000">
            <w:pPr>
              <w:pStyle w:val="P68B1DB1-Normal24"/>
              <w:widowControl/>
              <w:autoSpaceDE/>
              <w:autoSpaceDN/>
              <w:ind w:firstLineChars="200" w:firstLine="440"/>
            </w:pPr>
            <w:r>
              <w:t>119.955.000</w:t>
            </w:r>
          </w:p>
        </w:tc>
        <w:tc>
          <w:tcPr>
            <w:tcW w:w="1661" w:type="dxa"/>
            <w:tcBorders>
              <w:top w:val="nil"/>
              <w:left w:val="nil"/>
              <w:bottom w:val="single" w:sz="8" w:space="0" w:color="000000"/>
              <w:right w:val="single" w:sz="8" w:space="0" w:color="000000"/>
            </w:tcBorders>
            <w:vAlign w:val="center"/>
            <w:hideMark/>
          </w:tcPr>
          <w:p w14:paraId="18699908" w14:textId="77777777" w:rsidR="00D91150" w:rsidRDefault="00000000">
            <w:pPr>
              <w:pStyle w:val="P68B1DB1-Normal24"/>
              <w:widowControl/>
              <w:autoSpaceDE/>
              <w:autoSpaceDN/>
              <w:jc w:val="center"/>
            </w:pPr>
            <w:r>
              <w:t>154.355.000</w:t>
            </w:r>
          </w:p>
        </w:tc>
        <w:tc>
          <w:tcPr>
            <w:tcW w:w="1662" w:type="dxa"/>
            <w:tcBorders>
              <w:top w:val="nil"/>
              <w:left w:val="nil"/>
              <w:bottom w:val="single" w:sz="8" w:space="0" w:color="000000"/>
              <w:right w:val="single" w:sz="8" w:space="0" w:color="000000"/>
            </w:tcBorders>
            <w:vAlign w:val="center"/>
            <w:hideMark/>
          </w:tcPr>
          <w:p w14:paraId="262074A4" w14:textId="77777777" w:rsidR="00D91150" w:rsidRDefault="00000000">
            <w:pPr>
              <w:pStyle w:val="P68B1DB1-Normal24"/>
              <w:widowControl/>
              <w:autoSpaceDE/>
              <w:autoSpaceDN/>
              <w:jc w:val="center"/>
            </w:pPr>
            <w:r>
              <w:t>329.812.000</w:t>
            </w:r>
          </w:p>
        </w:tc>
      </w:tr>
      <w:tr w:rsidR="00D91150" w14:paraId="1269FAB3" w14:textId="77777777">
        <w:trPr>
          <w:trHeight w:val="367"/>
        </w:trPr>
        <w:tc>
          <w:tcPr>
            <w:tcW w:w="4654" w:type="dxa"/>
            <w:tcBorders>
              <w:top w:val="nil"/>
              <w:left w:val="single" w:sz="8" w:space="0" w:color="000000"/>
              <w:bottom w:val="single" w:sz="8" w:space="0" w:color="000000"/>
              <w:right w:val="single" w:sz="8" w:space="0" w:color="000000"/>
            </w:tcBorders>
            <w:shd w:val="clear" w:color="000000" w:fill="DDD9C4"/>
            <w:vAlign w:val="center"/>
            <w:hideMark/>
          </w:tcPr>
          <w:p w14:paraId="73C98CA8" w14:textId="77777777" w:rsidR="00D91150" w:rsidRDefault="00000000">
            <w:pPr>
              <w:pStyle w:val="P68B1DB1-Normal25"/>
              <w:widowControl/>
              <w:autoSpaceDE/>
              <w:autoSpaceDN/>
              <w:jc w:val="right"/>
            </w:pPr>
            <w:r>
              <w:t xml:space="preserve">Expenditure Rate </w:t>
            </w:r>
          </w:p>
        </w:tc>
        <w:tc>
          <w:tcPr>
            <w:tcW w:w="1905" w:type="dxa"/>
            <w:tcBorders>
              <w:top w:val="nil"/>
              <w:left w:val="nil"/>
              <w:bottom w:val="single" w:sz="8" w:space="0" w:color="000000"/>
              <w:right w:val="single" w:sz="8" w:space="0" w:color="000000"/>
            </w:tcBorders>
            <w:shd w:val="clear" w:color="000000" w:fill="DDD9C3"/>
            <w:vAlign w:val="center"/>
            <w:hideMark/>
          </w:tcPr>
          <w:p w14:paraId="16260245" w14:textId="77777777" w:rsidR="00D91150" w:rsidRDefault="00000000">
            <w:pPr>
              <w:pStyle w:val="P68B1DB1-Normal26"/>
              <w:widowControl/>
              <w:autoSpaceDE/>
              <w:autoSpaceDN/>
              <w:jc w:val="center"/>
            </w:pPr>
            <w:r>
              <w:t>52.59</w:t>
            </w:r>
          </w:p>
        </w:tc>
        <w:tc>
          <w:tcPr>
            <w:tcW w:w="1661" w:type="dxa"/>
            <w:tcBorders>
              <w:top w:val="nil"/>
              <w:left w:val="nil"/>
              <w:bottom w:val="single" w:sz="8" w:space="0" w:color="000000"/>
              <w:right w:val="single" w:sz="8" w:space="0" w:color="000000"/>
            </w:tcBorders>
            <w:shd w:val="clear" w:color="000000" w:fill="DDD9C3"/>
            <w:vAlign w:val="center"/>
            <w:hideMark/>
          </w:tcPr>
          <w:p w14:paraId="4B31C0A5" w14:textId="77777777" w:rsidR="00D91150" w:rsidRDefault="00000000">
            <w:pPr>
              <w:pStyle w:val="P68B1DB1-Normal26"/>
              <w:widowControl/>
              <w:autoSpaceDE/>
              <w:autoSpaceDN/>
              <w:jc w:val="center"/>
            </w:pPr>
            <w:r>
              <w:t>63</w:t>
            </w:r>
          </w:p>
        </w:tc>
        <w:tc>
          <w:tcPr>
            <w:tcW w:w="1662" w:type="dxa"/>
            <w:tcBorders>
              <w:top w:val="nil"/>
              <w:left w:val="nil"/>
              <w:bottom w:val="single" w:sz="8" w:space="0" w:color="000000"/>
              <w:right w:val="single" w:sz="8" w:space="0" w:color="000000"/>
            </w:tcBorders>
            <w:shd w:val="clear" w:color="000000" w:fill="DDD9C3"/>
            <w:vAlign w:val="center"/>
            <w:hideMark/>
          </w:tcPr>
          <w:p w14:paraId="4EB860E4" w14:textId="77777777" w:rsidR="00D91150" w:rsidRDefault="00000000">
            <w:pPr>
              <w:pStyle w:val="P68B1DB1-Normal26"/>
              <w:widowControl/>
              <w:autoSpaceDE/>
              <w:autoSpaceDN/>
              <w:jc w:val="center"/>
            </w:pPr>
            <w:r>
              <w:t>62,06</w:t>
            </w:r>
          </w:p>
        </w:tc>
      </w:tr>
      <w:tr w:rsidR="00D91150" w14:paraId="536021CA" w14:textId="77777777">
        <w:trPr>
          <w:trHeight w:val="297"/>
        </w:trPr>
        <w:tc>
          <w:tcPr>
            <w:tcW w:w="6559" w:type="dxa"/>
            <w:gridSpan w:val="2"/>
            <w:tcBorders>
              <w:top w:val="single" w:sz="8" w:space="0" w:color="000000"/>
              <w:left w:val="nil"/>
              <w:bottom w:val="nil"/>
              <w:right w:val="nil"/>
            </w:tcBorders>
            <w:noWrap/>
            <w:vAlign w:val="center"/>
            <w:hideMark/>
          </w:tcPr>
          <w:p w14:paraId="06C35FC6" w14:textId="77777777" w:rsidR="00D91150" w:rsidRDefault="00000000">
            <w:pPr>
              <w:pStyle w:val="P68B1DB1-Normal27"/>
              <w:widowControl/>
              <w:autoSpaceDE/>
              <w:autoSpaceDN/>
            </w:pPr>
            <w:r>
              <w:t xml:space="preserve">* Spending Rate: </w:t>
            </w:r>
            <w:proofErr w:type="gramStart"/>
            <w:r>
              <w:t>Total(</w:t>
            </w:r>
            <w:proofErr w:type="gramEnd"/>
            <w:r>
              <w:t>Spent) / Starting Allowance * 100</w:t>
            </w:r>
          </w:p>
        </w:tc>
        <w:tc>
          <w:tcPr>
            <w:tcW w:w="1661" w:type="dxa"/>
            <w:tcBorders>
              <w:top w:val="nil"/>
              <w:left w:val="nil"/>
              <w:bottom w:val="nil"/>
              <w:right w:val="nil"/>
            </w:tcBorders>
            <w:noWrap/>
            <w:vAlign w:val="bottom"/>
            <w:hideMark/>
          </w:tcPr>
          <w:p w14:paraId="103DF1FE" w14:textId="77777777" w:rsidR="00D91150" w:rsidRDefault="00D91150">
            <w:pPr>
              <w:widowControl/>
              <w:autoSpaceDE/>
              <w:autoSpaceDN/>
              <w:rPr>
                <w:color w:val="000000"/>
                <w:sz w:val="20"/>
              </w:rPr>
            </w:pPr>
          </w:p>
        </w:tc>
        <w:tc>
          <w:tcPr>
            <w:tcW w:w="1662" w:type="dxa"/>
            <w:tcBorders>
              <w:top w:val="nil"/>
              <w:left w:val="nil"/>
              <w:bottom w:val="nil"/>
              <w:right w:val="nil"/>
            </w:tcBorders>
            <w:noWrap/>
            <w:vAlign w:val="bottom"/>
            <w:hideMark/>
          </w:tcPr>
          <w:p w14:paraId="3379668E" w14:textId="77777777" w:rsidR="00D91150" w:rsidRDefault="00D91150">
            <w:pPr>
              <w:widowControl/>
              <w:autoSpaceDE/>
              <w:autoSpaceDN/>
              <w:rPr>
                <w:sz w:val="20"/>
              </w:rPr>
            </w:pPr>
          </w:p>
        </w:tc>
      </w:tr>
    </w:tbl>
    <w:p w14:paraId="29FD11CF" w14:textId="77777777" w:rsidR="00D91150" w:rsidRDefault="00000000">
      <w:pPr>
        <w:ind w:left="1120"/>
        <w:rPr>
          <w:sz w:val="16"/>
        </w:rPr>
      </w:pPr>
      <w:r>
        <w:rPr>
          <w:noProof/>
        </w:rPr>
        <w:lastRenderedPageBreak/>
        <mc:AlternateContent>
          <mc:Choice Requires="wps">
            <w:drawing>
              <wp:anchor distT="0" distB="0" distL="114300" distR="114300" simplePos="0" relativeHeight="251665408" behindDoc="0" locked="0" layoutInCell="1" allowOverlap="1" wp14:anchorId="20F1D1F8" wp14:editId="7810D475">
                <wp:simplePos x="0" y="0"/>
                <wp:positionH relativeFrom="page">
                  <wp:posOffset>2726055</wp:posOffset>
                </wp:positionH>
                <wp:positionV relativeFrom="paragraph">
                  <wp:posOffset>669925</wp:posOffset>
                </wp:positionV>
                <wp:extent cx="442595" cy="2485390"/>
                <wp:effectExtent l="0" t="0" r="0" b="0"/>
                <wp:wrapNone/>
                <wp:docPr id="279" name="Text Box 2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2595" cy="2485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925348" w14:textId="77777777" w:rsidR="00D91150" w:rsidRDefault="00D91150">
                            <w:pPr>
                              <w:tabs>
                                <w:tab w:val="left" w:pos="1711"/>
                              </w:tabs>
                              <w:spacing w:line="215" w:lineRule="exact"/>
                              <w:ind w:left="20"/>
                              <w:rPr>
                                <w:rFonts w:ascii="Carlito"/>
                                <w:sz w:val="20"/>
                              </w:rPr>
                            </w:pP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F1D1F8" id="Text Box 232" o:spid="_x0000_s1062" type="#_x0000_t202" style="position:absolute;left:0;text-align:left;margin-left:214.65pt;margin-top:52.75pt;width:34.85pt;height:195.7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" filled="f" stroked="f">
                <v:textbox style="layout-flow:vertical;mso-layout-flow-alt:bottom-to-top" inset="0,0,0,0">
                  <w:txbxContent>
                    <w:p w14:paraId="00925348" w14:textId="77777777" w:rsidR="00D91150" w:rsidRDefault="00D91150">
                      <w:pPr>
                        <w:tabs>
                          <w:tab w:val="left" w:pos="1711"/>
                        </w:tabs>
                        <w:spacing w:line="215" w:lineRule="exact"/>
                        <w:ind w:left="20"/>
                        <w:rPr>
                          <w:rFonts w:ascii="Carlito"/>
                          <w:sz w:val="20"/>
                        </w:rPr>
                      </w:pPr>
                    </w:p>
                  </w:txbxContent>
                </v:textbox>
                <w10:wrap anchorx="page"/>
              </v:shape>
            </w:pict>
          </mc:Fallback>
        </mc:AlternateContent>
      </w:r>
      <w:r>
        <w:rPr>
          <w:noProof/>
        </w:rPr>
        <mc:AlternateContent>
          <mc:Choice Requires="wps">
            <w:drawing>
              <wp:anchor distT="0" distB="0" distL="114300" distR="114300" simplePos="0" relativeHeight="251666432" behindDoc="0" locked="0" layoutInCell="1" allowOverlap="1" wp14:anchorId="38B383A4" wp14:editId="59CDFD39">
                <wp:simplePos x="0" y="0"/>
                <wp:positionH relativeFrom="page">
                  <wp:posOffset>3379470</wp:posOffset>
                </wp:positionH>
                <wp:positionV relativeFrom="paragraph">
                  <wp:posOffset>1153160</wp:posOffset>
                </wp:positionV>
                <wp:extent cx="442595" cy="2001520"/>
                <wp:effectExtent l="0" t="0" r="0" b="0"/>
                <wp:wrapNone/>
                <wp:docPr id="278" name="Text Box 2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2595" cy="2001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497059" w14:textId="77777777" w:rsidR="00D91150" w:rsidRDefault="00D91150">
                            <w:pPr>
                              <w:spacing w:line="236" w:lineRule="exact"/>
                              <w:ind w:left="1972"/>
                              <w:rPr>
                                <w:rFonts w:ascii="Carlito"/>
                                <w:sz w:val="20"/>
                              </w:rPr>
                            </w:pP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B383A4" id="Text Box 231" o:spid="_x0000_s1063" type="#_x0000_t202" style="position:absolute;left:0;text-align:left;margin-left:266.1pt;margin-top:90.8pt;width:34.85pt;height:157.6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" filled="f" stroked="f">
                <v:textbox style="layout-flow:vertical;mso-layout-flow-alt:bottom-to-top" inset="0,0,0,0">
                  <w:txbxContent>
                    <w:p w14:paraId="53497059" w14:textId="77777777" w:rsidR="00D91150" w:rsidRDefault="00D91150">
                      <w:pPr>
                        <w:spacing w:line="236" w:lineRule="exact"/>
                        <w:ind w:left="1972"/>
                        <w:rPr>
                          <w:rFonts w:ascii="Carlito"/>
                          <w:sz w:val="20"/>
                        </w:rPr>
                      </w:pPr>
                    </w:p>
                  </w:txbxContent>
                </v:textbox>
                <w10:wrap anchorx="page"/>
              </v:shape>
            </w:pict>
          </mc:Fallback>
        </mc:AlternateContent>
      </w:r>
      <w:r>
        <w:rPr>
          <w:noProof/>
        </w:rPr>
        <mc:AlternateContent>
          <mc:Choice Requires="wps">
            <w:drawing>
              <wp:anchor distT="0" distB="0" distL="114300" distR="114300" simplePos="0" relativeHeight="251667456" behindDoc="0" locked="0" layoutInCell="1" allowOverlap="1" wp14:anchorId="4E785AF5" wp14:editId="7A464E61">
                <wp:simplePos x="0" y="0"/>
                <wp:positionH relativeFrom="page">
                  <wp:posOffset>4033520</wp:posOffset>
                </wp:positionH>
                <wp:positionV relativeFrom="paragraph">
                  <wp:posOffset>1191260</wp:posOffset>
                </wp:positionV>
                <wp:extent cx="442595" cy="1964055"/>
                <wp:effectExtent l="0" t="0" r="0" b="0"/>
                <wp:wrapNone/>
                <wp:docPr id="277" name="Text Box 2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2595" cy="1964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5076B7" w14:textId="77777777" w:rsidR="00D91150" w:rsidRDefault="00D91150">
                            <w:pPr>
                              <w:spacing w:line="237" w:lineRule="exact"/>
                              <w:ind w:left="1913"/>
                              <w:rPr>
                                <w:rFonts w:ascii="Carlito"/>
                                <w:sz w:val="20"/>
                              </w:rPr>
                            </w:pP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785AF5" id="Text Box 230" o:spid="_x0000_s1064" type="#_x0000_t202" style="position:absolute;left:0;text-align:left;margin-left:317.6pt;margin-top:93.8pt;width:34.85pt;height:154.65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" filled="f" stroked="f">
                <v:textbox style="layout-flow:vertical;mso-layout-flow-alt:bottom-to-top" inset="0,0,0,0">
                  <w:txbxContent>
                    <w:p w14:paraId="035076B7" w14:textId="77777777" w:rsidR="00D91150" w:rsidRDefault="00D91150">
                      <w:pPr>
                        <w:spacing w:line="237" w:lineRule="exact"/>
                        <w:ind w:left="1913"/>
                        <w:rPr>
                          <w:rFonts w:ascii="Carlito"/>
                          <w:sz w:val="20"/>
                        </w:rPr>
                      </w:pPr>
                    </w:p>
                  </w:txbxContent>
                </v:textbox>
                <w10:wrap anchorx="page"/>
              </v:shape>
            </w:pict>
          </mc:Fallback>
        </mc:AlternateContent>
      </w:r>
      <w:r>
        <w:rPr>
          <w:noProof/>
        </w:rPr>
        <mc:AlternateContent>
          <mc:Choice Requires="wps">
            <w:drawing>
              <wp:anchor distT="0" distB="0" distL="114300" distR="114300" simplePos="0" relativeHeight="251669504" behindDoc="0" locked="0" layoutInCell="1" allowOverlap="1" wp14:anchorId="7639D639" wp14:editId="23DC33A2">
                <wp:simplePos x="0" y="0"/>
                <wp:positionH relativeFrom="page">
                  <wp:posOffset>5340985</wp:posOffset>
                </wp:positionH>
                <wp:positionV relativeFrom="paragraph">
                  <wp:posOffset>1440815</wp:posOffset>
                </wp:positionV>
                <wp:extent cx="442595" cy="1714500"/>
                <wp:effectExtent l="0" t="0" r="0" b="0"/>
                <wp:wrapNone/>
                <wp:docPr id="275" name="Text Box 2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2595" cy="1714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ACD413" w14:textId="77777777" w:rsidR="00D91150" w:rsidRDefault="00D91150">
                            <w:pPr>
                              <w:spacing w:line="236" w:lineRule="exact"/>
                              <w:ind w:left="1621"/>
                              <w:rPr>
                                <w:rFonts w:ascii="Carlito"/>
                                <w:sz w:val="20"/>
                              </w:rPr>
                            </w:pP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39D639" id="Text Box 228" o:spid="_x0000_s1065" type="#_x0000_t202" style="position:absolute;left:0;text-align:left;margin-left:420.55pt;margin-top:113.45pt;width:34.85pt;height:135pt;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" filled="f" stroked="f">
                <v:textbox style="layout-flow:vertical;mso-layout-flow-alt:bottom-to-top" inset="0,0,0,0">
                  <w:txbxContent>
                    <w:p w14:paraId="75ACD413" w14:textId="77777777" w:rsidR="00D91150" w:rsidRDefault="00D91150">
                      <w:pPr>
                        <w:spacing w:line="236" w:lineRule="exact"/>
                        <w:ind w:left="1621"/>
                        <w:rPr>
                          <w:rFonts w:ascii="Carlito"/>
                          <w:sz w:val="20"/>
                        </w:rPr>
                      </w:pPr>
                    </w:p>
                  </w:txbxContent>
                </v:textbox>
                <w10:wrap anchorx="page"/>
              </v:shape>
            </w:pict>
          </mc:Fallback>
        </mc:AlternateContent>
      </w:r>
      <w:r>
        <w:rPr>
          <w:noProof/>
        </w:rPr>
        <mc:AlternateContent>
          <mc:Choice Requires="wps">
            <w:drawing>
              <wp:anchor distT="0" distB="0" distL="114300" distR="114300" simplePos="0" relativeHeight="251668480" behindDoc="0" locked="0" layoutInCell="1" allowOverlap="1" wp14:anchorId="51B5891E" wp14:editId="3C5A37BD">
                <wp:simplePos x="0" y="0"/>
                <wp:positionH relativeFrom="page">
                  <wp:posOffset>3586480</wp:posOffset>
                </wp:positionH>
                <wp:positionV relativeFrom="paragraph">
                  <wp:posOffset>6985</wp:posOffset>
                </wp:positionV>
                <wp:extent cx="443230" cy="1958975"/>
                <wp:effectExtent l="0" t="0" r="0" b="0"/>
                <wp:wrapNone/>
                <wp:docPr id="276" name="Text Box 2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3230" cy="1958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2DBBE5" w14:textId="77777777" w:rsidR="00D91150" w:rsidRDefault="00D91150">
                            <w:pPr>
                              <w:tabs>
                                <w:tab w:val="left" w:pos="1451"/>
                              </w:tabs>
                              <w:spacing w:line="229" w:lineRule="exact"/>
                              <w:ind w:left="20"/>
                              <w:rPr>
                                <w:rFonts w:ascii="Carlito"/>
                                <w:sz w:val="20"/>
                              </w:rPr>
                            </w:pP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B5891E" id="Text Box 229" o:spid="_x0000_s1066" type="#_x0000_t202" style="position:absolute;left:0;text-align:left;margin-left:282.4pt;margin-top:.55pt;width:34.9pt;height:154.25pt;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" filled="f" stroked="f">
                <v:textbox style="layout-flow:vertical;mso-layout-flow-alt:bottom-to-top" inset="0,0,0,0">
                  <w:txbxContent>
                    <w:p w14:paraId="742DBBE5" w14:textId="77777777" w:rsidR="00D91150" w:rsidRDefault="00D91150">
                      <w:pPr>
                        <w:tabs>
                          <w:tab w:val="left" w:pos="1451"/>
                        </w:tabs>
                        <w:spacing w:line="229" w:lineRule="exact"/>
                        <w:ind w:left="20"/>
                        <w:rPr>
                          <w:rFonts w:ascii="Carlito"/>
                          <w:sz w:val="20"/>
                        </w:rPr>
                      </w:pPr>
                    </w:p>
                  </w:txbxContent>
                </v:textbox>
                <w10:wrap anchorx="page"/>
              </v:shape>
            </w:pict>
          </mc:Fallback>
        </mc:AlternateContent>
      </w:r>
      <w:bookmarkStart w:id="47" w:name="_bookmark7"/>
      <w:bookmarkEnd w:id="47"/>
    </w:p>
    <w:p w14:paraId="6CA0FA5A" w14:textId="77777777" w:rsidR="00D91150" w:rsidRDefault="00000000">
      <w:pPr>
        <w:pStyle w:val="P68B1DB1-GvdeMetni28"/>
        <w:rPr>
          <w:b/>
          <w:sz w:val="22"/>
        </w:rPr>
      </w:pPr>
      <w:r>
        <w:rPr>
          <w:noProof/>
        </w:rPr>
        <w:drawing>
          <wp:anchor distT="0" distB="0" distL="114300" distR="114300" simplePos="0" relativeHeight="251710464" behindDoc="0" locked="0" layoutInCell="1" allowOverlap="1" wp14:anchorId="5A4F391E" wp14:editId="2C4F1070">
            <wp:simplePos x="0" y="0"/>
            <wp:positionH relativeFrom="column">
              <wp:posOffset>647700</wp:posOffset>
            </wp:positionH>
            <wp:positionV relativeFrom="paragraph">
              <wp:posOffset>17146</wp:posOffset>
            </wp:positionV>
            <wp:extent cx="6238875" cy="3018790"/>
            <wp:effectExtent l="0" t="0" r="9525" b="10160"/>
            <wp:wrapNone/>
            <wp:docPr id="10" name="Grafik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margin">
              <wp14:pctWidth>0</wp14:pctWidth>
            </wp14:sizeRelH>
            <wp14:sizeRelV relativeFrom="margin">
              <wp14:pctHeight>0</wp14:pctHeight>
            </wp14:sizeRelV>
          </wp:anchor>
        </w:drawing>
      </w:r>
    </w:p>
    <w:p w14:paraId="76B14BD3" w14:textId="77777777" w:rsidR="00D91150" w:rsidRDefault="00D91150">
      <w:pPr>
        <w:pStyle w:val="GvdeMetni"/>
        <w:spacing w:before="1" w:line="386" w:lineRule="auto"/>
        <w:ind w:left="1701" w:right="850"/>
        <w:jc w:val="center"/>
        <w:rPr>
          <w:b/>
          <w:sz w:val="20"/>
          <w:u w:val="single"/>
        </w:rPr>
      </w:pPr>
    </w:p>
    <w:p w14:paraId="0AB6C4AF" w14:textId="77777777" w:rsidR="00D91150" w:rsidRDefault="00D91150">
      <w:pPr>
        <w:pStyle w:val="GvdeMetni"/>
        <w:spacing w:before="1" w:line="386" w:lineRule="auto"/>
        <w:ind w:left="1701" w:right="850"/>
        <w:jc w:val="center"/>
        <w:rPr>
          <w:b/>
          <w:sz w:val="20"/>
          <w:u w:val="single"/>
        </w:rPr>
      </w:pPr>
    </w:p>
    <w:p w14:paraId="20A417C3" w14:textId="77777777" w:rsidR="00D91150" w:rsidRDefault="00D91150">
      <w:pPr>
        <w:pStyle w:val="GvdeMetni"/>
        <w:spacing w:before="1" w:line="386" w:lineRule="auto"/>
        <w:ind w:left="1701" w:right="850"/>
        <w:jc w:val="center"/>
        <w:rPr>
          <w:b/>
          <w:sz w:val="20"/>
          <w:u w:val="single"/>
        </w:rPr>
      </w:pPr>
    </w:p>
    <w:p w14:paraId="5230516E" w14:textId="77777777" w:rsidR="00D91150" w:rsidRDefault="00D91150">
      <w:pPr>
        <w:pStyle w:val="GvdeMetni"/>
        <w:spacing w:before="1" w:line="386" w:lineRule="auto"/>
        <w:ind w:left="1701" w:right="850"/>
        <w:jc w:val="center"/>
        <w:rPr>
          <w:b/>
          <w:sz w:val="20"/>
          <w:u w:val="single"/>
        </w:rPr>
      </w:pPr>
    </w:p>
    <w:p w14:paraId="22B0CEA4" w14:textId="77777777" w:rsidR="00D91150" w:rsidRDefault="00D91150">
      <w:pPr>
        <w:pStyle w:val="GvdeMetni"/>
        <w:spacing w:before="1" w:line="386" w:lineRule="auto"/>
        <w:ind w:left="1701" w:right="850"/>
        <w:jc w:val="center"/>
        <w:rPr>
          <w:b/>
          <w:sz w:val="20"/>
          <w:u w:val="single"/>
        </w:rPr>
      </w:pPr>
    </w:p>
    <w:p w14:paraId="73F42FB5" w14:textId="77777777" w:rsidR="00D91150" w:rsidRDefault="00D91150">
      <w:pPr>
        <w:pStyle w:val="GvdeMetni"/>
        <w:spacing w:before="1" w:line="386" w:lineRule="auto"/>
        <w:ind w:left="1701" w:right="850"/>
        <w:jc w:val="center"/>
        <w:rPr>
          <w:b/>
          <w:sz w:val="20"/>
          <w:u w:val="single"/>
        </w:rPr>
      </w:pPr>
    </w:p>
    <w:p w14:paraId="79D7338D" w14:textId="77777777" w:rsidR="00D91150" w:rsidRDefault="00D91150">
      <w:pPr>
        <w:pStyle w:val="GvdeMetni"/>
        <w:spacing w:before="1" w:line="386" w:lineRule="auto"/>
        <w:ind w:left="1701" w:right="850"/>
        <w:jc w:val="center"/>
        <w:rPr>
          <w:b/>
          <w:sz w:val="20"/>
          <w:u w:val="single"/>
        </w:rPr>
      </w:pPr>
    </w:p>
    <w:p w14:paraId="4FE1B1B7" w14:textId="77777777" w:rsidR="00D91150" w:rsidRDefault="00D91150">
      <w:pPr>
        <w:pStyle w:val="GvdeMetni"/>
        <w:spacing w:before="1" w:line="386" w:lineRule="auto"/>
        <w:ind w:left="1701" w:right="850"/>
        <w:jc w:val="center"/>
        <w:rPr>
          <w:b/>
          <w:sz w:val="20"/>
          <w:u w:val="single"/>
        </w:rPr>
      </w:pPr>
    </w:p>
    <w:p w14:paraId="206B9F4F" w14:textId="77777777" w:rsidR="00D91150" w:rsidRDefault="00D91150">
      <w:pPr>
        <w:pStyle w:val="GvdeMetni"/>
        <w:spacing w:before="1" w:line="386" w:lineRule="auto"/>
        <w:ind w:left="1701" w:right="850"/>
        <w:jc w:val="center"/>
        <w:rPr>
          <w:b/>
          <w:sz w:val="20"/>
          <w:u w:val="single"/>
        </w:rPr>
      </w:pPr>
    </w:p>
    <w:p w14:paraId="5BCB6DC4" w14:textId="77777777" w:rsidR="00D91150" w:rsidRDefault="00D91150">
      <w:pPr>
        <w:pStyle w:val="GvdeMetni"/>
        <w:spacing w:before="1" w:line="386" w:lineRule="auto"/>
        <w:ind w:left="1701" w:right="850"/>
        <w:jc w:val="center"/>
        <w:rPr>
          <w:b/>
          <w:sz w:val="20"/>
          <w:u w:val="single"/>
        </w:rPr>
      </w:pPr>
    </w:p>
    <w:p w14:paraId="263EF0C4" w14:textId="77777777" w:rsidR="00D91150" w:rsidRDefault="00D91150">
      <w:pPr>
        <w:pStyle w:val="GvdeMetni"/>
        <w:spacing w:before="1" w:line="386" w:lineRule="auto"/>
        <w:ind w:left="1701" w:right="850"/>
        <w:jc w:val="center"/>
        <w:rPr>
          <w:b/>
          <w:sz w:val="20"/>
          <w:u w:val="single"/>
        </w:rPr>
      </w:pPr>
    </w:p>
    <w:p w14:paraId="57A74CA5" w14:textId="77777777" w:rsidR="00D91150" w:rsidRDefault="00D91150">
      <w:pPr>
        <w:pStyle w:val="GvdeMetni"/>
        <w:spacing w:before="1" w:line="386" w:lineRule="auto"/>
        <w:ind w:left="1701" w:right="850"/>
        <w:jc w:val="center"/>
        <w:rPr>
          <w:b/>
          <w:sz w:val="6"/>
          <w:u w:val="single"/>
        </w:rPr>
      </w:pPr>
    </w:p>
    <w:p w14:paraId="48342DAF" w14:textId="77777777" w:rsidR="00D91150" w:rsidRDefault="00D91150">
      <w:pPr>
        <w:pStyle w:val="GvdeMetni"/>
        <w:spacing w:before="1" w:line="386" w:lineRule="auto"/>
        <w:ind w:left="1701" w:right="850"/>
        <w:jc w:val="center"/>
        <w:rPr>
          <w:b/>
          <w:sz w:val="20"/>
          <w:u w:val="single"/>
        </w:rPr>
      </w:pPr>
    </w:p>
    <w:p w14:paraId="14C960F4" w14:textId="77777777" w:rsidR="00D91150" w:rsidRDefault="00000000">
      <w:pPr>
        <w:pStyle w:val="P68B1DB1-GvdeMetni17"/>
        <w:spacing w:before="1" w:line="386" w:lineRule="auto"/>
        <w:ind w:left="1701" w:right="850"/>
        <w:jc w:val="center"/>
      </w:pPr>
      <w:r>
        <w:rPr>
          <w:u w:val="single"/>
        </w:rPr>
        <w:t xml:space="preserve">Graph 4: </w:t>
      </w:r>
      <w:r>
        <w:t xml:space="preserve"> Monthly Personnel Expenses for the January-June Period of the 2021 – 2022-2023 Fiscal Year</w:t>
      </w:r>
    </w:p>
    <w:p w14:paraId="0C9923F8" w14:textId="77777777" w:rsidR="00D91150" w:rsidRDefault="00D91150">
      <w:pPr>
        <w:pStyle w:val="GvdeMetni"/>
        <w:spacing w:before="1" w:line="386" w:lineRule="auto"/>
        <w:ind w:left="1701" w:right="850"/>
        <w:jc w:val="center"/>
        <w:rPr>
          <w:b/>
          <w:sz w:val="8"/>
        </w:rPr>
      </w:pPr>
    </w:p>
    <w:p w14:paraId="6A05A4D4" w14:textId="77777777" w:rsidR="00D91150" w:rsidRDefault="00000000">
      <w:pPr>
        <w:pStyle w:val="GvdeMetni"/>
        <w:spacing w:before="1" w:line="386" w:lineRule="auto"/>
        <w:ind w:left="1003" w:right="850" w:firstLine="698"/>
        <w:jc w:val="both"/>
        <w:rPr>
          <w:color w:val="000009"/>
        </w:rPr>
      </w:pPr>
      <w:r>
        <w:t xml:space="preserve">In the </w:t>
      </w:r>
      <w:r>
        <w:rPr>
          <w:color w:val="000009"/>
        </w:rPr>
        <w:t xml:space="preserve">Budget of </w:t>
      </w:r>
      <w:proofErr w:type="spellStart"/>
      <w:r>
        <w:rPr>
          <w:color w:val="000009"/>
        </w:rPr>
        <w:t>Gümüşhane</w:t>
      </w:r>
      <w:proofErr w:type="spellEnd"/>
      <w:r>
        <w:rPr>
          <w:color w:val="000009"/>
        </w:rPr>
        <w:t xml:space="preserve"> University</w:t>
      </w:r>
      <w:r>
        <w:t>, an</w:t>
      </w:r>
      <w:r>
        <w:rPr>
          <w:color w:val="000009"/>
        </w:rPr>
        <w:t xml:space="preserve"> allowance of </w:t>
      </w:r>
      <w:proofErr w:type="gramStart"/>
      <w:r>
        <w:rPr>
          <w:color w:val="000009"/>
        </w:rPr>
        <w:t xml:space="preserve">329.812.000 </w:t>
      </w:r>
      <w:r>
        <w:rPr>
          <w:b/>
          <w:color w:val="000009"/>
        </w:rPr>
        <w:t xml:space="preserve"> </w:t>
      </w:r>
      <w:r>
        <w:rPr>
          <w:color w:val="000009"/>
        </w:rPr>
        <w:t>TL</w:t>
      </w:r>
      <w:proofErr w:type="gramEnd"/>
      <w:r>
        <w:rPr>
          <w:color w:val="000009"/>
        </w:rPr>
        <w:t xml:space="preserve"> is foreseen to be used in the payments of Personnel Expenses in the Fiscal Year 2023. </w:t>
      </w:r>
      <w:proofErr w:type="gramStart"/>
      <w:r>
        <w:rPr>
          <w:color w:val="000009"/>
        </w:rPr>
        <w:t xml:space="preserve">204.666.028 </w:t>
      </w:r>
      <w:r>
        <w:rPr>
          <w:b/>
          <w:color w:val="000009"/>
        </w:rPr>
        <w:t xml:space="preserve"> TL</w:t>
      </w:r>
      <w:proofErr w:type="gramEnd"/>
      <w:r>
        <w:rPr>
          <w:color w:val="000009"/>
        </w:rPr>
        <w:t xml:space="preserve"> (62.06%) of this allocated allowance has been spent. It is observed that there is a 108.77% increase in Personnel </w:t>
      </w:r>
      <w:proofErr w:type="gramStart"/>
      <w:r>
        <w:rPr>
          <w:color w:val="000009"/>
        </w:rPr>
        <w:t xml:space="preserve">Expenses </w:t>
      </w:r>
      <w:r>
        <w:t xml:space="preserve"> </w:t>
      </w:r>
      <w:proofErr w:type="spellStart"/>
      <w:r>
        <w:rPr>
          <w:b/>
        </w:rPr>
        <w:t>comparedto</w:t>
      </w:r>
      <w:proofErr w:type="spellEnd"/>
      <w:proofErr w:type="gramEnd"/>
      <w:r>
        <w:t xml:space="preserve"> the same period of the 2022 Fiscal Year</w:t>
      </w:r>
      <w:r>
        <w:rPr>
          <w:color w:val="000009"/>
        </w:rPr>
        <w:t xml:space="preserve">. As seen in the above-mentioned graph, the </w:t>
      </w:r>
      <w:r>
        <w:rPr>
          <w:b/>
          <w:color w:val="000009"/>
        </w:rPr>
        <w:t xml:space="preserve">largest </w:t>
      </w:r>
      <w:r>
        <w:rPr>
          <w:color w:val="000009"/>
        </w:rPr>
        <w:t xml:space="preserve">share </w:t>
      </w:r>
      <w:proofErr w:type="gramStart"/>
      <w:r>
        <w:rPr>
          <w:color w:val="000009"/>
        </w:rPr>
        <w:t xml:space="preserve">in </w:t>
      </w:r>
      <w:r>
        <w:rPr>
          <w:b/>
          <w:color w:val="000009"/>
        </w:rPr>
        <w:t xml:space="preserve"> </w:t>
      </w:r>
      <w:r>
        <w:rPr>
          <w:color w:val="000009"/>
        </w:rPr>
        <w:t>Personnel</w:t>
      </w:r>
      <w:proofErr w:type="gramEnd"/>
      <w:r>
        <w:rPr>
          <w:color w:val="000009"/>
        </w:rPr>
        <w:t xml:space="preserve"> Expenses belongs to June and corresponds to </w:t>
      </w:r>
      <w:r>
        <w:rPr>
          <w:b/>
          <w:color w:val="000009"/>
        </w:rPr>
        <w:t>24.89%</w:t>
      </w:r>
      <w:r>
        <w:rPr>
          <w:color w:val="000009"/>
        </w:rPr>
        <w:t xml:space="preserve"> of the Personnel Expenses in the January-June Period. The reason for this increase is that the salary differences and disbursement payments of the workers working in our university arising from the collective bargaining agreement (CBA) were deposited in </w:t>
      </w:r>
      <w:r>
        <w:rPr>
          <w:b/>
          <w:color w:val="000009"/>
        </w:rPr>
        <w:t>June</w:t>
      </w:r>
      <w:r>
        <w:rPr>
          <w:color w:val="000009"/>
        </w:rPr>
        <w:t>.</w:t>
      </w:r>
    </w:p>
    <w:p w14:paraId="75913AA5" w14:textId="77777777" w:rsidR="00D91150" w:rsidRDefault="00000000">
      <w:pPr>
        <w:pStyle w:val="P68B1DB1-Balk221"/>
        <w:numPr>
          <w:ilvl w:val="0"/>
          <w:numId w:val="6"/>
        </w:numPr>
        <w:tabs>
          <w:tab w:val="left" w:pos="1092"/>
        </w:tabs>
        <w:spacing w:before="90"/>
        <w:ind w:left="1091" w:hanging="243"/>
        <w:jc w:val="both"/>
      </w:pPr>
      <w:bookmarkStart w:id="48" w:name="_Toc232020172"/>
      <w:r>
        <w:t>State Premium Expenses to the Social Security Institution</w:t>
      </w:r>
      <w:bookmarkEnd w:id="48"/>
      <w:r>
        <w:t xml:space="preserve"> </w:t>
      </w:r>
    </w:p>
    <w:tbl>
      <w:tblPr>
        <w:tblpPr w:leftFromText="141" w:rightFromText="141" w:vertAnchor="text" w:horzAnchor="margin" w:tblpXSpec="center" w:tblpY="131"/>
        <w:tblW w:w="9712" w:type="dxa"/>
        <w:tblCellMar>
          <w:left w:w="70" w:type="dxa"/>
          <w:right w:w="70" w:type="dxa"/>
        </w:tblCellMar>
        <w:tblLook w:val="04A0" w:firstRow="1" w:lastRow="0" w:firstColumn="1" w:lastColumn="0" w:noHBand="0" w:noVBand="1"/>
      </w:tblPr>
      <w:tblGrid>
        <w:gridCol w:w="4130"/>
        <w:gridCol w:w="1860"/>
        <w:gridCol w:w="1941"/>
        <w:gridCol w:w="1781"/>
      </w:tblGrid>
      <w:tr w:rsidR="00D91150" w14:paraId="1745A6B6" w14:textId="77777777">
        <w:trPr>
          <w:trHeight w:val="404"/>
        </w:trPr>
        <w:tc>
          <w:tcPr>
            <w:tcW w:w="4130" w:type="dxa"/>
            <w:vMerge w:val="restart"/>
            <w:tcBorders>
              <w:top w:val="nil"/>
              <w:left w:val="nil"/>
              <w:bottom w:val="single" w:sz="8" w:space="0" w:color="000000"/>
              <w:right w:val="single" w:sz="8" w:space="0" w:color="000000"/>
            </w:tcBorders>
            <w:vAlign w:val="center"/>
            <w:hideMark/>
          </w:tcPr>
          <w:p w14:paraId="5F83BFC7" w14:textId="77777777" w:rsidR="00D91150" w:rsidRDefault="00000000">
            <w:pPr>
              <w:pStyle w:val="P68B1DB1-Normal23"/>
              <w:widowControl/>
              <w:autoSpaceDE/>
              <w:autoSpaceDN/>
              <w:jc w:val="both"/>
            </w:pPr>
            <w:r>
              <w:rPr>
                <w:u w:val="single"/>
              </w:rPr>
              <w:t>Table 4</w:t>
            </w:r>
            <w:r>
              <w:t>: 2021-2022-2023 Fiscal Year January-June Period Monthly SSI State Premium Expenses</w:t>
            </w:r>
          </w:p>
        </w:tc>
        <w:tc>
          <w:tcPr>
            <w:tcW w:w="5582" w:type="dxa"/>
            <w:gridSpan w:val="3"/>
            <w:tcBorders>
              <w:top w:val="single" w:sz="8" w:space="0" w:color="auto"/>
              <w:left w:val="nil"/>
              <w:bottom w:val="single" w:sz="8" w:space="0" w:color="auto"/>
              <w:right w:val="single" w:sz="8" w:space="0" w:color="000000"/>
            </w:tcBorders>
            <w:shd w:val="clear" w:color="000000" w:fill="D9D9D9"/>
            <w:vAlign w:val="center"/>
            <w:hideMark/>
          </w:tcPr>
          <w:p w14:paraId="5C612E9A" w14:textId="77777777" w:rsidR="00D91150" w:rsidRDefault="00000000">
            <w:pPr>
              <w:pStyle w:val="P68B1DB1-Normal23"/>
              <w:widowControl/>
              <w:autoSpaceDE/>
              <w:autoSpaceDN/>
              <w:jc w:val="center"/>
            </w:pPr>
            <w:r>
              <w:t>Years</w:t>
            </w:r>
          </w:p>
        </w:tc>
      </w:tr>
      <w:tr w:rsidR="00D91150" w14:paraId="7051434E" w14:textId="77777777">
        <w:trPr>
          <w:trHeight w:val="404"/>
        </w:trPr>
        <w:tc>
          <w:tcPr>
            <w:tcW w:w="4130" w:type="dxa"/>
            <w:vMerge/>
            <w:tcBorders>
              <w:top w:val="nil"/>
              <w:left w:val="nil"/>
              <w:bottom w:val="single" w:sz="8" w:space="0" w:color="000000"/>
              <w:right w:val="single" w:sz="8" w:space="0" w:color="000000"/>
            </w:tcBorders>
            <w:vAlign w:val="center"/>
            <w:hideMark/>
          </w:tcPr>
          <w:p w14:paraId="661942A5" w14:textId="77777777" w:rsidR="00D91150" w:rsidRDefault="00D91150">
            <w:pPr>
              <w:widowControl/>
              <w:autoSpaceDE/>
              <w:autoSpaceDN/>
              <w:rPr>
                <w:b/>
                <w:color w:val="000000"/>
              </w:rPr>
            </w:pPr>
          </w:p>
        </w:tc>
        <w:tc>
          <w:tcPr>
            <w:tcW w:w="1859" w:type="dxa"/>
            <w:tcBorders>
              <w:top w:val="nil"/>
              <w:left w:val="nil"/>
              <w:bottom w:val="single" w:sz="8" w:space="0" w:color="000000"/>
              <w:right w:val="single" w:sz="8" w:space="0" w:color="000000"/>
            </w:tcBorders>
            <w:shd w:val="clear" w:color="000000" w:fill="D9D9D9"/>
            <w:vAlign w:val="center"/>
            <w:hideMark/>
          </w:tcPr>
          <w:p w14:paraId="721EAC6C" w14:textId="77777777" w:rsidR="00D91150" w:rsidRDefault="00000000">
            <w:pPr>
              <w:pStyle w:val="P68B1DB1-Normal23"/>
              <w:widowControl/>
              <w:autoSpaceDE/>
              <w:autoSpaceDN/>
              <w:jc w:val="center"/>
            </w:pPr>
            <w:r>
              <w:t>2021</w:t>
            </w:r>
          </w:p>
        </w:tc>
        <w:tc>
          <w:tcPr>
            <w:tcW w:w="1941" w:type="dxa"/>
            <w:tcBorders>
              <w:top w:val="nil"/>
              <w:left w:val="nil"/>
              <w:bottom w:val="single" w:sz="8" w:space="0" w:color="000000"/>
              <w:right w:val="single" w:sz="8" w:space="0" w:color="000000"/>
            </w:tcBorders>
            <w:shd w:val="clear" w:color="000000" w:fill="D9D9D9"/>
            <w:vAlign w:val="center"/>
            <w:hideMark/>
          </w:tcPr>
          <w:p w14:paraId="1DC9AE70" w14:textId="77777777" w:rsidR="00D91150" w:rsidRDefault="00000000">
            <w:pPr>
              <w:pStyle w:val="P68B1DB1-Normal23"/>
              <w:widowControl/>
              <w:autoSpaceDE/>
              <w:autoSpaceDN/>
              <w:jc w:val="center"/>
            </w:pPr>
            <w:r>
              <w:t>2022</w:t>
            </w:r>
          </w:p>
        </w:tc>
        <w:tc>
          <w:tcPr>
            <w:tcW w:w="1780" w:type="dxa"/>
            <w:tcBorders>
              <w:top w:val="nil"/>
              <w:left w:val="nil"/>
              <w:bottom w:val="single" w:sz="8" w:space="0" w:color="000000"/>
              <w:right w:val="single" w:sz="8" w:space="0" w:color="000000"/>
            </w:tcBorders>
            <w:shd w:val="clear" w:color="000000" w:fill="D9D9D9"/>
            <w:vAlign w:val="center"/>
            <w:hideMark/>
          </w:tcPr>
          <w:p w14:paraId="5D35B443" w14:textId="77777777" w:rsidR="00D91150" w:rsidRDefault="00000000">
            <w:pPr>
              <w:pStyle w:val="P68B1DB1-Normal23"/>
              <w:widowControl/>
              <w:autoSpaceDE/>
              <w:autoSpaceDN/>
              <w:jc w:val="center"/>
            </w:pPr>
            <w:r>
              <w:t>2023</w:t>
            </w:r>
          </w:p>
        </w:tc>
      </w:tr>
      <w:tr w:rsidR="00D91150" w14:paraId="567D4CC4" w14:textId="77777777">
        <w:trPr>
          <w:trHeight w:val="404"/>
        </w:trPr>
        <w:tc>
          <w:tcPr>
            <w:tcW w:w="4130" w:type="dxa"/>
            <w:tcBorders>
              <w:top w:val="nil"/>
              <w:left w:val="single" w:sz="8" w:space="0" w:color="000000"/>
              <w:bottom w:val="single" w:sz="8" w:space="0" w:color="000000"/>
              <w:right w:val="single" w:sz="8" w:space="0" w:color="000000"/>
            </w:tcBorders>
            <w:shd w:val="clear" w:color="000000" w:fill="D9D9D9"/>
            <w:vAlign w:val="center"/>
            <w:hideMark/>
          </w:tcPr>
          <w:p w14:paraId="789006C9" w14:textId="77777777" w:rsidR="00D91150" w:rsidRDefault="00000000">
            <w:pPr>
              <w:pStyle w:val="P68B1DB1-Normal24"/>
              <w:widowControl/>
              <w:autoSpaceDE/>
              <w:autoSpaceDN/>
              <w:jc w:val="center"/>
            </w:pPr>
            <w:r>
              <w:t>January</w:t>
            </w:r>
          </w:p>
        </w:tc>
        <w:tc>
          <w:tcPr>
            <w:tcW w:w="1859" w:type="dxa"/>
            <w:tcBorders>
              <w:top w:val="nil"/>
              <w:left w:val="nil"/>
              <w:bottom w:val="single" w:sz="8" w:space="0" w:color="000000"/>
              <w:right w:val="single" w:sz="8" w:space="0" w:color="000000"/>
            </w:tcBorders>
            <w:vAlign w:val="center"/>
            <w:hideMark/>
          </w:tcPr>
          <w:p w14:paraId="48614C2C" w14:textId="77777777" w:rsidR="00D91150" w:rsidRDefault="00000000">
            <w:pPr>
              <w:pStyle w:val="P68B1DB1-Normal24"/>
              <w:widowControl/>
              <w:autoSpaceDE/>
              <w:autoSpaceDN/>
              <w:jc w:val="center"/>
            </w:pPr>
            <w:r>
              <w:t>1.337.405</w:t>
            </w:r>
          </w:p>
        </w:tc>
        <w:tc>
          <w:tcPr>
            <w:tcW w:w="1941" w:type="dxa"/>
            <w:tcBorders>
              <w:top w:val="nil"/>
              <w:left w:val="nil"/>
              <w:bottom w:val="single" w:sz="8" w:space="0" w:color="000000"/>
              <w:right w:val="single" w:sz="8" w:space="0" w:color="000000"/>
            </w:tcBorders>
            <w:vAlign w:val="center"/>
            <w:hideMark/>
          </w:tcPr>
          <w:p w14:paraId="57B41743" w14:textId="77777777" w:rsidR="00D91150" w:rsidRDefault="00000000">
            <w:pPr>
              <w:pStyle w:val="P68B1DB1-Normal24"/>
              <w:widowControl/>
              <w:autoSpaceDE/>
              <w:autoSpaceDN/>
              <w:jc w:val="center"/>
            </w:pPr>
            <w:r>
              <w:t>2.513.121</w:t>
            </w:r>
          </w:p>
        </w:tc>
        <w:tc>
          <w:tcPr>
            <w:tcW w:w="1780" w:type="dxa"/>
            <w:tcBorders>
              <w:top w:val="nil"/>
              <w:left w:val="nil"/>
              <w:bottom w:val="single" w:sz="8" w:space="0" w:color="000000"/>
              <w:right w:val="single" w:sz="8" w:space="0" w:color="000000"/>
            </w:tcBorders>
            <w:vAlign w:val="center"/>
            <w:hideMark/>
          </w:tcPr>
          <w:p w14:paraId="32ED5908" w14:textId="77777777" w:rsidR="00D91150" w:rsidRDefault="00000000">
            <w:pPr>
              <w:pStyle w:val="P68B1DB1-Normal24"/>
              <w:widowControl/>
              <w:autoSpaceDE/>
              <w:autoSpaceDN/>
              <w:jc w:val="center"/>
            </w:pPr>
            <w:r>
              <w:t>4.734.624</w:t>
            </w:r>
          </w:p>
        </w:tc>
      </w:tr>
      <w:tr w:rsidR="00D91150" w14:paraId="42308907" w14:textId="77777777">
        <w:trPr>
          <w:trHeight w:val="404"/>
        </w:trPr>
        <w:tc>
          <w:tcPr>
            <w:tcW w:w="4130" w:type="dxa"/>
            <w:tcBorders>
              <w:top w:val="nil"/>
              <w:left w:val="single" w:sz="8" w:space="0" w:color="000000"/>
              <w:bottom w:val="single" w:sz="8" w:space="0" w:color="000000"/>
              <w:right w:val="single" w:sz="8" w:space="0" w:color="000000"/>
            </w:tcBorders>
            <w:shd w:val="clear" w:color="000000" w:fill="D9D9D9"/>
            <w:vAlign w:val="center"/>
            <w:hideMark/>
          </w:tcPr>
          <w:p w14:paraId="1FF6D246" w14:textId="77777777" w:rsidR="00D91150" w:rsidRDefault="00000000">
            <w:pPr>
              <w:pStyle w:val="P68B1DB1-Normal24"/>
              <w:widowControl/>
              <w:autoSpaceDE/>
              <w:autoSpaceDN/>
              <w:jc w:val="center"/>
            </w:pPr>
            <w:r>
              <w:t>February</w:t>
            </w:r>
          </w:p>
        </w:tc>
        <w:tc>
          <w:tcPr>
            <w:tcW w:w="1859" w:type="dxa"/>
            <w:tcBorders>
              <w:top w:val="nil"/>
              <w:left w:val="nil"/>
              <w:bottom w:val="single" w:sz="8" w:space="0" w:color="000000"/>
              <w:right w:val="single" w:sz="8" w:space="0" w:color="000000"/>
            </w:tcBorders>
            <w:vAlign w:val="center"/>
            <w:hideMark/>
          </w:tcPr>
          <w:p w14:paraId="5AED7D74" w14:textId="77777777" w:rsidR="00D91150" w:rsidRDefault="00000000">
            <w:pPr>
              <w:pStyle w:val="P68B1DB1-Normal24"/>
              <w:widowControl/>
              <w:autoSpaceDE/>
              <w:autoSpaceDN/>
              <w:jc w:val="center"/>
            </w:pPr>
            <w:r>
              <w:t>1.705.477</w:t>
            </w:r>
          </w:p>
        </w:tc>
        <w:tc>
          <w:tcPr>
            <w:tcW w:w="1941" w:type="dxa"/>
            <w:tcBorders>
              <w:top w:val="nil"/>
              <w:left w:val="nil"/>
              <w:bottom w:val="single" w:sz="8" w:space="0" w:color="000000"/>
              <w:right w:val="single" w:sz="8" w:space="0" w:color="000000"/>
            </w:tcBorders>
            <w:vAlign w:val="center"/>
            <w:hideMark/>
          </w:tcPr>
          <w:p w14:paraId="63F2A38E" w14:textId="77777777" w:rsidR="00D91150" w:rsidRDefault="00000000">
            <w:pPr>
              <w:pStyle w:val="P68B1DB1-Normal24"/>
              <w:widowControl/>
              <w:autoSpaceDE/>
              <w:autoSpaceDN/>
              <w:jc w:val="center"/>
            </w:pPr>
            <w:r>
              <w:t>1.939.649</w:t>
            </w:r>
          </w:p>
        </w:tc>
        <w:tc>
          <w:tcPr>
            <w:tcW w:w="1780" w:type="dxa"/>
            <w:tcBorders>
              <w:top w:val="nil"/>
              <w:left w:val="nil"/>
              <w:bottom w:val="single" w:sz="8" w:space="0" w:color="000000"/>
              <w:right w:val="single" w:sz="8" w:space="0" w:color="000000"/>
            </w:tcBorders>
            <w:vAlign w:val="center"/>
            <w:hideMark/>
          </w:tcPr>
          <w:p w14:paraId="6E79654F" w14:textId="77777777" w:rsidR="00D91150" w:rsidRDefault="00000000">
            <w:pPr>
              <w:pStyle w:val="P68B1DB1-Normal24"/>
              <w:widowControl/>
              <w:autoSpaceDE/>
              <w:autoSpaceDN/>
              <w:jc w:val="center"/>
            </w:pPr>
            <w:r>
              <w:t>3.624.568</w:t>
            </w:r>
          </w:p>
        </w:tc>
      </w:tr>
      <w:tr w:rsidR="00D91150" w14:paraId="19590FBD" w14:textId="77777777">
        <w:trPr>
          <w:trHeight w:val="404"/>
        </w:trPr>
        <w:tc>
          <w:tcPr>
            <w:tcW w:w="4130" w:type="dxa"/>
            <w:tcBorders>
              <w:top w:val="nil"/>
              <w:left w:val="single" w:sz="8" w:space="0" w:color="000000"/>
              <w:bottom w:val="single" w:sz="8" w:space="0" w:color="000000"/>
              <w:right w:val="single" w:sz="8" w:space="0" w:color="000000"/>
            </w:tcBorders>
            <w:shd w:val="clear" w:color="000000" w:fill="D9D9D9"/>
            <w:vAlign w:val="center"/>
            <w:hideMark/>
          </w:tcPr>
          <w:p w14:paraId="5B0598CC" w14:textId="77777777" w:rsidR="00D91150" w:rsidRDefault="00000000">
            <w:pPr>
              <w:pStyle w:val="P68B1DB1-Normal24"/>
              <w:widowControl/>
              <w:autoSpaceDE/>
              <w:autoSpaceDN/>
              <w:jc w:val="center"/>
            </w:pPr>
            <w:r>
              <w:t>March</w:t>
            </w:r>
          </w:p>
        </w:tc>
        <w:tc>
          <w:tcPr>
            <w:tcW w:w="1859" w:type="dxa"/>
            <w:tcBorders>
              <w:top w:val="nil"/>
              <w:left w:val="nil"/>
              <w:bottom w:val="single" w:sz="8" w:space="0" w:color="000000"/>
              <w:right w:val="single" w:sz="8" w:space="0" w:color="000000"/>
            </w:tcBorders>
            <w:vAlign w:val="center"/>
            <w:hideMark/>
          </w:tcPr>
          <w:p w14:paraId="00C3C05A" w14:textId="77777777" w:rsidR="00D91150" w:rsidRDefault="00000000">
            <w:pPr>
              <w:pStyle w:val="P68B1DB1-Normal24"/>
              <w:widowControl/>
              <w:autoSpaceDE/>
              <w:autoSpaceDN/>
              <w:jc w:val="center"/>
            </w:pPr>
            <w:r>
              <w:t>1.421.227</w:t>
            </w:r>
          </w:p>
        </w:tc>
        <w:tc>
          <w:tcPr>
            <w:tcW w:w="1941" w:type="dxa"/>
            <w:tcBorders>
              <w:top w:val="nil"/>
              <w:left w:val="nil"/>
              <w:bottom w:val="single" w:sz="8" w:space="0" w:color="000000"/>
              <w:right w:val="single" w:sz="8" w:space="0" w:color="000000"/>
            </w:tcBorders>
            <w:vAlign w:val="center"/>
            <w:hideMark/>
          </w:tcPr>
          <w:p w14:paraId="70B6E1EF" w14:textId="77777777" w:rsidR="00D91150" w:rsidRDefault="00000000">
            <w:pPr>
              <w:pStyle w:val="P68B1DB1-Normal24"/>
              <w:widowControl/>
              <w:autoSpaceDE/>
              <w:autoSpaceDN/>
              <w:jc w:val="center"/>
            </w:pPr>
            <w:r>
              <w:t>2.172.816</w:t>
            </w:r>
          </w:p>
        </w:tc>
        <w:tc>
          <w:tcPr>
            <w:tcW w:w="1780" w:type="dxa"/>
            <w:tcBorders>
              <w:top w:val="nil"/>
              <w:left w:val="nil"/>
              <w:bottom w:val="single" w:sz="8" w:space="0" w:color="000000"/>
              <w:right w:val="single" w:sz="8" w:space="0" w:color="000000"/>
            </w:tcBorders>
            <w:vAlign w:val="center"/>
            <w:hideMark/>
          </w:tcPr>
          <w:p w14:paraId="3306723B" w14:textId="77777777" w:rsidR="00D91150" w:rsidRDefault="00000000">
            <w:pPr>
              <w:pStyle w:val="P68B1DB1-Normal24"/>
              <w:widowControl/>
              <w:autoSpaceDE/>
              <w:autoSpaceDN/>
              <w:jc w:val="center"/>
            </w:pPr>
            <w:r>
              <w:t>4.005.312</w:t>
            </w:r>
          </w:p>
        </w:tc>
      </w:tr>
      <w:tr w:rsidR="00D91150" w14:paraId="06F15D39" w14:textId="77777777">
        <w:trPr>
          <w:trHeight w:val="404"/>
        </w:trPr>
        <w:tc>
          <w:tcPr>
            <w:tcW w:w="4130" w:type="dxa"/>
            <w:tcBorders>
              <w:top w:val="nil"/>
              <w:left w:val="single" w:sz="8" w:space="0" w:color="000000"/>
              <w:bottom w:val="single" w:sz="8" w:space="0" w:color="000000"/>
              <w:right w:val="single" w:sz="8" w:space="0" w:color="000000"/>
            </w:tcBorders>
            <w:shd w:val="clear" w:color="000000" w:fill="D9D9D9"/>
            <w:vAlign w:val="center"/>
            <w:hideMark/>
          </w:tcPr>
          <w:p w14:paraId="08BD7205" w14:textId="77777777" w:rsidR="00D91150" w:rsidRDefault="00000000">
            <w:pPr>
              <w:pStyle w:val="P68B1DB1-Normal24"/>
              <w:widowControl/>
              <w:autoSpaceDE/>
              <w:autoSpaceDN/>
              <w:jc w:val="center"/>
            </w:pPr>
            <w:r>
              <w:t>April</w:t>
            </w:r>
          </w:p>
        </w:tc>
        <w:tc>
          <w:tcPr>
            <w:tcW w:w="1859" w:type="dxa"/>
            <w:tcBorders>
              <w:top w:val="nil"/>
              <w:left w:val="nil"/>
              <w:bottom w:val="single" w:sz="8" w:space="0" w:color="000000"/>
              <w:right w:val="single" w:sz="8" w:space="0" w:color="000000"/>
            </w:tcBorders>
            <w:vAlign w:val="center"/>
            <w:hideMark/>
          </w:tcPr>
          <w:p w14:paraId="66CBF1AC" w14:textId="77777777" w:rsidR="00D91150" w:rsidRDefault="00000000">
            <w:pPr>
              <w:pStyle w:val="P68B1DB1-Normal24"/>
              <w:widowControl/>
              <w:autoSpaceDE/>
              <w:autoSpaceDN/>
              <w:jc w:val="center"/>
            </w:pPr>
            <w:r>
              <w:t>1.270.415</w:t>
            </w:r>
          </w:p>
        </w:tc>
        <w:tc>
          <w:tcPr>
            <w:tcW w:w="1941" w:type="dxa"/>
            <w:tcBorders>
              <w:top w:val="nil"/>
              <w:left w:val="nil"/>
              <w:bottom w:val="single" w:sz="8" w:space="0" w:color="000000"/>
              <w:right w:val="single" w:sz="8" w:space="0" w:color="000000"/>
            </w:tcBorders>
            <w:vAlign w:val="center"/>
            <w:hideMark/>
          </w:tcPr>
          <w:p w14:paraId="390334BE" w14:textId="77777777" w:rsidR="00D91150" w:rsidRDefault="00000000">
            <w:pPr>
              <w:pStyle w:val="P68B1DB1-Normal24"/>
              <w:widowControl/>
              <w:autoSpaceDE/>
              <w:autoSpaceDN/>
              <w:jc w:val="center"/>
            </w:pPr>
            <w:r>
              <w:t>2,132,024</w:t>
            </w:r>
          </w:p>
        </w:tc>
        <w:tc>
          <w:tcPr>
            <w:tcW w:w="1780" w:type="dxa"/>
            <w:tcBorders>
              <w:top w:val="nil"/>
              <w:left w:val="nil"/>
              <w:bottom w:val="single" w:sz="8" w:space="0" w:color="000000"/>
              <w:right w:val="single" w:sz="8" w:space="0" w:color="000000"/>
            </w:tcBorders>
            <w:vAlign w:val="center"/>
            <w:hideMark/>
          </w:tcPr>
          <w:p w14:paraId="4B0B2E05" w14:textId="77777777" w:rsidR="00D91150" w:rsidRDefault="00000000">
            <w:pPr>
              <w:pStyle w:val="P68B1DB1-Normal24"/>
              <w:widowControl/>
              <w:autoSpaceDE/>
              <w:autoSpaceDN/>
              <w:jc w:val="center"/>
            </w:pPr>
            <w:r>
              <w:t>3.826.739</w:t>
            </w:r>
          </w:p>
        </w:tc>
      </w:tr>
      <w:tr w:rsidR="00D91150" w14:paraId="5A4C3562" w14:textId="77777777">
        <w:trPr>
          <w:trHeight w:val="404"/>
        </w:trPr>
        <w:tc>
          <w:tcPr>
            <w:tcW w:w="4130" w:type="dxa"/>
            <w:tcBorders>
              <w:top w:val="nil"/>
              <w:left w:val="single" w:sz="8" w:space="0" w:color="000000"/>
              <w:bottom w:val="single" w:sz="8" w:space="0" w:color="000000"/>
              <w:right w:val="single" w:sz="8" w:space="0" w:color="000000"/>
            </w:tcBorders>
            <w:shd w:val="clear" w:color="000000" w:fill="D9D9D9"/>
            <w:vAlign w:val="center"/>
            <w:hideMark/>
          </w:tcPr>
          <w:p w14:paraId="7491FA4B" w14:textId="77777777" w:rsidR="00D91150" w:rsidRDefault="00000000">
            <w:pPr>
              <w:pStyle w:val="P68B1DB1-Normal24"/>
              <w:widowControl/>
              <w:autoSpaceDE/>
              <w:autoSpaceDN/>
              <w:jc w:val="center"/>
            </w:pPr>
            <w:r>
              <w:t>May</w:t>
            </w:r>
          </w:p>
        </w:tc>
        <w:tc>
          <w:tcPr>
            <w:tcW w:w="1859" w:type="dxa"/>
            <w:tcBorders>
              <w:top w:val="nil"/>
              <w:left w:val="nil"/>
              <w:bottom w:val="single" w:sz="8" w:space="0" w:color="000000"/>
              <w:right w:val="single" w:sz="8" w:space="0" w:color="000000"/>
            </w:tcBorders>
            <w:vAlign w:val="center"/>
            <w:hideMark/>
          </w:tcPr>
          <w:p w14:paraId="1F3BFDFE" w14:textId="77777777" w:rsidR="00D91150" w:rsidRDefault="00000000">
            <w:pPr>
              <w:pStyle w:val="P68B1DB1-Normal24"/>
              <w:widowControl/>
              <w:autoSpaceDE/>
              <w:autoSpaceDN/>
              <w:jc w:val="center"/>
            </w:pPr>
            <w:r>
              <w:t>1.349.598</w:t>
            </w:r>
          </w:p>
        </w:tc>
        <w:tc>
          <w:tcPr>
            <w:tcW w:w="1941" w:type="dxa"/>
            <w:tcBorders>
              <w:top w:val="nil"/>
              <w:left w:val="nil"/>
              <w:bottom w:val="single" w:sz="8" w:space="0" w:color="000000"/>
              <w:right w:val="single" w:sz="8" w:space="0" w:color="000000"/>
            </w:tcBorders>
            <w:vAlign w:val="center"/>
            <w:hideMark/>
          </w:tcPr>
          <w:p w14:paraId="5B8BBEBB" w14:textId="77777777" w:rsidR="00D91150" w:rsidRDefault="00000000">
            <w:pPr>
              <w:pStyle w:val="P68B1DB1-Normal24"/>
              <w:widowControl/>
              <w:autoSpaceDE/>
              <w:autoSpaceDN/>
              <w:jc w:val="center"/>
            </w:pPr>
            <w:r>
              <w:t>2.041.395</w:t>
            </w:r>
          </w:p>
        </w:tc>
        <w:tc>
          <w:tcPr>
            <w:tcW w:w="1780" w:type="dxa"/>
            <w:tcBorders>
              <w:top w:val="nil"/>
              <w:left w:val="nil"/>
              <w:bottom w:val="single" w:sz="8" w:space="0" w:color="000000"/>
              <w:right w:val="single" w:sz="8" w:space="0" w:color="000000"/>
            </w:tcBorders>
            <w:vAlign w:val="center"/>
            <w:hideMark/>
          </w:tcPr>
          <w:p w14:paraId="1B20F463" w14:textId="77777777" w:rsidR="00D91150" w:rsidRDefault="00000000">
            <w:pPr>
              <w:pStyle w:val="P68B1DB1-Normal24"/>
              <w:widowControl/>
              <w:autoSpaceDE/>
              <w:autoSpaceDN/>
              <w:jc w:val="center"/>
            </w:pPr>
            <w:r>
              <w:t>3.682.275</w:t>
            </w:r>
          </w:p>
        </w:tc>
      </w:tr>
      <w:tr w:rsidR="00D91150" w14:paraId="7566B6B3" w14:textId="77777777">
        <w:trPr>
          <w:trHeight w:val="404"/>
        </w:trPr>
        <w:tc>
          <w:tcPr>
            <w:tcW w:w="4130" w:type="dxa"/>
            <w:tcBorders>
              <w:top w:val="nil"/>
              <w:left w:val="single" w:sz="8" w:space="0" w:color="000000"/>
              <w:bottom w:val="single" w:sz="8" w:space="0" w:color="000000"/>
              <w:right w:val="single" w:sz="8" w:space="0" w:color="000000"/>
            </w:tcBorders>
            <w:shd w:val="clear" w:color="000000" w:fill="D9D9D9"/>
            <w:vAlign w:val="center"/>
            <w:hideMark/>
          </w:tcPr>
          <w:p w14:paraId="38A8CC04" w14:textId="77777777" w:rsidR="00D91150" w:rsidRDefault="00000000">
            <w:pPr>
              <w:pStyle w:val="P68B1DB1-Normal24"/>
              <w:widowControl/>
              <w:autoSpaceDE/>
              <w:autoSpaceDN/>
              <w:jc w:val="center"/>
            </w:pPr>
            <w:r>
              <w:t>June</w:t>
            </w:r>
          </w:p>
        </w:tc>
        <w:tc>
          <w:tcPr>
            <w:tcW w:w="1859" w:type="dxa"/>
            <w:tcBorders>
              <w:top w:val="nil"/>
              <w:left w:val="nil"/>
              <w:bottom w:val="single" w:sz="8" w:space="0" w:color="000000"/>
              <w:right w:val="single" w:sz="8" w:space="0" w:color="000000"/>
            </w:tcBorders>
            <w:vAlign w:val="center"/>
            <w:hideMark/>
          </w:tcPr>
          <w:p w14:paraId="3EA78002" w14:textId="77777777" w:rsidR="00D91150" w:rsidRDefault="00000000">
            <w:pPr>
              <w:pStyle w:val="P68B1DB1-Normal24"/>
              <w:widowControl/>
              <w:autoSpaceDE/>
              <w:autoSpaceDN/>
              <w:jc w:val="center"/>
            </w:pPr>
            <w:r>
              <w:t>1.046.200</w:t>
            </w:r>
          </w:p>
        </w:tc>
        <w:tc>
          <w:tcPr>
            <w:tcW w:w="1941" w:type="dxa"/>
            <w:tcBorders>
              <w:top w:val="nil"/>
              <w:left w:val="nil"/>
              <w:bottom w:val="single" w:sz="8" w:space="0" w:color="000000"/>
              <w:right w:val="single" w:sz="8" w:space="0" w:color="000000"/>
            </w:tcBorders>
            <w:vAlign w:val="center"/>
            <w:hideMark/>
          </w:tcPr>
          <w:p w14:paraId="3AE69C4D" w14:textId="77777777" w:rsidR="00D91150" w:rsidRDefault="00000000">
            <w:pPr>
              <w:pStyle w:val="P68B1DB1-Normal24"/>
              <w:widowControl/>
              <w:autoSpaceDE/>
              <w:autoSpaceDN/>
              <w:jc w:val="center"/>
            </w:pPr>
            <w:r>
              <w:t>1.928.664</w:t>
            </w:r>
          </w:p>
        </w:tc>
        <w:tc>
          <w:tcPr>
            <w:tcW w:w="1780" w:type="dxa"/>
            <w:tcBorders>
              <w:top w:val="nil"/>
              <w:left w:val="nil"/>
              <w:bottom w:val="single" w:sz="8" w:space="0" w:color="000000"/>
              <w:right w:val="single" w:sz="8" w:space="0" w:color="000000"/>
            </w:tcBorders>
            <w:vAlign w:val="center"/>
            <w:hideMark/>
          </w:tcPr>
          <w:p w14:paraId="3C070C11" w14:textId="77777777" w:rsidR="00D91150" w:rsidRDefault="00000000">
            <w:pPr>
              <w:pStyle w:val="P68B1DB1-Normal24"/>
              <w:widowControl/>
              <w:autoSpaceDE/>
              <w:autoSpaceDN/>
              <w:jc w:val="center"/>
            </w:pPr>
            <w:r>
              <w:t>6.904.179</w:t>
            </w:r>
          </w:p>
        </w:tc>
      </w:tr>
      <w:tr w:rsidR="00D91150" w14:paraId="37649830" w14:textId="77777777">
        <w:trPr>
          <w:trHeight w:val="404"/>
        </w:trPr>
        <w:tc>
          <w:tcPr>
            <w:tcW w:w="4130" w:type="dxa"/>
            <w:tcBorders>
              <w:top w:val="nil"/>
              <w:left w:val="single" w:sz="8" w:space="0" w:color="000000"/>
              <w:bottom w:val="single" w:sz="8" w:space="0" w:color="000000"/>
              <w:right w:val="single" w:sz="8" w:space="0" w:color="000000"/>
            </w:tcBorders>
            <w:shd w:val="clear" w:color="000000" w:fill="D9D9D9"/>
            <w:vAlign w:val="center"/>
            <w:hideMark/>
          </w:tcPr>
          <w:p w14:paraId="007BD8A8" w14:textId="77777777" w:rsidR="00D91150" w:rsidRDefault="00000000">
            <w:pPr>
              <w:pStyle w:val="P68B1DB1-Normal26"/>
              <w:widowControl/>
              <w:autoSpaceDE/>
              <w:autoSpaceDN/>
              <w:jc w:val="right"/>
            </w:pPr>
            <w:r>
              <w:t>Total Purchased</w:t>
            </w:r>
          </w:p>
        </w:tc>
        <w:tc>
          <w:tcPr>
            <w:tcW w:w="1859" w:type="dxa"/>
            <w:tcBorders>
              <w:top w:val="nil"/>
              <w:left w:val="nil"/>
              <w:bottom w:val="single" w:sz="8" w:space="0" w:color="000000"/>
              <w:right w:val="single" w:sz="8" w:space="0" w:color="000000"/>
            </w:tcBorders>
            <w:shd w:val="clear" w:color="000000" w:fill="DDD9C3"/>
            <w:vAlign w:val="center"/>
            <w:hideMark/>
          </w:tcPr>
          <w:p w14:paraId="2A33609A" w14:textId="77777777" w:rsidR="00D91150" w:rsidRDefault="00000000">
            <w:pPr>
              <w:pStyle w:val="P68B1DB1-Normal26"/>
              <w:widowControl/>
              <w:autoSpaceDE/>
              <w:autoSpaceDN/>
              <w:ind w:firstLineChars="200" w:firstLine="440"/>
            </w:pPr>
            <w:r>
              <w:t>8.130.321</w:t>
            </w:r>
          </w:p>
        </w:tc>
        <w:tc>
          <w:tcPr>
            <w:tcW w:w="1941" w:type="dxa"/>
            <w:tcBorders>
              <w:top w:val="nil"/>
              <w:left w:val="nil"/>
              <w:bottom w:val="single" w:sz="8" w:space="0" w:color="000000"/>
              <w:right w:val="single" w:sz="8" w:space="0" w:color="000000"/>
            </w:tcBorders>
            <w:shd w:val="clear" w:color="000000" w:fill="DDD9C3"/>
            <w:vAlign w:val="center"/>
            <w:hideMark/>
          </w:tcPr>
          <w:p w14:paraId="100DB6F0" w14:textId="77777777" w:rsidR="00D91150" w:rsidRDefault="00000000">
            <w:pPr>
              <w:pStyle w:val="P68B1DB1-Normal26"/>
              <w:widowControl/>
              <w:autoSpaceDE/>
              <w:autoSpaceDN/>
              <w:jc w:val="center"/>
            </w:pPr>
            <w:r>
              <w:t>12.718.668</w:t>
            </w:r>
          </w:p>
        </w:tc>
        <w:tc>
          <w:tcPr>
            <w:tcW w:w="1780" w:type="dxa"/>
            <w:tcBorders>
              <w:top w:val="nil"/>
              <w:left w:val="nil"/>
              <w:bottom w:val="single" w:sz="8" w:space="0" w:color="000000"/>
              <w:right w:val="single" w:sz="8" w:space="0" w:color="000000"/>
            </w:tcBorders>
            <w:shd w:val="clear" w:color="000000" w:fill="DDD9C3"/>
            <w:vAlign w:val="center"/>
            <w:hideMark/>
          </w:tcPr>
          <w:p w14:paraId="792FBCA2" w14:textId="77777777" w:rsidR="00D91150" w:rsidRDefault="00000000">
            <w:pPr>
              <w:pStyle w:val="P68B1DB1-Normal26"/>
              <w:widowControl/>
              <w:autoSpaceDE/>
              <w:autoSpaceDN/>
              <w:jc w:val="center"/>
            </w:pPr>
            <w:r>
              <w:t>26.777.698</w:t>
            </w:r>
          </w:p>
        </w:tc>
      </w:tr>
      <w:tr w:rsidR="00D91150" w14:paraId="65A7B3BD" w14:textId="77777777">
        <w:trPr>
          <w:trHeight w:val="404"/>
        </w:trPr>
        <w:tc>
          <w:tcPr>
            <w:tcW w:w="4130" w:type="dxa"/>
            <w:tcBorders>
              <w:top w:val="nil"/>
              <w:left w:val="single" w:sz="8" w:space="0" w:color="000000"/>
              <w:bottom w:val="single" w:sz="8" w:space="0" w:color="000000"/>
              <w:right w:val="single" w:sz="8" w:space="0" w:color="000000"/>
            </w:tcBorders>
            <w:shd w:val="clear" w:color="000000" w:fill="D9D9D9"/>
            <w:vAlign w:val="center"/>
            <w:hideMark/>
          </w:tcPr>
          <w:p w14:paraId="292F38F0" w14:textId="77777777" w:rsidR="00D91150" w:rsidRDefault="00000000">
            <w:pPr>
              <w:pStyle w:val="P68B1DB1-Normal24"/>
              <w:widowControl/>
              <w:autoSpaceDE/>
              <w:autoSpaceDN/>
              <w:ind w:firstLineChars="800" w:firstLine="1760"/>
            </w:pPr>
            <w:r>
              <w:t>Starting Allowance</w:t>
            </w:r>
          </w:p>
        </w:tc>
        <w:tc>
          <w:tcPr>
            <w:tcW w:w="1859" w:type="dxa"/>
            <w:tcBorders>
              <w:top w:val="nil"/>
              <w:left w:val="nil"/>
              <w:bottom w:val="single" w:sz="8" w:space="0" w:color="000000"/>
              <w:right w:val="single" w:sz="8" w:space="0" w:color="000000"/>
            </w:tcBorders>
            <w:vAlign w:val="center"/>
            <w:hideMark/>
          </w:tcPr>
          <w:p w14:paraId="13A81E51" w14:textId="77777777" w:rsidR="00D91150" w:rsidRDefault="00000000">
            <w:pPr>
              <w:pStyle w:val="P68B1DB1-Normal24"/>
              <w:widowControl/>
              <w:autoSpaceDE/>
              <w:autoSpaceDN/>
              <w:ind w:firstLineChars="200" w:firstLine="440"/>
            </w:pPr>
            <w:r>
              <w:t>15.264.000</w:t>
            </w:r>
          </w:p>
        </w:tc>
        <w:tc>
          <w:tcPr>
            <w:tcW w:w="1941" w:type="dxa"/>
            <w:tcBorders>
              <w:top w:val="nil"/>
              <w:left w:val="nil"/>
              <w:bottom w:val="single" w:sz="8" w:space="0" w:color="000000"/>
              <w:right w:val="single" w:sz="8" w:space="0" w:color="000000"/>
            </w:tcBorders>
            <w:vAlign w:val="center"/>
            <w:hideMark/>
          </w:tcPr>
          <w:p w14:paraId="339FB5B6" w14:textId="77777777" w:rsidR="00D91150" w:rsidRDefault="00000000">
            <w:pPr>
              <w:pStyle w:val="P68B1DB1-Normal24"/>
              <w:widowControl/>
              <w:autoSpaceDE/>
              <w:autoSpaceDN/>
              <w:jc w:val="center"/>
            </w:pPr>
            <w:r>
              <w:t>19.511.000</w:t>
            </w:r>
          </w:p>
        </w:tc>
        <w:tc>
          <w:tcPr>
            <w:tcW w:w="1780" w:type="dxa"/>
            <w:tcBorders>
              <w:top w:val="nil"/>
              <w:left w:val="nil"/>
              <w:bottom w:val="single" w:sz="8" w:space="0" w:color="000000"/>
              <w:right w:val="single" w:sz="8" w:space="0" w:color="000000"/>
            </w:tcBorders>
            <w:vAlign w:val="center"/>
            <w:hideMark/>
          </w:tcPr>
          <w:p w14:paraId="110AC802" w14:textId="77777777" w:rsidR="00D91150" w:rsidRDefault="00000000">
            <w:pPr>
              <w:pStyle w:val="P68B1DB1-Normal24"/>
              <w:widowControl/>
              <w:autoSpaceDE/>
              <w:autoSpaceDN/>
              <w:jc w:val="center"/>
            </w:pPr>
            <w:r>
              <w:t>43.785.000</w:t>
            </w:r>
          </w:p>
        </w:tc>
      </w:tr>
      <w:tr w:rsidR="00D91150" w14:paraId="1C3B86A1" w14:textId="77777777">
        <w:trPr>
          <w:trHeight w:val="404"/>
        </w:trPr>
        <w:tc>
          <w:tcPr>
            <w:tcW w:w="4130" w:type="dxa"/>
            <w:tcBorders>
              <w:top w:val="nil"/>
              <w:left w:val="single" w:sz="8" w:space="0" w:color="000000"/>
              <w:bottom w:val="single" w:sz="8" w:space="0" w:color="000000"/>
              <w:right w:val="single" w:sz="8" w:space="0" w:color="000000"/>
            </w:tcBorders>
            <w:shd w:val="clear" w:color="000000" w:fill="DDD9C4"/>
            <w:vAlign w:val="center"/>
            <w:hideMark/>
          </w:tcPr>
          <w:p w14:paraId="6DA750A5" w14:textId="77777777" w:rsidR="00D91150" w:rsidRDefault="00000000">
            <w:pPr>
              <w:pStyle w:val="P68B1DB1-Normal26"/>
              <w:widowControl/>
              <w:autoSpaceDE/>
              <w:autoSpaceDN/>
              <w:jc w:val="right"/>
            </w:pPr>
            <w:r>
              <w:t xml:space="preserve">Expenditure Rate </w:t>
            </w:r>
          </w:p>
        </w:tc>
        <w:tc>
          <w:tcPr>
            <w:tcW w:w="1859" w:type="dxa"/>
            <w:tcBorders>
              <w:top w:val="nil"/>
              <w:left w:val="nil"/>
              <w:bottom w:val="single" w:sz="8" w:space="0" w:color="000000"/>
              <w:right w:val="single" w:sz="8" w:space="0" w:color="000000"/>
            </w:tcBorders>
            <w:shd w:val="clear" w:color="000000" w:fill="DDD9C3"/>
            <w:vAlign w:val="center"/>
            <w:hideMark/>
          </w:tcPr>
          <w:p w14:paraId="46CDB4DD" w14:textId="77777777" w:rsidR="00D91150" w:rsidRDefault="00000000">
            <w:pPr>
              <w:pStyle w:val="P68B1DB1-Normal26"/>
              <w:widowControl/>
              <w:autoSpaceDE/>
              <w:autoSpaceDN/>
              <w:jc w:val="center"/>
            </w:pPr>
            <w:r>
              <w:t>53 26</w:t>
            </w:r>
          </w:p>
        </w:tc>
        <w:tc>
          <w:tcPr>
            <w:tcW w:w="1941" w:type="dxa"/>
            <w:tcBorders>
              <w:top w:val="nil"/>
              <w:left w:val="nil"/>
              <w:bottom w:val="single" w:sz="8" w:space="0" w:color="000000"/>
              <w:right w:val="single" w:sz="8" w:space="0" w:color="000000"/>
            </w:tcBorders>
            <w:shd w:val="clear" w:color="000000" w:fill="DDD9C3"/>
            <w:vAlign w:val="center"/>
            <w:hideMark/>
          </w:tcPr>
          <w:p w14:paraId="5CA063EA" w14:textId="77777777" w:rsidR="00D91150" w:rsidRDefault="00000000">
            <w:pPr>
              <w:pStyle w:val="P68B1DB1-Normal26"/>
              <w:widowControl/>
              <w:autoSpaceDE/>
              <w:autoSpaceDN/>
              <w:jc w:val="center"/>
            </w:pPr>
            <w:r>
              <w:t>65,19</w:t>
            </w:r>
          </w:p>
        </w:tc>
        <w:tc>
          <w:tcPr>
            <w:tcW w:w="1780" w:type="dxa"/>
            <w:tcBorders>
              <w:top w:val="nil"/>
              <w:left w:val="nil"/>
              <w:bottom w:val="single" w:sz="8" w:space="0" w:color="000000"/>
              <w:right w:val="single" w:sz="8" w:space="0" w:color="000000"/>
            </w:tcBorders>
            <w:shd w:val="clear" w:color="000000" w:fill="DDD9C3"/>
            <w:vAlign w:val="center"/>
            <w:hideMark/>
          </w:tcPr>
          <w:p w14:paraId="1025FBDA" w14:textId="77777777" w:rsidR="00D91150" w:rsidRDefault="00000000">
            <w:pPr>
              <w:pStyle w:val="P68B1DB1-Normal26"/>
              <w:widowControl/>
              <w:autoSpaceDE/>
              <w:autoSpaceDN/>
              <w:jc w:val="center"/>
            </w:pPr>
            <w:r>
              <w:t>61</w:t>
            </w:r>
          </w:p>
        </w:tc>
      </w:tr>
      <w:tr w:rsidR="00D91150" w14:paraId="5F64176F" w14:textId="77777777">
        <w:trPr>
          <w:trHeight w:val="328"/>
        </w:trPr>
        <w:tc>
          <w:tcPr>
            <w:tcW w:w="5990" w:type="dxa"/>
            <w:gridSpan w:val="2"/>
            <w:tcBorders>
              <w:top w:val="single" w:sz="8" w:space="0" w:color="000000"/>
              <w:left w:val="nil"/>
              <w:bottom w:val="nil"/>
              <w:right w:val="nil"/>
            </w:tcBorders>
            <w:noWrap/>
            <w:vAlign w:val="center"/>
            <w:hideMark/>
          </w:tcPr>
          <w:p w14:paraId="32A89D50" w14:textId="77777777" w:rsidR="00D91150" w:rsidRDefault="00000000">
            <w:pPr>
              <w:pStyle w:val="P68B1DB1-Normal24"/>
              <w:widowControl/>
              <w:autoSpaceDE/>
              <w:autoSpaceDN/>
            </w:pPr>
            <w:r>
              <w:t xml:space="preserve">* Spending Rate: </w:t>
            </w:r>
            <w:proofErr w:type="gramStart"/>
            <w:r>
              <w:t>Total(</w:t>
            </w:r>
            <w:proofErr w:type="gramEnd"/>
            <w:r>
              <w:t>Spent) / Starting Allowance * 100</w:t>
            </w:r>
          </w:p>
        </w:tc>
        <w:tc>
          <w:tcPr>
            <w:tcW w:w="1941" w:type="dxa"/>
            <w:tcBorders>
              <w:top w:val="nil"/>
              <w:left w:val="nil"/>
              <w:bottom w:val="nil"/>
              <w:right w:val="nil"/>
            </w:tcBorders>
            <w:noWrap/>
            <w:vAlign w:val="bottom"/>
            <w:hideMark/>
          </w:tcPr>
          <w:p w14:paraId="09A7E334" w14:textId="77777777" w:rsidR="00D91150" w:rsidRDefault="00D91150">
            <w:pPr>
              <w:widowControl/>
              <w:autoSpaceDE/>
              <w:autoSpaceDN/>
              <w:rPr>
                <w:color w:val="000000"/>
              </w:rPr>
            </w:pPr>
          </w:p>
        </w:tc>
        <w:tc>
          <w:tcPr>
            <w:tcW w:w="1780" w:type="dxa"/>
            <w:tcBorders>
              <w:top w:val="nil"/>
              <w:left w:val="nil"/>
              <w:bottom w:val="nil"/>
              <w:right w:val="nil"/>
            </w:tcBorders>
            <w:noWrap/>
            <w:vAlign w:val="bottom"/>
            <w:hideMark/>
          </w:tcPr>
          <w:p w14:paraId="08C3ECE7" w14:textId="77777777" w:rsidR="00D91150" w:rsidRDefault="00D91150">
            <w:pPr>
              <w:widowControl/>
              <w:autoSpaceDE/>
              <w:autoSpaceDN/>
            </w:pPr>
          </w:p>
        </w:tc>
      </w:tr>
    </w:tbl>
    <w:p w14:paraId="1DE3DC09" w14:textId="77777777" w:rsidR="00D91150" w:rsidRDefault="00D91150">
      <w:pPr>
        <w:pStyle w:val="GvdeMetni"/>
        <w:spacing w:before="4"/>
        <w:rPr>
          <w:b/>
          <w:sz w:val="21"/>
        </w:rPr>
      </w:pPr>
    </w:p>
    <w:p w14:paraId="497D0F86" w14:textId="77777777" w:rsidR="00D91150" w:rsidRDefault="00D91150">
      <w:pPr>
        <w:pStyle w:val="GvdeMetni"/>
        <w:rPr>
          <w:sz w:val="18"/>
        </w:rPr>
      </w:pPr>
    </w:p>
    <w:p w14:paraId="5DC961BE" w14:textId="77777777" w:rsidR="00D91150" w:rsidRDefault="00D91150">
      <w:pPr>
        <w:pStyle w:val="GvdeMetni"/>
        <w:rPr>
          <w:sz w:val="18"/>
        </w:rPr>
      </w:pPr>
    </w:p>
    <w:p w14:paraId="11B79C9A" w14:textId="77777777" w:rsidR="00D91150" w:rsidRDefault="00D91150">
      <w:pPr>
        <w:pStyle w:val="GvdeMetni"/>
        <w:spacing w:before="11"/>
        <w:ind w:left="1416"/>
        <w:rPr>
          <w:b/>
          <w:sz w:val="17"/>
        </w:rPr>
      </w:pPr>
    </w:p>
    <w:p w14:paraId="4BFF8CF9" w14:textId="77777777" w:rsidR="00D91150" w:rsidRDefault="00000000">
      <w:pPr>
        <w:pStyle w:val="GvdeMetni"/>
        <w:spacing w:before="1" w:line="386" w:lineRule="auto"/>
        <w:ind w:left="1003" w:right="850" w:firstLine="698"/>
        <w:jc w:val="center"/>
        <w:rPr>
          <w:b/>
          <w:sz w:val="20"/>
        </w:rPr>
      </w:pPr>
      <w:r>
        <w:rPr>
          <w:noProof/>
        </w:rPr>
        <w:lastRenderedPageBreak/>
        <w:drawing>
          <wp:anchor distT="0" distB="0" distL="114300" distR="114300" simplePos="0" relativeHeight="251711488" behindDoc="0" locked="0" layoutInCell="1" allowOverlap="1" wp14:anchorId="703658AC" wp14:editId="6FF4C354">
            <wp:simplePos x="0" y="0"/>
            <wp:positionH relativeFrom="column">
              <wp:posOffset>768096</wp:posOffset>
            </wp:positionH>
            <wp:positionV relativeFrom="paragraph">
              <wp:posOffset>2832354</wp:posOffset>
            </wp:positionV>
            <wp:extent cx="6131560" cy="3230880"/>
            <wp:effectExtent l="0" t="0" r="2540" b="7620"/>
            <wp:wrapNone/>
            <wp:docPr id="227" name="Grafik 227"/>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14:sizeRelH relativeFrom="margin">
              <wp14:pctWidth>0</wp14:pctWidth>
            </wp14:sizeRelH>
            <wp14:sizeRelV relativeFrom="margin">
              <wp14:pctHeight>0</wp14:pctHeight>
            </wp14:sizeRelV>
          </wp:anchor>
        </w:drawing>
      </w:r>
    </w:p>
    <w:p w14:paraId="25CFFBCF" w14:textId="77777777" w:rsidR="00D91150" w:rsidRDefault="00D91150">
      <w:pPr>
        <w:pStyle w:val="GvdeMetni"/>
        <w:spacing w:before="1" w:line="386" w:lineRule="auto"/>
        <w:ind w:left="1003" w:right="850" w:firstLine="698"/>
        <w:jc w:val="center"/>
        <w:rPr>
          <w:b/>
          <w:sz w:val="20"/>
        </w:rPr>
      </w:pPr>
    </w:p>
    <w:p w14:paraId="36FBF563" w14:textId="77777777" w:rsidR="00D91150" w:rsidRDefault="00D91150">
      <w:pPr>
        <w:pStyle w:val="GvdeMetni"/>
        <w:spacing w:before="1" w:line="386" w:lineRule="auto"/>
        <w:ind w:left="1003" w:right="850" w:firstLine="698"/>
        <w:jc w:val="center"/>
        <w:rPr>
          <w:b/>
          <w:sz w:val="20"/>
        </w:rPr>
      </w:pPr>
    </w:p>
    <w:p w14:paraId="7B01B1D9" w14:textId="77777777" w:rsidR="00D91150" w:rsidRDefault="00D91150">
      <w:pPr>
        <w:pStyle w:val="GvdeMetni"/>
        <w:spacing w:before="1" w:line="386" w:lineRule="auto"/>
        <w:ind w:left="1003" w:right="850" w:firstLine="698"/>
        <w:jc w:val="center"/>
        <w:rPr>
          <w:b/>
          <w:sz w:val="20"/>
        </w:rPr>
      </w:pPr>
    </w:p>
    <w:p w14:paraId="0B10DEB3" w14:textId="77777777" w:rsidR="00D91150" w:rsidRDefault="00D91150">
      <w:pPr>
        <w:pStyle w:val="GvdeMetni"/>
        <w:spacing w:before="1" w:line="386" w:lineRule="auto"/>
        <w:ind w:left="1003" w:right="850" w:firstLine="698"/>
        <w:jc w:val="center"/>
        <w:rPr>
          <w:b/>
          <w:sz w:val="20"/>
        </w:rPr>
      </w:pPr>
    </w:p>
    <w:p w14:paraId="213C3F16" w14:textId="77777777" w:rsidR="00D91150" w:rsidRDefault="00D91150">
      <w:pPr>
        <w:pStyle w:val="GvdeMetni"/>
        <w:spacing w:before="1" w:line="386" w:lineRule="auto"/>
        <w:ind w:left="1003" w:right="850" w:firstLine="698"/>
        <w:jc w:val="center"/>
        <w:rPr>
          <w:b/>
          <w:sz w:val="20"/>
        </w:rPr>
      </w:pPr>
    </w:p>
    <w:p w14:paraId="1F4D0277" w14:textId="77777777" w:rsidR="00D91150" w:rsidRDefault="00D91150">
      <w:pPr>
        <w:pStyle w:val="GvdeMetni"/>
        <w:spacing w:before="1" w:line="386" w:lineRule="auto"/>
        <w:ind w:left="1003" w:right="850" w:firstLine="698"/>
        <w:jc w:val="center"/>
        <w:rPr>
          <w:b/>
          <w:sz w:val="20"/>
        </w:rPr>
      </w:pPr>
    </w:p>
    <w:p w14:paraId="6864500B" w14:textId="77777777" w:rsidR="00D91150" w:rsidRDefault="00D91150">
      <w:pPr>
        <w:pStyle w:val="GvdeMetni"/>
        <w:spacing w:before="1" w:line="386" w:lineRule="auto"/>
        <w:ind w:left="1003" w:right="850" w:firstLine="698"/>
        <w:jc w:val="center"/>
        <w:rPr>
          <w:b/>
          <w:sz w:val="20"/>
        </w:rPr>
      </w:pPr>
    </w:p>
    <w:p w14:paraId="6B5F9467" w14:textId="77777777" w:rsidR="00D91150" w:rsidRDefault="00D91150">
      <w:pPr>
        <w:pStyle w:val="GvdeMetni"/>
        <w:spacing w:before="1" w:line="386" w:lineRule="auto"/>
        <w:ind w:left="1003" w:right="850" w:firstLine="698"/>
        <w:jc w:val="center"/>
        <w:rPr>
          <w:b/>
          <w:sz w:val="20"/>
        </w:rPr>
      </w:pPr>
    </w:p>
    <w:p w14:paraId="4CCD2E86" w14:textId="77777777" w:rsidR="00D91150" w:rsidRDefault="00D91150">
      <w:pPr>
        <w:pStyle w:val="GvdeMetni"/>
        <w:spacing w:before="1" w:line="386" w:lineRule="auto"/>
        <w:ind w:left="1003" w:right="850" w:firstLine="698"/>
        <w:jc w:val="center"/>
        <w:rPr>
          <w:b/>
          <w:sz w:val="20"/>
        </w:rPr>
      </w:pPr>
    </w:p>
    <w:p w14:paraId="767EB54D" w14:textId="77777777" w:rsidR="00D91150" w:rsidRDefault="00D91150">
      <w:pPr>
        <w:pStyle w:val="GvdeMetni"/>
        <w:spacing w:before="1" w:line="386" w:lineRule="auto"/>
        <w:ind w:left="1003" w:right="850" w:firstLine="698"/>
        <w:jc w:val="center"/>
        <w:rPr>
          <w:b/>
          <w:sz w:val="20"/>
        </w:rPr>
      </w:pPr>
    </w:p>
    <w:p w14:paraId="75FE3704" w14:textId="77777777" w:rsidR="00D91150" w:rsidRDefault="00D91150">
      <w:pPr>
        <w:pStyle w:val="GvdeMetni"/>
        <w:spacing w:before="1" w:line="386" w:lineRule="auto"/>
        <w:ind w:left="1003" w:right="850" w:firstLine="698"/>
        <w:jc w:val="center"/>
        <w:rPr>
          <w:b/>
          <w:sz w:val="20"/>
        </w:rPr>
      </w:pPr>
    </w:p>
    <w:p w14:paraId="349191F6" w14:textId="77777777" w:rsidR="00D91150" w:rsidRDefault="00D91150">
      <w:pPr>
        <w:pStyle w:val="GvdeMetni"/>
        <w:spacing w:before="1" w:line="386" w:lineRule="auto"/>
        <w:ind w:left="1003" w:right="850" w:firstLine="698"/>
        <w:jc w:val="center"/>
        <w:rPr>
          <w:b/>
          <w:sz w:val="20"/>
        </w:rPr>
      </w:pPr>
    </w:p>
    <w:p w14:paraId="4F99476F" w14:textId="77777777" w:rsidR="00D91150" w:rsidRDefault="00D91150">
      <w:pPr>
        <w:pStyle w:val="GvdeMetni"/>
        <w:spacing w:before="1" w:line="386" w:lineRule="auto"/>
        <w:ind w:left="1003" w:right="850" w:firstLine="698"/>
        <w:jc w:val="center"/>
        <w:rPr>
          <w:b/>
          <w:sz w:val="20"/>
        </w:rPr>
      </w:pPr>
    </w:p>
    <w:p w14:paraId="46564896" w14:textId="77777777" w:rsidR="00D91150" w:rsidRDefault="00D91150">
      <w:pPr>
        <w:pStyle w:val="GvdeMetni"/>
        <w:spacing w:before="1" w:line="386" w:lineRule="auto"/>
        <w:ind w:left="1003" w:right="850" w:firstLine="698"/>
        <w:jc w:val="center"/>
        <w:rPr>
          <w:b/>
          <w:sz w:val="8"/>
        </w:rPr>
      </w:pPr>
    </w:p>
    <w:p w14:paraId="772B8578" w14:textId="77777777" w:rsidR="00D91150" w:rsidRDefault="00000000">
      <w:pPr>
        <w:pStyle w:val="P68B1DB1-GvdeMetni29"/>
        <w:spacing w:before="1" w:line="386" w:lineRule="auto"/>
        <w:ind w:left="1003" w:right="850" w:firstLine="698"/>
        <w:jc w:val="center"/>
        <w:rPr>
          <w:color w:val="000009"/>
        </w:rPr>
      </w:pPr>
      <w:r>
        <w:rPr>
          <w:sz w:val="22"/>
          <w:u w:val="single"/>
        </w:rPr>
        <w:t>Graph 5</w:t>
      </w:r>
      <w:r>
        <w:rPr>
          <w:sz w:val="20"/>
        </w:rPr>
        <w:t>: Monthly SSI State Premium Expenses for the January-June Period of the 2021 – 2022-2023 Fiscal Year</w:t>
      </w:r>
    </w:p>
    <w:p w14:paraId="5BAC4AC6" w14:textId="77777777" w:rsidR="00D91150" w:rsidRDefault="00000000">
      <w:pPr>
        <w:pStyle w:val="GvdeMetni"/>
        <w:spacing w:before="1" w:line="386" w:lineRule="auto"/>
        <w:ind w:left="1003" w:right="850" w:firstLine="698"/>
        <w:jc w:val="both"/>
        <w:rPr>
          <w:color w:val="000009"/>
        </w:rPr>
      </w:pPr>
      <w:r>
        <w:rPr>
          <w:color w:val="000009"/>
        </w:rPr>
        <w:t xml:space="preserve">In the January-June period of the 2023 Fiscal Year, an allowance of </w:t>
      </w:r>
      <w:proofErr w:type="gramStart"/>
      <w:r>
        <w:rPr>
          <w:color w:val="000009"/>
        </w:rPr>
        <w:t xml:space="preserve">43,785,000 </w:t>
      </w:r>
      <w:r>
        <w:rPr>
          <w:b/>
          <w:sz w:val="20"/>
        </w:rPr>
        <w:t xml:space="preserve"> </w:t>
      </w:r>
      <w:r>
        <w:rPr>
          <w:b/>
          <w:color w:val="000009"/>
        </w:rPr>
        <w:t>TL</w:t>
      </w:r>
      <w:proofErr w:type="gramEnd"/>
      <w:r>
        <w:rPr>
          <w:b/>
          <w:color w:val="000009"/>
        </w:rPr>
        <w:t xml:space="preserve"> </w:t>
      </w:r>
      <w:r>
        <w:rPr>
          <w:color w:val="000009"/>
        </w:rPr>
        <w:t xml:space="preserve">is foreseen to be used in SSI State Premium Expenses item payments. 26,777,698 </w:t>
      </w:r>
      <w:r>
        <w:rPr>
          <w:b/>
          <w:color w:val="000009"/>
        </w:rPr>
        <w:t>TL (</w:t>
      </w:r>
      <w:r>
        <w:rPr>
          <w:color w:val="000009"/>
        </w:rPr>
        <w:t xml:space="preserve">61.16%) of this allocated allowance was spent. It is observed that there is a 110.54% increase in SSI State Premium Expenses </w:t>
      </w:r>
      <w:proofErr w:type="spellStart"/>
      <w:r>
        <w:rPr>
          <w:b/>
          <w:color w:val="000009"/>
        </w:rPr>
        <w:t>comparedto</w:t>
      </w:r>
      <w:proofErr w:type="spellEnd"/>
      <w:r>
        <w:rPr>
          <w:color w:val="000009"/>
        </w:rPr>
        <w:t xml:space="preserve"> the</w:t>
      </w:r>
      <w:r>
        <w:rPr>
          <w:color w:val="000009"/>
          <w:u w:val="single" w:color="000009"/>
        </w:rPr>
        <w:t xml:space="preserve"> same period of the 2022 Fiscal Year</w:t>
      </w:r>
      <w:r>
        <w:rPr>
          <w:color w:val="000009"/>
        </w:rPr>
        <w:t xml:space="preserve">. As seen in the above-mentioned graph, the </w:t>
      </w:r>
      <w:r>
        <w:rPr>
          <w:b/>
          <w:color w:val="000009"/>
        </w:rPr>
        <w:t xml:space="preserve">largest </w:t>
      </w:r>
      <w:r>
        <w:rPr>
          <w:color w:val="000009"/>
        </w:rPr>
        <w:t xml:space="preserve">share in </w:t>
      </w:r>
      <w:proofErr w:type="gramStart"/>
      <w:r>
        <w:rPr>
          <w:color w:val="000009"/>
        </w:rPr>
        <w:t xml:space="preserve">SSI </w:t>
      </w:r>
      <w:r>
        <w:rPr>
          <w:b/>
          <w:color w:val="000009"/>
        </w:rPr>
        <w:t xml:space="preserve"> </w:t>
      </w:r>
      <w:r>
        <w:rPr>
          <w:color w:val="000009"/>
        </w:rPr>
        <w:t>State</w:t>
      </w:r>
      <w:proofErr w:type="gramEnd"/>
      <w:r>
        <w:rPr>
          <w:color w:val="000009"/>
        </w:rPr>
        <w:t xml:space="preserve"> Premium Expenses belongs to June and corresponds to 25.78% </w:t>
      </w:r>
      <w:r>
        <w:rPr>
          <w:b/>
          <w:color w:val="000009"/>
        </w:rPr>
        <w:t>of</w:t>
      </w:r>
      <w:r>
        <w:rPr>
          <w:color w:val="000009"/>
        </w:rPr>
        <w:t xml:space="preserve"> SSI State Premium Expenses in the January-June Period. The reason for this increase is that the salary differences and disbursement payments of the workers working in our university arising from the collective bargaining agreement (CBA) were deposited in </w:t>
      </w:r>
      <w:r>
        <w:rPr>
          <w:b/>
          <w:color w:val="000009"/>
        </w:rPr>
        <w:t>June</w:t>
      </w:r>
      <w:r>
        <w:rPr>
          <w:color w:val="000009"/>
        </w:rPr>
        <w:t>.</w:t>
      </w:r>
    </w:p>
    <w:p w14:paraId="7BBD6345" w14:textId="77777777" w:rsidR="00D91150" w:rsidRDefault="00000000">
      <w:pPr>
        <w:pStyle w:val="Balk2"/>
        <w:tabs>
          <w:tab w:val="left" w:pos="1380"/>
          <w:tab w:val="left" w:pos="3567"/>
        </w:tabs>
        <w:spacing w:before="138"/>
        <w:ind w:left="1379" w:firstLine="0"/>
        <w:rPr>
          <w:sz w:val="2"/>
        </w:rPr>
      </w:pPr>
      <w:r>
        <w:tab/>
      </w:r>
      <w:r>
        <w:tab/>
      </w:r>
    </w:p>
    <w:p w14:paraId="2B964A00" w14:textId="77777777" w:rsidR="00D91150" w:rsidRDefault="00000000">
      <w:pPr>
        <w:pStyle w:val="P68B1DB1-Balk221"/>
        <w:numPr>
          <w:ilvl w:val="0"/>
          <w:numId w:val="6"/>
        </w:numPr>
        <w:tabs>
          <w:tab w:val="left" w:pos="1380"/>
        </w:tabs>
        <w:spacing w:before="138"/>
        <w:ind w:left="1379"/>
        <w:jc w:val="left"/>
      </w:pPr>
      <w:bookmarkStart w:id="49" w:name="_Toc232020173"/>
      <w:r>
        <w:t>Goods and Services Expenses</w:t>
      </w:r>
      <w:bookmarkEnd w:id="49"/>
      <w:r>
        <w:t xml:space="preserve"> </w:t>
      </w:r>
    </w:p>
    <w:p w14:paraId="3FA1A643" w14:textId="77777777" w:rsidR="00D91150" w:rsidRDefault="00D91150">
      <w:pPr>
        <w:pStyle w:val="GvdeMetni"/>
        <w:spacing w:before="1"/>
        <w:rPr>
          <w:b/>
          <w:sz w:val="10"/>
        </w:rPr>
      </w:pPr>
    </w:p>
    <w:tbl>
      <w:tblPr>
        <w:tblpPr w:leftFromText="141" w:rightFromText="141" w:vertAnchor="text" w:horzAnchor="margin" w:tblpXSpec="center" w:tblpYSpec="outside"/>
        <w:tblW w:w="10217" w:type="dxa"/>
        <w:tblCellMar>
          <w:left w:w="70" w:type="dxa"/>
          <w:right w:w="70" w:type="dxa"/>
        </w:tblCellMar>
        <w:tblLook w:val="04A0" w:firstRow="1" w:lastRow="0" w:firstColumn="1" w:lastColumn="0" w:noHBand="0" w:noVBand="1"/>
      </w:tblPr>
      <w:tblGrid>
        <w:gridCol w:w="3795"/>
        <w:gridCol w:w="2173"/>
        <w:gridCol w:w="2131"/>
        <w:gridCol w:w="2118"/>
      </w:tblGrid>
      <w:tr w:rsidR="00D91150" w14:paraId="1F70A468" w14:textId="77777777">
        <w:trPr>
          <w:trHeight w:val="360"/>
        </w:trPr>
        <w:tc>
          <w:tcPr>
            <w:tcW w:w="3795" w:type="dxa"/>
            <w:vMerge w:val="restart"/>
            <w:tcBorders>
              <w:top w:val="nil"/>
              <w:left w:val="nil"/>
              <w:bottom w:val="single" w:sz="8" w:space="0" w:color="000000"/>
              <w:right w:val="single" w:sz="8" w:space="0" w:color="000000"/>
            </w:tcBorders>
            <w:vAlign w:val="center"/>
            <w:hideMark/>
          </w:tcPr>
          <w:p w14:paraId="37741E06" w14:textId="77777777" w:rsidR="00D91150" w:rsidRDefault="00000000">
            <w:pPr>
              <w:pStyle w:val="P68B1DB1-Normal30"/>
              <w:widowControl/>
              <w:autoSpaceDE/>
              <w:autoSpaceDN/>
              <w:jc w:val="both"/>
            </w:pPr>
            <w:r>
              <w:rPr>
                <w:u w:val="single"/>
              </w:rPr>
              <w:lastRenderedPageBreak/>
              <w:t>Table 5</w:t>
            </w:r>
            <w:r>
              <w:t>: Monthly Goods and Service Procurement Expenses for the January-June Period of the 2021-2022-2023 Fiscal Year</w:t>
            </w:r>
          </w:p>
        </w:tc>
        <w:tc>
          <w:tcPr>
            <w:tcW w:w="6422" w:type="dxa"/>
            <w:gridSpan w:val="3"/>
            <w:tcBorders>
              <w:top w:val="single" w:sz="8" w:space="0" w:color="auto"/>
              <w:left w:val="nil"/>
              <w:bottom w:val="single" w:sz="8" w:space="0" w:color="auto"/>
              <w:right w:val="single" w:sz="8" w:space="0" w:color="000000"/>
            </w:tcBorders>
            <w:shd w:val="clear" w:color="000000" w:fill="D9D9D9"/>
            <w:vAlign w:val="center"/>
            <w:hideMark/>
          </w:tcPr>
          <w:p w14:paraId="7CB0A32B" w14:textId="77777777" w:rsidR="00D91150" w:rsidRDefault="00000000">
            <w:pPr>
              <w:pStyle w:val="P68B1DB1-Normal30"/>
              <w:widowControl/>
              <w:autoSpaceDE/>
              <w:autoSpaceDN/>
              <w:jc w:val="center"/>
            </w:pPr>
            <w:r>
              <w:t>Years</w:t>
            </w:r>
          </w:p>
        </w:tc>
      </w:tr>
      <w:tr w:rsidR="00D91150" w14:paraId="577BC8DD" w14:textId="77777777">
        <w:trPr>
          <w:trHeight w:val="360"/>
        </w:trPr>
        <w:tc>
          <w:tcPr>
            <w:tcW w:w="3795" w:type="dxa"/>
            <w:vMerge/>
            <w:tcBorders>
              <w:top w:val="nil"/>
              <w:left w:val="nil"/>
              <w:bottom w:val="single" w:sz="8" w:space="0" w:color="000000"/>
              <w:right w:val="single" w:sz="8" w:space="0" w:color="000000"/>
            </w:tcBorders>
            <w:vAlign w:val="center"/>
            <w:hideMark/>
          </w:tcPr>
          <w:p w14:paraId="3F5FDFF4" w14:textId="77777777" w:rsidR="00D91150" w:rsidRDefault="00D91150">
            <w:pPr>
              <w:widowControl/>
              <w:autoSpaceDE/>
              <w:autoSpaceDN/>
              <w:rPr>
                <w:b/>
                <w:color w:val="000000"/>
                <w:sz w:val="24"/>
              </w:rPr>
            </w:pPr>
          </w:p>
        </w:tc>
        <w:tc>
          <w:tcPr>
            <w:tcW w:w="2173" w:type="dxa"/>
            <w:tcBorders>
              <w:top w:val="nil"/>
              <w:left w:val="nil"/>
              <w:bottom w:val="single" w:sz="8" w:space="0" w:color="000000"/>
              <w:right w:val="single" w:sz="8" w:space="0" w:color="000000"/>
            </w:tcBorders>
            <w:shd w:val="clear" w:color="000000" w:fill="D9D9D9"/>
            <w:vAlign w:val="center"/>
            <w:hideMark/>
          </w:tcPr>
          <w:p w14:paraId="5C1F79FE" w14:textId="77777777" w:rsidR="00D91150" w:rsidRDefault="00000000">
            <w:pPr>
              <w:pStyle w:val="P68B1DB1-Normal30"/>
              <w:widowControl/>
              <w:autoSpaceDE/>
              <w:autoSpaceDN/>
              <w:jc w:val="center"/>
            </w:pPr>
            <w:r>
              <w:t>2021</w:t>
            </w:r>
          </w:p>
        </w:tc>
        <w:tc>
          <w:tcPr>
            <w:tcW w:w="2131" w:type="dxa"/>
            <w:tcBorders>
              <w:top w:val="nil"/>
              <w:left w:val="nil"/>
              <w:bottom w:val="single" w:sz="8" w:space="0" w:color="000000"/>
              <w:right w:val="single" w:sz="8" w:space="0" w:color="000000"/>
            </w:tcBorders>
            <w:shd w:val="clear" w:color="000000" w:fill="D9D9D9"/>
            <w:vAlign w:val="center"/>
            <w:hideMark/>
          </w:tcPr>
          <w:p w14:paraId="3E97E3C2" w14:textId="77777777" w:rsidR="00D91150" w:rsidRDefault="00000000">
            <w:pPr>
              <w:pStyle w:val="P68B1DB1-Normal30"/>
              <w:widowControl/>
              <w:autoSpaceDE/>
              <w:autoSpaceDN/>
              <w:jc w:val="center"/>
            </w:pPr>
            <w:r>
              <w:t>2022</w:t>
            </w:r>
          </w:p>
        </w:tc>
        <w:tc>
          <w:tcPr>
            <w:tcW w:w="2118" w:type="dxa"/>
            <w:tcBorders>
              <w:top w:val="nil"/>
              <w:left w:val="nil"/>
              <w:bottom w:val="single" w:sz="8" w:space="0" w:color="000000"/>
              <w:right w:val="single" w:sz="8" w:space="0" w:color="000000"/>
            </w:tcBorders>
            <w:shd w:val="clear" w:color="000000" w:fill="D9D9D9"/>
            <w:vAlign w:val="center"/>
            <w:hideMark/>
          </w:tcPr>
          <w:p w14:paraId="64096530" w14:textId="77777777" w:rsidR="00D91150" w:rsidRDefault="00000000">
            <w:pPr>
              <w:pStyle w:val="P68B1DB1-Normal30"/>
              <w:widowControl/>
              <w:autoSpaceDE/>
              <w:autoSpaceDN/>
              <w:jc w:val="center"/>
            </w:pPr>
            <w:r>
              <w:t>2023</w:t>
            </w:r>
          </w:p>
        </w:tc>
      </w:tr>
      <w:tr w:rsidR="00D91150" w14:paraId="3B8B4F05" w14:textId="77777777">
        <w:trPr>
          <w:trHeight w:val="360"/>
        </w:trPr>
        <w:tc>
          <w:tcPr>
            <w:tcW w:w="3795" w:type="dxa"/>
            <w:tcBorders>
              <w:top w:val="nil"/>
              <w:left w:val="single" w:sz="8" w:space="0" w:color="000000"/>
              <w:bottom w:val="single" w:sz="8" w:space="0" w:color="000000"/>
              <w:right w:val="single" w:sz="8" w:space="0" w:color="000000"/>
            </w:tcBorders>
            <w:shd w:val="clear" w:color="000000" w:fill="D9D9D9"/>
            <w:vAlign w:val="center"/>
            <w:hideMark/>
          </w:tcPr>
          <w:p w14:paraId="42D5ABBD" w14:textId="77777777" w:rsidR="00D91150" w:rsidRDefault="00000000">
            <w:pPr>
              <w:pStyle w:val="P68B1DB1-Normal24"/>
              <w:widowControl/>
              <w:autoSpaceDE/>
              <w:autoSpaceDN/>
              <w:jc w:val="center"/>
            </w:pPr>
            <w:r>
              <w:t>January</w:t>
            </w:r>
          </w:p>
        </w:tc>
        <w:tc>
          <w:tcPr>
            <w:tcW w:w="2173" w:type="dxa"/>
            <w:tcBorders>
              <w:top w:val="nil"/>
              <w:left w:val="nil"/>
              <w:bottom w:val="single" w:sz="8" w:space="0" w:color="000000"/>
              <w:right w:val="single" w:sz="8" w:space="0" w:color="000000"/>
            </w:tcBorders>
            <w:vAlign w:val="center"/>
            <w:hideMark/>
          </w:tcPr>
          <w:p w14:paraId="1A2A4941" w14:textId="77777777" w:rsidR="00D91150" w:rsidRDefault="00000000">
            <w:pPr>
              <w:pStyle w:val="P68B1DB1-Normal27"/>
              <w:widowControl/>
              <w:autoSpaceDE/>
              <w:autoSpaceDN/>
              <w:jc w:val="center"/>
            </w:pPr>
            <w:r>
              <w:t>331.</w:t>
            </w:r>
          </w:p>
        </w:tc>
        <w:tc>
          <w:tcPr>
            <w:tcW w:w="2131" w:type="dxa"/>
            <w:tcBorders>
              <w:top w:val="nil"/>
              <w:left w:val="nil"/>
              <w:bottom w:val="single" w:sz="8" w:space="0" w:color="000000"/>
              <w:right w:val="single" w:sz="8" w:space="0" w:color="000000"/>
            </w:tcBorders>
            <w:vAlign w:val="center"/>
            <w:hideMark/>
          </w:tcPr>
          <w:p w14:paraId="6349030D" w14:textId="77777777" w:rsidR="00D91150" w:rsidRDefault="00000000">
            <w:pPr>
              <w:pStyle w:val="P68B1DB1-Normal27"/>
              <w:widowControl/>
              <w:autoSpaceDE/>
              <w:autoSpaceDN/>
              <w:jc w:val="center"/>
            </w:pPr>
            <w:r>
              <w:t>1.732.256</w:t>
            </w:r>
          </w:p>
        </w:tc>
        <w:tc>
          <w:tcPr>
            <w:tcW w:w="2118" w:type="dxa"/>
            <w:tcBorders>
              <w:top w:val="nil"/>
              <w:left w:val="nil"/>
              <w:bottom w:val="single" w:sz="8" w:space="0" w:color="000000"/>
              <w:right w:val="single" w:sz="8" w:space="0" w:color="000000"/>
            </w:tcBorders>
            <w:vAlign w:val="center"/>
            <w:hideMark/>
          </w:tcPr>
          <w:p w14:paraId="0306EBA8" w14:textId="77777777" w:rsidR="00D91150" w:rsidRDefault="00000000">
            <w:pPr>
              <w:pStyle w:val="P68B1DB1-Normal27"/>
              <w:widowControl/>
              <w:autoSpaceDE/>
              <w:autoSpaceDN/>
              <w:jc w:val="center"/>
            </w:pPr>
            <w:r>
              <w:t>5.384.320</w:t>
            </w:r>
          </w:p>
        </w:tc>
      </w:tr>
      <w:tr w:rsidR="00D91150" w14:paraId="6B7F3FFA" w14:textId="77777777">
        <w:trPr>
          <w:trHeight w:val="360"/>
        </w:trPr>
        <w:tc>
          <w:tcPr>
            <w:tcW w:w="3795" w:type="dxa"/>
            <w:tcBorders>
              <w:top w:val="nil"/>
              <w:left w:val="single" w:sz="8" w:space="0" w:color="000000"/>
              <w:bottom w:val="single" w:sz="8" w:space="0" w:color="000000"/>
              <w:right w:val="single" w:sz="8" w:space="0" w:color="000000"/>
            </w:tcBorders>
            <w:shd w:val="clear" w:color="000000" w:fill="D9D9D9"/>
            <w:vAlign w:val="center"/>
            <w:hideMark/>
          </w:tcPr>
          <w:p w14:paraId="6A633521" w14:textId="77777777" w:rsidR="00D91150" w:rsidRDefault="00000000">
            <w:pPr>
              <w:pStyle w:val="P68B1DB1-Normal24"/>
              <w:widowControl/>
              <w:autoSpaceDE/>
              <w:autoSpaceDN/>
              <w:jc w:val="center"/>
            </w:pPr>
            <w:r>
              <w:t>February</w:t>
            </w:r>
          </w:p>
        </w:tc>
        <w:tc>
          <w:tcPr>
            <w:tcW w:w="2173" w:type="dxa"/>
            <w:tcBorders>
              <w:top w:val="nil"/>
              <w:left w:val="nil"/>
              <w:bottom w:val="single" w:sz="8" w:space="0" w:color="000000"/>
              <w:right w:val="single" w:sz="8" w:space="0" w:color="000000"/>
            </w:tcBorders>
            <w:vAlign w:val="center"/>
            <w:hideMark/>
          </w:tcPr>
          <w:p w14:paraId="7AFA1A50" w14:textId="77777777" w:rsidR="00D91150" w:rsidRDefault="00000000">
            <w:pPr>
              <w:pStyle w:val="P68B1DB1-Normal27"/>
              <w:widowControl/>
              <w:autoSpaceDE/>
              <w:autoSpaceDN/>
              <w:jc w:val="center"/>
            </w:pPr>
            <w:r>
              <w:t>356</w:t>
            </w:r>
          </w:p>
        </w:tc>
        <w:tc>
          <w:tcPr>
            <w:tcW w:w="2131" w:type="dxa"/>
            <w:tcBorders>
              <w:top w:val="nil"/>
              <w:left w:val="nil"/>
              <w:bottom w:val="single" w:sz="8" w:space="0" w:color="000000"/>
              <w:right w:val="single" w:sz="8" w:space="0" w:color="000000"/>
            </w:tcBorders>
            <w:vAlign w:val="center"/>
            <w:hideMark/>
          </w:tcPr>
          <w:p w14:paraId="67D05B68" w14:textId="77777777" w:rsidR="00D91150" w:rsidRDefault="00000000">
            <w:pPr>
              <w:pStyle w:val="P68B1DB1-Normal27"/>
              <w:widowControl/>
              <w:autoSpaceDE/>
              <w:autoSpaceDN/>
              <w:jc w:val="center"/>
            </w:pPr>
            <w:r>
              <w:t>2.949.881</w:t>
            </w:r>
          </w:p>
        </w:tc>
        <w:tc>
          <w:tcPr>
            <w:tcW w:w="2118" w:type="dxa"/>
            <w:tcBorders>
              <w:top w:val="nil"/>
              <w:left w:val="nil"/>
              <w:bottom w:val="single" w:sz="8" w:space="0" w:color="000000"/>
              <w:right w:val="single" w:sz="8" w:space="0" w:color="000000"/>
            </w:tcBorders>
            <w:vAlign w:val="center"/>
            <w:hideMark/>
          </w:tcPr>
          <w:p w14:paraId="3F4F97CC" w14:textId="77777777" w:rsidR="00D91150" w:rsidRDefault="00000000">
            <w:pPr>
              <w:pStyle w:val="P68B1DB1-Normal27"/>
              <w:widowControl/>
              <w:autoSpaceDE/>
              <w:autoSpaceDN/>
              <w:jc w:val="center"/>
            </w:pPr>
            <w:r>
              <w:t>5.414.160</w:t>
            </w:r>
          </w:p>
        </w:tc>
      </w:tr>
      <w:tr w:rsidR="00D91150" w14:paraId="7C9B19DF" w14:textId="77777777">
        <w:trPr>
          <w:trHeight w:val="360"/>
        </w:trPr>
        <w:tc>
          <w:tcPr>
            <w:tcW w:w="3795" w:type="dxa"/>
            <w:tcBorders>
              <w:top w:val="nil"/>
              <w:left w:val="single" w:sz="8" w:space="0" w:color="000000"/>
              <w:bottom w:val="single" w:sz="8" w:space="0" w:color="000000"/>
              <w:right w:val="single" w:sz="8" w:space="0" w:color="000000"/>
            </w:tcBorders>
            <w:shd w:val="clear" w:color="000000" w:fill="D9D9D9"/>
            <w:vAlign w:val="center"/>
            <w:hideMark/>
          </w:tcPr>
          <w:p w14:paraId="0BC655FB" w14:textId="77777777" w:rsidR="00D91150" w:rsidRDefault="00000000">
            <w:pPr>
              <w:pStyle w:val="P68B1DB1-Normal24"/>
              <w:widowControl/>
              <w:autoSpaceDE/>
              <w:autoSpaceDN/>
              <w:jc w:val="center"/>
            </w:pPr>
            <w:r>
              <w:t>March</w:t>
            </w:r>
          </w:p>
        </w:tc>
        <w:tc>
          <w:tcPr>
            <w:tcW w:w="2173" w:type="dxa"/>
            <w:tcBorders>
              <w:top w:val="nil"/>
              <w:left w:val="nil"/>
              <w:bottom w:val="single" w:sz="8" w:space="0" w:color="000000"/>
              <w:right w:val="single" w:sz="8" w:space="0" w:color="000000"/>
            </w:tcBorders>
            <w:vAlign w:val="center"/>
            <w:hideMark/>
          </w:tcPr>
          <w:p w14:paraId="52DD30E9" w14:textId="77777777" w:rsidR="00D91150" w:rsidRDefault="00000000">
            <w:pPr>
              <w:pStyle w:val="P68B1DB1-Normal27"/>
              <w:widowControl/>
              <w:autoSpaceDE/>
              <w:autoSpaceDN/>
              <w:jc w:val="center"/>
            </w:pPr>
            <w:r>
              <w:t>197.</w:t>
            </w:r>
          </w:p>
        </w:tc>
        <w:tc>
          <w:tcPr>
            <w:tcW w:w="2131" w:type="dxa"/>
            <w:tcBorders>
              <w:top w:val="nil"/>
              <w:left w:val="nil"/>
              <w:bottom w:val="single" w:sz="8" w:space="0" w:color="000000"/>
              <w:right w:val="single" w:sz="8" w:space="0" w:color="000000"/>
            </w:tcBorders>
            <w:vAlign w:val="center"/>
            <w:hideMark/>
          </w:tcPr>
          <w:p w14:paraId="0AAA335D" w14:textId="77777777" w:rsidR="00D91150" w:rsidRDefault="00000000">
            <w:pPr>
              <w:pStyle w:val="P68B1DB1-Normal27"/>
              <w:widowControl/>
              <w:autoSpaceDE/>
              <w:autoSpaceDN/>
              <w:jc w:val="center"/>
            </w:pPr>
            <w:r>
              <w:t>2.210.572</w:t>
            </w:r>
          </w:p>
        </w:tc>
        <w:tc>
          <w:tcPr>
            <w:tcW w:w="2118" w:type="dxa"/>
            <w:tcBorders>
              <w:top w:val="nil"/>
              <w:left w:val="nil"/>
              <w:bottom w:val="single" w:sz="8" w:space="0" w:color="000000"/>
              <w:right w:val="single" w:sz="8" w:space="0" w:color="000000"/>
            </w:tcBorders>
            <w:vAlign w:val="center"/>
            <w:hideMark/>
          </w:tcPr>
          <w:p w14:paraId="3E812CA9" w14:textId="77777777" w:rsidR="00D91150" w:rsidRDefault="00000000">
            <w:pPr>
              <w:pStyle w:val="P68B1DB1-Normal27"/>
              <w:widowControl/>
              <w:autoSpaceDE/>
              <w:autoSpaceDN/>
              <w:jc w:val="center"/>
            </w:pPr>
            <w:r>
              <w:t>4,769,503</w:t>
            </w:r>
          </w:p>
        </w:tc>
      </w:tr>
      <w:tr w:rsidR="00D91150" w14:paraId="7779EDEE" w14:textId="77777777">
        <w:trPr>
          <w:trHeight w:val="360"/>
        </w:trPr>
        <w:tc>
          <w:tcPr>
            <w:tcW w:w="3795" w:type="dxa"/>
            <w:tcBorders>
              <w:top w:val="nil"/>
              <w:left w:val="single" w:sz="8" w:space="0" w:color="000000"/>
              <w:bottom w:val="single" w:sz="8" w:space="0" w:color="000000"/>
              <w:right w:val="single" w:sz="8" w:space="0" w:color="000000"/>
            </w:tcBorders>
            <w:shd w:val="clear" w:color="000000" w:fill="D9D9D9"/>
            <w:vAlign w:val="center"/>
            <w:hideMark/>
          </w:tcPr>
          <w:p w14:paraId="653C6EFB" w14:textId="77777777" w:rsidR="00D91150" w:rsidRDefault="00000000">
            <w:pPr>
              <w:pStyle w:val="P68B1DB1-Normal24"/>
              <w:widowControl/>
              <w:autoSpaceDE/>
              <w:autoSpaceDN/>
              <w:jc w:val="center"/>
            </w:pPr>
            <w:r>
              <w:t>April</w:t>
            </w:r>
          </w:p>
        </w:tc>
        <w:tc>
          <w:tcPr>
            <w:tcW w:w="2173" w:type="dxa"/>
            <w:tcBorders>
              <w:top w:val="nil"/>
              <w:left w:val="nil"/>
              <w:bottom w:val="single" w:sz="8" w:space="0" w:color="000000"/>
              <w:right w:val="single" w:sz="8" w:space="0" w:color="000000"/>
            </w:tcBorders>
            <w:vAlign w:val="center"/>
            <w:hideMark/>
          </w:tcPr>
          <w:p w14:paraId="5A7A6D79" w14:textId="77777777" w:rsidR="00D91150" w:rsidRDefault="00000000">
            <w:pPr>
              <w:pStyle w:val="P68B1DB1-Normal27"/>
              <w:widowControl/>
              <w:autoSpaceDE/>
              <w:autoSpaceDN/>
              <w:jc w:val="center"/>
            </w:pPr>
            <w:r>
              <w:t>.823</w:t>
            </w:r>
          </w:p>
        </w:tc>
        <w:tc>
          <w:tcPr>
            <w:tcW w:w="2131" w:type="dxa"/>
            <w:tcBorders>
              <w:top w:val="nil"/>
              <w:left w:val="nil"/>
              <w:bottom w:val="single" w:sz="8" w:space="0" w:color="000000"/>
              <w:right w:val="single" w:sz="8" w:space="0" w:color="000000"/>
            </w:tcBorders>
            <w:vAlign w:val="center"/>
            <w:hideMark/>
          </w:tcPr>
          <w:p w14:paraId="25C69014" w14:textId="77777777" w:rsidR="00D91150" w:rsidRDefault="00000000">
            <w:pPr>
              <w:pStyle w:val="P68B1DB1-Normal27"/>
              <w:widowControl/>
              <w:autoSpaceDE/>
              <w:autoSpaceDN/>
              <w:jc w:val="center"/>
            </w:pPr>
            <w:r>
              <w:t>3.442.085</w:t>
            </w:r>
          </w:p>
        </w:tc>
        <w:tc>
          <w:tcPr>
            <w:tcW w:w="2118" w:type="dxa"/>
            <w:tcBorders>
              <w:top w:val="nil"/>
              <w:left w:val="nil"/>
              <w:bottom w:val="single" w:sz="8" w:space="0" w:color="000000"/>
              <w:right w:val="single" w:sz="8" w:space="0" w:color="000000"/>
            </w:tcBorders>
            <w:vAlign w:val="center"/>
            <w:hideMark/>
          </w:tcPr>
          <w:p w14:paraId="4D920FEE" w14:textId="77777777" w:rsidR="00D91150" w:rsidRDefault="00000000">
            <w:pPr>
              <w:pStyle w:val="P68B1DB1-Normal27"/>
              <w:widowControl/>
              <w:autoSpaceDE/>
              <w:autoSpaceDN/>
              <w:jc w:val="center"/>
            </w:pPr>
            <w:r>
              <w:t>3.478.211</w:t>
            </w:r>
          </w:p>
        </w:tc>
      </w:tr>
      <w:tr w:rsidR="00D91150" w14:paraId="57961830" w14:textId="77777777">
        <w:trPr>
          <w:trHeight w:val="360"/>
        </w:trPr>
        <w:tc>
          <w:tcPr>
            <w:tcW w:w="3795" w:type="dxa"/>
            <w:tcBorders>
              <w:top w:val="nil"/>
              <w:left w:val="single" w:sz="8" w:space="0" w:color="000000"/>
              <w:bottom w:val="single" w:sz="8" w:space="0" w:color="000000"/>
              <w:right w:val="single" w:sz="8" w:space="0" w:color="000000"/>
            </w:tcBorders>
            <w:shd w:val="clear" w:color="000000" w:fill="D9D9D9"/>
            <w:vAlign w:val="center"/>
            <w:hideMark/>
          </w:tcPr>
          <w:p w14:paraId="1BA9C6D0" w14:textId="77777777" w:rsidR="00D91150" w:rsidRDefault="00000000">
            <w:pPr>
              <w:pStyle w:val="P68B1DB1-Normal24"/>
              <w:widowControl/>
              <w:autoSpaceDE/>
              <w:autoSpaceDN/>
              <w:jc w:val="center"/>
            </w:pPr>
            <w:r>
              <w:t>May</w:t>
            </w:r>
          </w:p>
        </w:tc>
        <w:tc>
          <w:tcPr>
            <w:tcW w:w="2173" w:type="dxa"/>
            <w:tcBorders>
              <w:top w:val="nil"/>
              <w:left w:val="nil"/>
              <w:bottom w:val="single" w:sz="8" w:space="0" w:color="000000"/>
              <w:right w:val="single" w:sz="8" w:space="0" w:color="000000"/>
            </w:tcBorders>
            <w:vAlign w:val="center"/>
            <w:hideMark/>
          </w:tcPr>
          <w:p w14:paraId="5B3CDD12" w14:textId="77777777" w:rsidR="00D91150" w:rsidRDefault="00000000">
            <w:pPr>
              <w:pStyle w:val="P68B1DB1-Normal27"/>
              <w:widowControl/>
              <w:autoSpaceDE/>
              <w:autoSpaceDN/>
              <w:jc w:val="center"/>
            </w:pPr>
            <w:r>
              <w:t>333.</w:t>
            </w:r>
          </w:p>
        </w:tc>
        <w:tc>
          <w:tcPr>
            <w:tcW w:w="2131" w:type="dxa"/>
            <w:tcBorders>
              <w:top w:val="nil"/>
              <w:left w:val="nil"/>
              <w:bottom w:val="single" w:sz="8" w:space="0" w:color="000000"/>
              <w:right w:val="single" w:sz="8" w:space="0" w:color="000000"/>
            </w:tcBorders>
            <w:vAlign w:val="center"/>
            <w:hideMark/>
          </w:tcPr>
          <w:p w14:paraId="48F9EEA1" w14:textId="77777777" w:rsidR="00D91150" w:rsidRDefault="00000000">
            <w:pPr>
              <w:pStyle w:val="P68B1DB1-Normal27"/>
              <w:widowControl/>
              <w:autoSpaceDE/>
              <w:autoSpaceDN/>
              <w:jc w:val="center"/>
            </w:pPr>
            <w:r>
              <w:t>1.984.584</w:t>
            </w:r>
          </w:p>
        </w:tc>
        <w:tc>
          <w:tcPr>
            <w:tcW w:w="2118" w:type="dxa"/>
            <w:tcBorders>
              <w:top w:val="nil"/>
              <w:left w:val="nil"/>
              <w:bottom w:val="single" w:sz="8" w:space="0" w:color="000000"/>
              <w:right w:val="single" w:sz="8" w:space="0" w:color="000000"/>
            </w:tcBorders>
            <w:vAlign w:val="center"/>
            <w:hideMark/>
          </w:tcPr>
          <w:p w14:paraId="37447054" w14:textId="77777777" w:rsidR="00D91150" w:rsidRDefault="00000000">
            <w:pPr>
              <w:pStyle w:val="P68B1DB1-Normal27"/>
              <w:widowControl/>
              <w:autoSpaceDE/>
              <w:autoSpaceDN/>
              <w:jc w:val="center"/>
            </w:pPr>
            <w:r>
              <w:t>2.722.910</w:t>
            </w:r>
          </w:p>
        </w:tc>
      </w:tr>
      <w:tr w:rsidR="00D91150" w14:paraId="786A4072" w14:textId="77777777">
        <w:trPr>
          <w:trHeight w:val="360"/>
        </w:trPr>
        <w:tc>
          <w:tcPr>
            <w:tcW w:w="3795" w:type="dxa"/>
            <w:tcBorders>
              <w:top w:val="nil"/>
              <w:left w:val="single" w:sz="8" w:space="0" w:color="000000"/>
              <w:bottom w:val="single" w:sz="8" w:space="0" w:color="000000"/>
              <w:right w:val="single" w:sz="8" w:space="0" w:color="000000"/>
            </w:tcBorders>
            <w:shd w:val="clear" w:color="000000" w:fill="D9D9D9"/>
            <w:vAlign w:val="center"/>
            <w:hideMark/>
          </w:tcPr>
          <w:p w14:paraId="342AC2D4" w14:textId="77777777" w:rsidR="00D91150" w:rsidRDefault="00000000">
            <w:pPr>
              <w:pStyle w:val="P68B1DB1-Normal24"/>
              <w:widowControl/>
              <w:autoSpaceDE/>
              <w:autoSpaceDN/>
              <w:jc w:val="center"/>
            </w:pPr>
            <w:r>
              <w:t>June</w:t>
            </w:r>
          </w:p>
        </w:tc>
        <w:tc>
          <w:tcPr>
            <w:tcW w:w="2173" w:type="dxa"/>
            <w:tcBorders>
              <w:top w:val="nil"/>
              <w:left w:val="nil"/>
              <w:bottom w:val="single" w:sz="8" w:space="0" w:color="000000"/>
              <w:right w:val="single" w:sz="8" w:space="0" w:color="000000"/>
            </w:tcBorders>
            <w:vAlign w:val="center"/>
            <w:hideMark/>
          </w:tcPr>
          <w:p w14:paraId="67810D3D" w14:textId="77777777" w:rsidR="00D91150" w:rsidRDefault="00000000">
            <w:pPr>
              <w:pStyle w:val="P68B1DB1-Normal27"/>
              <w:widowControl/>
              <w:autoSpaceDE/>
              <w:autoSpaceDN/>
              <w:jc w:val="center"/>
            </w:pPr>
            <w:r>
              <w:t>.715</w:t>
            </w:r>
          </w:p>
        </w:tc>
        <w:tc>
          <w:tcPr>
            <w:tcW w:w="2131" w:type="dxa"/>
            <w:tcBorders>
              <w:top w:val="nil"/>
              <w:left w:val="nil"/>
              <w:bottom w:val="single" w:sz="8" w:space="0" w:color="000000"/>
              <w:right w:val="single" w:sz="8" w:space="0" w:color="000000"/>
            </w:tcBorders>
            <w:vAlign w:val="center"/>
            <w:hideMark/>
          </w:tcPr>
          <w:p w14:paraId="5CE5CF46" w14:textId="77777777" w:rsidR="00D91150" w:rsidRDefault="00000000">
            <w:pPr>
              <w:pStyle w:val="P68B1DB1-Normal27"/>
              <w:widowControl/>
              <w:autoSpaceDE/>
              <w:autoSpaceDN/>
              <w:jc w:val="center"/>
            </w:pPr>
            <w:r>
              <w:t>3.002.961</w:t>
            </w:r>
          </w:p>
        </w:tc>
        <w:tc>
          <w:tcPr>
            <w:tcW w:w="2118" w:type="dxa"/>
            <w:tcBorders>
              <w:top w:val="nil"/>
              <w:left w:val="nil"/>
              <w:bottom w:val="single" w:sz="8" w:space="0" w:color="000000"/>
              <w:right w:val="single" w:sz="8" w:space="0" w:color="000000"/>
            </w:tcBorders>
            <w:vAlign w:val="center"/>
            <w:hideMark/>
          </w:tcPr>
          <w:p w14:paraId="774DA2C4" w14:textId="77777777" w:rsidR="00D91150" w:rsidRDefault="00000000">
            <w:pPr>
              <w:pStyle w:val="P68B1DB1-Normal27"/>
              <w:widowControl/>
              <w:autoSpaceDE/>
              <w:autoSpaceDN/>
              <w:jc w:val="center"/>
            </w:pPr>
            <w:r>
              <w:t>2.437.810</w:t>
            </w:r>
          </w:p>
        </w:tc>
      </w:tr>
      <w:tr w:rsidR="00D91150" w14:paraId="66053310" w14:textId="77777777">
        <w:trPr>
          <w:trHeight w:val="360"/>
        </w:trPr>
        <w:tc>
          <w:tcPr>
            <w:tcW w:w="3795" w:type="dxa"/>
            <w:tcBorders>
              <w:top w:val="nil"/>
              <w:left w:val="single" w:sz="8" w:space="0" w:color="000000"/>
              <w:bottom w:val="single" w:sz="8" w:space="0" w:color="000000"/>
              <w:right w:val="single" w:sz="8" w:space="0" w:color="000000"/>
            </w:tcBorders>
            <w:shd w:val="clear" w:color="000000" w:fill="D9D9D9"/>
            <w:vAlign w:val="center"/>
            <w:hideMark/>
          </w:tcPr>
          <w:p w14:paraId="1F375060" w14:textId="77777777" w:rsidR="00D91150" w:rsidRDefault="00000000">
            <w:pPr>
              <w:pStyle w:val="P68B1DB1-Normal26"/>
              <w:widowControl/>
              <w:autoSpaceDE/>
              <w:autoSpaceDN/>
              <w:jc w:val="right"/>
            </w:pPr>
            <w:r>
              <w:t>Total Purchased</w:t>
            </w:r>
          </w:p>
        </w:tc>
        <w:tc>
          <w:tcPr>
            <w:tcW w:w="2173" w:type="dxa"/>
            <w:tcBorders>
              <w:top w:val="nil"/>
              <w:left w:val="nil"/>
              <w:bottom w:val="single" w:sz="8" w:space="0" w:color="000000"/>
              <w:right w:val="single" w:sz="8" w:space="0" w:color="000000"/>
            </w:tcBorders>
            <w:shd w:val="clear" w:color="000000" w:fill="DDD9C3"/>
            <w:vAlign w:val="center"/>
            <w:hideMark/>
          </w:tcPr>
          <w:p w14:paraId="28132933" w14:textId="77777777" w:rsidR="00D91150" w:rsidRDefault="00000000">
            <w:pPr>
              <w:pStyle w:val="P68B1DB1-Normal31"/>
              <w:widowControl/>
              <w:autoSpaceDE/>
              <w:autoSpaceDN/>
              <w:ind w:firstLineChars="200" w:firstLine="400"/>
            </w:pPr>
            <w:r>
              <w:t>4.089.175</w:t>
            </w:r>
          </w:p>
        </w:tc>
        <w:tc>
          <w:tcPr>
            <w:tcW w:w="2131" w:type="dxa"/>
            <w:tcBorders>
              <w:top w:val="nil"/>
              <w:left w:val="nil"/>
              <w:bottom w:val="single" w:sz="8" w:space="0" w:color="000000"/>
              <w:right w:val="single" w:sz="8" w:space="0" w:color="000000"/>
            </w:tcBorders>
            <w:shd w:val="clear" w:color="000000" w:fill="DDD9C3"/>
            <w:vAlign w:val="center"/>
            <w:hideMark/>
          </w:tcPr>
          <w:p w14:paraId="02205775" w14:textId="77777777" w:rsidR="00D91150" w:rsidRDefault="00000000">
            <w:pPr>
              <w:pStyle w:val="P68B1DB1-Normal31"/>
              <w:widowControl/>
              <w:autoSpaceDE/>
              <w:autoSpaceDN/>
              <w:jc w:val="center"/>
            </w:pPr>
            <w:r>
              <w:t>15.322.338</w:t>
            </w:r>
          </w:p>
        </w:tc>
        <w:tc>
          <w:tcPr>
            <w:tcW w:w="2118" w:type="dxa"/>
            <w:tcBorders>
              <w:top w:val="nil"/>
              <w:left w:val="nil"/>
              <w:bottom w:val="single" w:sz="8" w:space="0" w:color="000000"/>
              <w:right w:val="single" w:sz="8" w:space="0" w:color="000000"/>
            </w:tcBorders>
            <w:shd w:val="clear" w:color="000000" w:fill="DDD9C3"/>
            <w:vAlign w:val="center"/>
            <w:hideMark/>
          </w:tcPr>
          <w:p w14:paraId="2DC7D362" w14:textId="77777777" w:rsidR="00D91150" w:rsidRDefault="00000000">
            <w:pPr>
              <w:pStyle w:val="P68B1DB1-Normal31"/>
              <w:widowControl/>
              <w:autoSpaceDE/>
              <w:autoSpaceDN/>
              <w:jc w:val="center"/>
            </w:pPr>
            <w:r>
              <w:t>24.206.914</w:t>
            </w:r>
          </w:p>
        </w:tc>
      </w:tr>
      <w:tr w:rsidR="00D91150" w14:paraId="04AE9F85" w14:textId="77777777">
        <w:trPr>
          <w:trHeight w:val="360"/>
        </w:trPr>
        <w:tc>
          <w:tcPr>
            <w:tcW w:w="3795" w:type="dxa"/>
            <w:tcBorders>
              <w:top w:val="nil"/>
              <w:left w:val="single" w:sz="8" w:space="0" w:color="000000"/>
              <w:bottom w:val="single" w:sz="8" w:space="0" w:color="000000"/>
              <w:right w:val="single" w:sz="8" w:space="0" w:color="000000"/>
            </w:tcBorders>
            <w:shd w:val="clear" w:color="000000" w:fill="D9D9D9"/>
            <w:vAlign w:val="center"/>
            <w:hideMark/>
          </w:tcPr>
          <w:p w14:paraId="7084E332" w14:textId="77777777" w:rsidR="00D91150" w:rsidRDefault="00000000">
            <w:pPr>
              <w:pStyle w:val="P68B1DB1-Normal24"/>
              <w:widowControl/>
              <w:autoSpaceDE/>
              <w:autoSpaceDN/>
              <w:ind w:firstLineChars="800" w:firstLine="1760"/>
            </w:pPr>
            <w:r>
              <w:t>Starting Allowance</w:t>
            </w:r>
          </w:p>
        </w:tc>
        <w:tc>
          <w:tcPr>
            <w:tcW w:w="2173" w:type="dxa"/>
            <w:tcBorders>
              <w:top w:val="nil"/>
              <w:left w:val="nil"/>
              <w:bottom w:val="single" w:sz="8" w:space="0" w:color="000000"/>
              <w:right w:val="single" w:sz="8" w:space="0" w:color="000000"/>
            </w:tcBorders>
            <w:vAlign w:val="center"/>
            <w:hideMark/>
          </w:tcPr>
          <w:p w14:paraId="350CF511" w14:textId="77777777" w:rsidR="00D91150" w:rsidRDefault="00000000">
            <w:pPr>
              <w:pStyle w:val="P68B1DB1-Normal27"/>
              <w:widowControl/>
              <w:autoSpaceDE/>
              <w:autoSpaceDN/>
              <w:ind w:firstLineChars="200" w:firstLine="400"/>
            </w:pPr>
            <w:r>
              <w:t>12.616.000</w:t>
            </w:r>
          </w:p>
        </w:tc>
        <w:tc>
          <w:tcPr>
            <w:tcW w:w="2131" w:type="dxa"/>
            <w:tcBorders>
              <w:top w:val="nil"/>
              <w:left w:val="nil"/>
              <w:bottom w:val="single" w:sz="8" w:space="0" w:color="000000"/>
              <w:right w:val="single" w:sz="8" w:space="0" w:color="000000"/>
            </w:tcBorders>
            <w:vAlign w:val="center"/>
            <w:hideMark/>
          </w:tcPr>
          <w:p w14:paraId="4D226969" w14:textId="77777777" w:rsidR="00D91150" w:rsidRDefault="00000000">
            <w:pPr>
              <w:pStyle w:val="P68B1DB1-Normal27"/>
              <w:widowControl/>
              <w:autoSpaceDE/>
              <w:autoSpaceDN/>
              <w:jc w:val="center"/>
            </w:pPr>
            <w:r>
              <w:t>14.241.000</w:t>
            </w:r>
          </w:p>
        </w:tc>
        <w:tc>
          <w:tcPr>
            <w:tcW w:w="2118" w:type="dxa"/>
            <w:tcBorders>
              <w:top w:val="nil"/>
              <w:left w:val="nil"/>
              <w:bottom w:val="single" w:sz="8" w:space="0" w:color="000000"/>
              <w:right w:val="single" w:sz="8" w:space="0" w:color="000000"/>
            </w:tcBorders>
            <w:vAlign w:val="center"/>
            <w:hideMark/>
          </w:tcPr>
          <w:p w14:paraId="3C32D1FD" w14:textId="77777777" w:rsidR="00D91150" w:rsidRDefault="00000000">
            <w:pPr>
              <w:pStyle w:val="P68B1DB1-Normal27"/>
              <w:widowControl/>
              <w:autoSpaceDE/>
              <w:autoSpaceDN/>
              <w:jc w:val="center"/>
            </w:pPr>
            <w:r>
              <w:t>46.935.000</w:t>
            </w:r>
          </w:p>
        </w:tc>
      </w:tr>
      <w:tr w:rsidR="00D91150" w14:paraId="53827A46" w14:textId="77777777">
        <w:trPr>
          <w:trHeight w:val="360"/>
        </w:trPr>
        <w:tc>
          <w:tcPr>
            <w:tcW w:w="3795" w:type="dxa"/>
            <w:tcBorders>
              <w:top w:val="nil"/>
              <w:left w:val="single" w:sz="8" w:space="0" w:color="000000"/>
              <w:bottom w:val="single" w:sz="8" w:space="0" w:color="000000"/>
              <w:right w:val="single" w:sz="8" w:space="0" w:color="000000"/>
            </w:tcBorders>
            <w:shd w:val="clear" w:color="000000" w:fill="DDD9C4"/>
            <w:vAlign w:val="center"/>
            <w:hideMark/>
          </w:tcPr>
          <w:p w14:paraId="3A2A652B" w14:textId="77777777" w:rsidR="00D91150" w:rsidRDefault="00000000">
            <w:pPr>
              <w:pStyle w:val="P68B1DB1-Normal32"/>
              <w:widowControl/>
              <w:autoSpaceDE/>
              <w:autoSpaceDN/>
              <w:jc w:val="right"/>
            </w:pPr>
            <w:r>
              <w:t xml:space="preserve">Expenditure Rate </w:t>
            </w:r>
          </w:p>
        </w:tc>
        <w:tc>
          <w:tcPr>
            <w:tcW w:w="2173" w:type="dxa"/>
            <w:tcBorders>
              <w:top w:val="nil"/>
              <w:left w:val="nil"/>
              <w:bottom w:val="single" w:sz="8" w:space="0" w:color="000000"/>
              <w:right w:val="single" w:sz="8" w:space="0" w:color="000000"/>
            </w:tcBorders>
            <w:shd w:val="clear" w:color="000000" w:fill="DDD9C3"/>
            <w:vAlign w:val="center"/>
            <w:hideMark/>
          </w:tcPr>
          <w:p w14:paraId="0777F0C6" w14:textId="77777777" w:rsidR="00D91150" w:rsidRDefault="00000000">
            <w:pPr>
              <w:pStyle w:val="P68B1DB1-Normal31"/>
              <w:widowControl/>
              <w:autoSpaceDE/>
              <w:autoSpaceDN/>
              <w:jc w:val="center"/>
            </w:pPr>
            <w:r>
              <w:t>32.41</w:t>
            </w:r>
          </w:p>
        </w:tc>
        <w:tc>
          <w:tcPr>
            <w:tcW w:w="2131" w:type="dxa"/>
            <w:tcBorders>
              <w:top w:val="nil"/>
              <w:left w:val="nil"/>
              <w:bottom w:val="single" w:sz="8" w:space="0" w:color="000000"/>
              <w:right w:val="single" w:sz="8" w:space="0" w:color="000000"/>
            </w:tcBorders>
            <w:shd w:val="clear" w:color="000000" w:fill="DDD9C3"/>
            <w:vAlign w:val="center"/>
            <w:hideMark/>
          </w:tcPr>
          <w:p w14:paraId="1F5CA0B7" w14:textId="77777777" w:rsidR="00D91150" w:rsidRDefault="00000000">
            <w:pPr>
              <w:pStyle w:val="P68B1DB1-Normal31"/>
              <w:widowControl/>
              <w:autoSpaceDE/>
              <w:autoSpaceDN/>
              <w:jc w:val="center"/>
            </w:pPr>
            <w:r>
              <w:t>107</w:t>
            </w:r>
          </w:p>
        </w:tc>
        <w:tc>
          <w:tcPr>
            <w:tcW w:w="2118" w:type="dxa"/>
            <w:tcBorders>
              <w:top w:val="nil"/>
              <w:left w:val="nil"/>
              <w:bottom w:val="single" w:sz="8" w:space="0" w:color="000000"/>
              <w:right w:val="single" w:sz="8" w:space="0" w:color="000000"/>
            </w:tcBorders>
            <w:shd w:val="clear" w:color="000000" w:fill="DDD9C3"/>
            <w:vAlign w:val="center"/>
            <w:hideMark/>
          </w:tcPr>
          <w:p w14:paraId="3F8E5C94" w14:textId="77777777" w:rsidR="00D91150" w:rsidRDefault="00000000">
            <w:pPr>
              <w:pStyle w:val="P68B1DB1-Normal31"/>
              <w:widowControl/>
              <w:autoSpaceDE/>
              <w:autoSpaceDN/>
              <w:jc w:val="center"/>
            </w:pPr>
            <w:r>
              <w:t>,98</w:t>
            </w:r>
          </w:p>
        </w:tc>
      </w:tr>
      <w:tr w:rsidR="00D91150" w14:paraId="6122ED14" w14:textId="77777777">
        <w:trPr>
          <w:trHeight w:val="216"/>
        </w:trPr>
        <w:tc>
          <w:tcPr>
            <w:tcW w:w="5968" w:type="dxa"/>
            <w:gridSpan w:val="2"/>
            <w:tcBorders>
              <w:top w:val="single" w:sz="8" w:space="0" w:color="000000"/>
              <w:left w:val="nil"/>
              <w:bottom w:val="nil"/>
              <w:right w:val="nil"/>
            </w:tcBorders>
            <w:noWrap/>
            <w:vAlign w:val="center"/>
            <w:hideMark/>
          </w:tcPr>
          <w:p w14:paraId="4F99A778" w14:textId="77777777" w:rsidR="00D91150" w:rsidRDefault="00000000">
            <w:pPr>
              <w:pStyle w:val="P68B1DB1-Normal33"/>
              <w:widowControl/>
              <w:autoSpaceDE/>
              <w:autoSpaceDN/>
            </w:pPr>
            <w:r>
              <w:t xml:space="preserve">* Spending Rate: </w:t>
            </w:r>
            <w:proofErr w:type="gramStart"/>
            <w:r>
              <w:t>Total(</w:t>
            </w:r>
            <w:proofErr w:type="gramEnd"/>
            <w:r>
              <w:t>Spent) / Starting Allowance * 100</w:t>
            </w:r>
          </w:p>
        </w:tc>
        <w:tc>
          <w:tcPr>
            <w:tcW w:w="2131" w:type="dxa"/>
            <w:tcBorders>
              <w:top w:val="nil"/>
              <w:left w:val="nil"/>
              <w:bottom w:val="nil"/>
              <w:right w:val="nil"/>
            </w:tcBorders>
            <w:noWrap/>
            <w:vAlign w:val="bottom"/>
            <w:hideMark/>
          </w:tcPr>
          <w:p w14:paraId="54BA90D7" w14:textId="77777777" w:rsidR="00D91150" w:rsidRDefault="00D91150">
            <w:pPr>
              <w:widowControl/>
              <w:autoSpaceDE/>
              <w:autoSpaceDN/>
              <w:rPr>
                <w:color w:val="000000"/>
                <w:sz w:val="20"/>
              </w:rPr>
            </w:pPr>
          </w:p>
        </w:tc>
        <w:tc>
          <w:tcPr>
            <w:tcW w:w="2118" w:type="dxa"/>
            <w:tcBorders>
              <w:top w:val="nil"/>
              <w:left w:val="nil"/>
              <w:bottom w:val="nil"/>
              <w:right w:val="nil"/>
            </w:tcBorders>
            <w:noWrap/>
            <w:vAlign w:val="bottom"/>
            <w:hideMark/>
          </w:tcPr>
          <w:p w14:paraId="145377AD" w14:textId="77777777" w:rsidR="00D91150" w:rsidRDefault="00D91150">
            <w:pPr>
              <w:widowControl/>
              <w:autoSpaceDE/>
              <w:autoSpaceDN/>
              <w:rPr>
                <w:sz w:val="20"/>
              </w:rPr>
            </w:pPr>
          </w:p>
        </w:tc>
      </w:tr>
    </w:tbl>
    <w:p w14:paraId="13EE122D" w14:textId="77777777" w:rsidR="00D91150" w:rsidRDefault="00D91150">
      <w:pPr>
        <w:pStyle w:val="GvdeMetni"/>
        <w:rPr>
          <w:sz w:val="18"/>
        </w:rPr>
      </w:pPr>
    </w:p>
    <w:p w14:paraId="2F3C1021" w14:textId="77777777" w:rsidR="00D91150" w:rsidRDefault="00000000">
      <w:pPr>
        <w:pStyle w:val="P68B1DB1-GvdeMetni34"/>
        <w:tabs>
          <w:tab w:val="left" w:pos="1878"/>
        </w:tabs>
        <w:ind w:left="709"/>
      </w:pPr>
      <w:r>
        <w:tab/>
      </w:r>
    </w:p>
    <w:p w14:paraId="2E439C47" w14:textId="77777777" w:rsidR="00D91150" w:rsidRDefault="00D91150">
      <w:pPr>
        <w:pStyle w:val="GvdeMetni"/>
        <w:tabs>
          <w:tab w:val="left" w:pos="1878"/>
        </w:tabs>
        <w:rPr>
          <w:sz w:val="18"/>
        </w:rPr>
      </w:pPr>
    </w:p>
    <w:p w14:paraId="72CF24E9" w14:textId="77777777" w:rsidR="00D91150" w:rsidRDefault="00D91150">
      <w:pPr>
        <w:pStyle w:val="GvdeMetni"/>
        <w:tabs>
          <w:tab w:val="left" w:pos="1878"/>
        </w:tabs>
        <w:rPr>
          <w:sz w:val="18"/>
        </w:rPr>
      </w:pPr>
    </w:p>
    <w:p w14:paraId="0FC7E5AD" w14:textId="77777777" w:rsidR="00D91150" w:rsidRDefault="00D91150">
      <w:pPr>
        <w:pStyle w:val="GvdeMetni"/>
        <w:tabs>
          <w:tab w:val="left" w:pos="1878"/>
        </w:tabs>
        <w:rPr>
          <w:sz w:val="18"/>
        </w:rPr>
      </w:pPr>
    </w:p>
    <w:p w14:paraId="02C2C809" w14:textId="77777777" w:rsidR="00D91150" w:rsidRDefault="00D91150">
      <w:pPr>
        <w:pStyle w:val="GvdeMetni"/>
        <w:tabs>
          <w:tab w:val="left" w:pos="1878"/>
        </w:tabs>
        <w:rPr>
          <w:sz w:val="18"/>
        </w:rPr>
      </w:pPr>
    </w:p>
    <w:p w14:paraId="0580BEDD" w14:textId="77777777" w:rsidR="00D91150" w:rsidRDefault="00D91150">
      <w:pPr>
        <w:pStyle w:val="GvdeMetni"/>
        <w:tabs>
          <w:tab w:val="left" w:pos="1878"/>
        </w:tabs>
        <w:rPr>
          <w:sz w:val="18"/>
        </w:rPr>
      </w:pPr>
    </w:p>
    <w:p w14:paraId="3726E39A" w14:textId="77777777" w:rsidR="00D91150" w:rsidRDefault="00D91150">
      <w:pPr>
        <w:pStyle w:val="GvdeMetni"/>
        <w:tabs>
          <w:tab w:val="left" w:pos="1878"/>
        </w:tabs>
        <w:rPr>
          <w:sz w:val="18"/>
        </w:rPr>
      </w:pPr>
    </w:p>
    <w:p w14:paraId="69F66812" w14:textId="77777777" w:rsidR="00D91150" w:rsidRDefault="00D91150">
      <w:pPr>
        <w:pStyle w:val="GvdeMetni"/>
        <w:tabs>
          <w:tab w:val="left" w:pos="1878"/>
        </w:tabs>
        <w:rPr>
          <w:sz w:val="18"/>
        </w:rPr>
      </w:pPr>
    </w:p>
    <w:p w14:paraId="2D0362FE" w14:textId="77777777" w:rsidR="00D91150" w:rsidRDefault="00D91150">
      <w:pPr>
        <w:pStyle w:val="GvdeMetni"/>
        <w:tabs>
          <w:tab w:val="left" w:pos="1878"/>
        </w:tabs>
        <w:rPr>
          <w:sz w:val="18"/>
        </w:rPr>
      </w:pPr>
    </w:p>
    <w:p w14:paraId="75F965B0" w14:textId="77777777" w:rsidR="00D91150" w:rsidRDefault="00D91150">
      <w:pPr>
        <w:pStyle w:val="GvdeMetni"/>
        <w:tabs>
          <w:tab w:val="left" w:pos="1878"/>
        </w:tabs>
        <w:rPr>
          <w:sz w:val="18"/>
        </w:rPr>
      </w:pPr>
    </w:p>
    <w:p w14:paraId="7BBF12B6" w14:textId="77777777" w:rsidR="00D91150" w:rsidRDefault="00D91150">
      <w:pPr>
        <w:pStyle w:val="GvdeMetni"/>
        <w:tabs>
          <w:tab w:val="left" w:pos="1878"/>
        </w:tabs>
        <w:rPr>
          <w:sz w:val="18"/>
        </w:rPr>
      </w:pPr>
    </w:p>
    <w:p w14:paraId="6C3DC108" w14:textId="77777777" w:rsidR="00D91150" w:rsidRDefault="00D91150">
      <w:pPr>
        <w:pStyle w:val="GvdeMetni"/>
        <w:tabs>
          <w:tab w:val="left" w:pos="1878"/>
        </w:tabs>
        <w:rPr>
          <w:sz w:val="18"/>
        </w:rPr>
      </w:pPr>
    </w:p>
    <w:p w14:paraId="182345EC" w14:textId="77777777" w:rsidR="00D91150" w:rsidRDefault="00D91150">
      <w:pPr>
        <w:pStyle w:val="GvdeMetni"/>
        <w:tabs>
          <w:tab w:val="left" w:pos="1878"/>
        </w:tabs>
        <w:rPr>
          <w:sz w:val="18"/>
        </w:rPr>
      </w:pPr>
    </w:p>
    <w:p w14:paraId="1C3E2582" w14:textId="77777777" w:rsidR="00D91150" w:rsidRDefault="00D91150">
      <w:pPr>
        <w:pStyle w:val="GvdeMetni"/>
        <w:tabs>
          <w:tab w:val="left" w:pos="1878"/>
        </w:tabs>
        <w:rPr>
          <w:sz w:val="18"/>
        </w:rPr>
      </w:pPr>
    </w:p>
    <w:p w14:paraId="1731BD9A" w14:textId="77777777" w:rsidR="00D91150" w:rsidRDefault="00D91150">
      <w:pPr>
        <w:pStyle w:val="GvdeMetni"/>
        <w:tabs>
          <w:tab w:val="left" w:pos="1878"/>
        </w:tabs>
        <w:rPr>
          <w:sz w:val="18"/>
        </w:rPr>
      </w:pPr>
    </w:p>
    <w:p w14:paraId="6A437A76" w14:textId="77777777" w:rsidR="00D91150" w:rsidRDefault="00D91150">
      <w:pPr>
        <w:pStyle w:val="GvdeMetni"/>
        <w:tabs>
          <w:tab w:val="left" w:pos="1878"/>
        </w:tabs>
        <w:rPr>
          <w:sz w:val="18"/>
        </w:rPr>
      </w:pPr>
    </w:p>
    <w:p w14:paraId="39BDDF94" w14:textId="77777777" w:rsidR="00D91150" w:rsidRDefault="00D91150">
      <w:pPr>
        <w:pStyle w:val="GvdeMetni"/>
        <w:tabs>
          <w:tab w:val="left" w:pos="1878"/>
        </w:tabs>
        <w:rPr>
          <w:sz w:val="18"/>
        </w:rPr>
      </w:pPr>
    </w:p>
    <w:p w14:paraId="4436FB05" w14:textId="77777777" w:rsidR="00D91150" w:rsidRDefault="00D91150">
      <w:pPr>
        <w:pStyle w:val="GvdeMetni"/>
        <w:tabs>
          <w:tab w:val="left" w:pos="1878"/>
        </w:tabs>
        <w:rPr>
          <w:sz w:val="18"/>
        </w:rPr>
      </w:pPr>
    </w:p>
    <w:p w14:paraId="0C48C8E2" w14:textId="77777777" w:rsidR="00D91150" w:rsidRDefault="00D91150">
      <w:pPr>
        <w:pStyle w:val="GvdeMetni"/>
        <w:tabs>
          <w:tab w:val="left" w:pos="1878"/>
        </w:tabs>
        <w:rPr>
          <w:sz w:val="18"/>
        </w:rPr>
      </w:pPr>
    </w:p>
    <w:p w14:paraId="5F4F4650" w14:textId="77777777" w:rsidR="00D91150" w:rsidRDefault="00D91150">
      <w:pPr>
        <w:pStyle w:val="GvdeMetni"/>
        <w:tabs>
          <w:tab w:val="left" w:pos="1878"/>
        </w:tabs>
        <w:rPr>
          <w:sz w:val="18"/>
        </w:rPr>
      </w:pPr>
    </w:p>
    <w:p w14:paraId="7F495E73" w14:textId="77777777" w:rsidR="00D91150" w:rsidRDefault="00D91150">
      <w:pPr>
        <w:pStyle w:val="GvdeMetni"/>
        <w:tabs>
          <w:tab w:val="left" w:pos="1878"/>
        </w:tabs>
        <w:rPr>
          <w:sz w:val="18"/>
        </w:rPr>
      </w:pPr>
    </w:p>
    <w:p w14:paraId="3CB9577D" w14:textId="77777777" w:rsidR="00D91150" w:rsidRDefault="00000000">
      <w:pPr>
        <w:pStyle w:val="GvdeMetni"/>
        <w:tabs>
          <w:tab w:val="left" w:pos="1878"/>
        </w:tabs>
        <w:rPr>
          <w:sz w:val="18"/>
        </w:rPr>
      </w:pPr>
      <w:r>
        <w:rPr>
          <w:noProof/>
        </w:rPr>
        <w:drawing>
          <wp:anchor distT="0" distB="0" distL="114300" distR="114300" simplePos="0" relativeHeight="251712512" behindDoc="0" locked="0" layoutInCell="1" allowOverlap="1" wp14:anchorId="1BF66FAB" wp14:editId="5826BA3A">
            <wp:simplePos x="0" y="0"/>
            <wp:positionH relativeFrom="column">
              <wp:posOffset>510363</wp:posOffset>
            </wp:positionH>
            <wp:positionV relativeFrom="paragraph">
              <wp:posOffset>7369</wp:posOffset>
            </wp:positionV>
            <wp:extent cx="6432550" cy="3125972"/>
            <wp:effectExtent l="0" t="0" r="6350" b="17780"/>
            <wp:wrapNone/>
            <wp:docPr id="229" name="Grafik 229"/>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14:sizeRelH relativeFrom="margin">
              <wp14:pctWidth>0</wp14:pctWidth>
            </wp14:sizeRelH>
            <wp14:sizeRelV relativeFrom="margin">
              <wp14:pctHeight>0</wp14:pctHeight>
            </wp14:sizeRelV>
          </wp:anchor>
        </w:drawing>
      </w:r>
    </w:p>
    <w:p w14:paraId="2D5E3E0A" w14:textId="77777777" w:rsidR="00D91150" w:rsidRDefault="00D91150">
      <w:pPr>
        <w:pStyle w:val="GvdeMetni"/>
        <w:tabs>
          <w:tab w:val="left" w:pos="1878"/>
        </w:tabs>
        <w:rPr>
          <w:sz w:val="18"/>
        </w:rPr>
      </w:pPr>
    </w:p>
    <w:p w14:paraId="137EC121" w14:textId="77777777" w:rsidR="00D91150" w:rsidRDefault="00D91150">
      <w:pPr>
        <w:pStyle w:val="GvdeMetni"/>
        <w:tabs>
          <w:tab w:val="left" w:pos="1878"/>
        </w:tabs>
        <w:rPr>
          <w:sz w:val="18"/>
        </w:rPr>
      </w:pPr>
    </w:p>
    <w:p w14:paraId="00C3CB03" w14:textId="77777777" w:rsidR="00D91150" w:rsidRDefault="00D91150">
      <w:pPr>
        <w:pStyle w:val="GvdeMetni"/>
        <w:tabs>
          <w:tab w:val="left" w:pos="1878"/>
        </w:tabs>
        <w:rPr>
          <w:sz w:val="18"/>
        </w:rPr>
      </w:pPr>
    </w:p>
    <w:p w14:paraId="724FD228" w14:textId="77777777" w:rsidR="00D91150" w:rsidRDefault="00D91150">
      <w:pPr>
        <w:pStyle w:val="GvdeMetni"/>
        <w:tabs>
          <w:tab w:val="left" w:pos="1878"/>
        </w:tabs>
        <w:rPr>
          <w:sz w:val="18"/>
        </w:rPr>
      </w:pPr>
    </w:p>
    <w:p w14:paraId="7B3E3ED7" w14:textId="77777777" w:rsidR="00D91150" w:rsidRDefault="00D91150">
      <w:pPr>
        <w:pStyle w:val="GvdeMetni"/>
        <w:tabs>
          <w:tab w:val="left" w:pos="1878"/>
        </w:tabs>
        <w:rPr>
          <w:sz w:val="18"/>
        </w:rPr>
      </w:pPr>
    </w:p>
    <w:p w14:paraId="1DFDC2A8" w14:textId="77777777" w:rsidR="00D91150" w:rsidRDefault="00D91150">
      <w:pPr>
        <w:pStyle w:val="GvdeMetni"/>
        <w:tabs>
          <w:tab w:val="left" w:pos="1878"/>
        </w:tabs>
        <w:rPr>
          <w:sz w:val="18"/>
        </w:rPr>
      </w:pPr>
    </w:p>
    <w:p w14:paraId="2B2166F2" w14:textId="77777777" w:rsidR="00D91150" w:rsidRDefault="00D91150">
      <w:pPr>
        <w:pStyle w:val="GvdeMetni"/>
        <w:tabs>
          <w:tab w:val="left" w:pos="1878"/>
        </w:tabs>
        <w:rPr>
          <w:sz w:val="18"/>
        </w:rPr>
      </w:pPr>
    </w:p>
    <w:p w14:paraId="3B77296E" w14:textId="77777777" w:rsidR="00D91150" w:rsidRDefault="00D91150">
      <w:pPr>
        <w:pStyle w:val="GvdeMetni"/>
        <w:tabs>
          <w:tab w:val="left" w:pos="1878"/>
        </w:tabs>
        <w:rPr>
          <w:sz w:val="18"/>
        </w:rPr>
      </w:pPr>
    </w:p>
    <w:p w14:paraId="657D40CB" w14:textId="77777777" w:rsidR="00D91150" w:rsidRDefault="00D91150">
      <w:pPr>
        <w:pStyle w:val="GvdeMetni"/>
        <w:tabs>
          <w:tab w:val="left" w:pos="1878"/>
        </w:tabs>
        <w:rPr>
          <w:sz w:val="18"/>
        </w:rPr>
      </w:pPr>
    </w:p>
    <w:p w14:paraId="112B91CD" w14:textId="77777777" w:rsidR="00D91150" w:rsidRDefault="00D91150">
      <w:pPr>
        <w:pStyle w:val="GvdeMetni"/>
        <w:tabs>
          <w:tab w:val="left" w:pos="1878"/>
        </w:tabs>
        <w:rPr>
          <w:sz w:val="18"/>
        </w:rPr>
      </w:pPr>
    </w:p>
    <w:p w14:paraId="4F852815" w14:textId="77777777" w:rsidR="00D91150" w:rsidRDefault="00D91150">
      <w:pPr>
        <w:pStyle w:val="GvdeMetni"/>
        <w:tabs>
          <w:tab w:val="left" w:pos="1878"/>
        </w:tabs>
        <w:rPr>
          <w:sz w:val="18"/>
        </w:rPr>
      </w:pPr>
    </w:p>
    <w:p w14:paraId="425F99D3" w14:textId="77777777" w:rsidR="00D91150" w:rsidRDefault="00D91150">
      <w:pPr>
        <w:pStyle w:val="GvdeMetni"/>
        <w:tabs>
          <w:tab w:val="left" w:pos="1878"/>
        </w:tabs>
        <w:rPr>
          <w:sz w:val="18"/>
        </w:rPr>
      </w:pPr>
    </w:p>
    <w:p w14:paraId="689D1894" w14:textId="77777777" w:rsidR="00D91150" w:rsidRDefault="00D91150">
      <w:pPr>
        <w:pStyle w:val="GvdeMetni"/>
        <w:tabs>
          <w:tab w:val="left" w:pos="1878"/>
        </w:tabs>
        <w:rPr>
          <w:sz w:val="18"/>
        </w:rPr>
      </w:pPr>
    </w:p>
    <w:p w14:paraId="6DC4D94D" w14:textId="77777777" w:rsidR="00D91150" w:rsidRDefault="00D91150">
      <w:pPr>
        <w:pStyle w:val="GvdeMetni"/>
        <w:tabs>
          <w:tab w:val="left" w:pos="1878"/>
        </w:tabs>
        <w:rPr>
          <w:sz w:val="18"/>
        </w:rPr>
      </w:pPr>
    </w:p>
    <w:p w14:paraId="33D1629F" w14:textId="77777777" w:rsidR="00D91150" w:rsidRDefault="00D91150">
      <w:pPr>
        <w:pStyle w:val="GvdeMetni"/>
        <w:tabs>
          <w:tab w:val="left" w:pos="1878"/>
        </w:tabs>
        <w:rPr>
          <w:sz w:val="18"/>
        </w:rPr>
      </w:pPr>
    </w:p>
    <w:p w14:paraId="02C14D26" w14:textId="77777777" w:rsidR="00D91150" w:rsidRDefault="00D91150">
      <w:pPr>
        <w:pStyle w:val="GvdeMetni"/>
        <w:tabs>
          <w:tab w:val="left" w:pos="1878"/>
        </w:tabs>
        <w:rPr>
          <w:sz w:val="18"/>
        </w:rPr>
      </w:pPr>
    </w:p>
    <w:p w14:paraId="4CB9670C" w14:textId="77777777" w:rsidR="00D91150" w:rsidRDefault="00D91150">
      <w:pPr>
        <w:pStyle w:val="GvdeMetni"/>
        <w:tabs>
          <w:tab w:val="left" w:pos="1878"/>
        </w:tabs>
        <w:rPr>
          <w:sz w:val="18"/>
        </w:rPr>
      </w:pPr>
    </w:p>
    <w:p w14:paraId="7FB312B2" w14:textId="77777777" w:rsidR="00D91150" w:rsidRDefault="00D91150">
      <w:pPr>
        <w:pStyle w:val="GvdeMetni"/>
        <w:tabs>
          <w:tab w:val="left" w:pos="1878"/>
        </w:tabs>
        <w:rPr>
          <w:sz w:val="18"/>
        </w:rPr>
      </w:pPr>
    </w:p>
    <w:p w14:paraId="13E1379E" w14:textId="77777777" w:rsidR="00D91150" w:rsidRDefault="00D91150">
      <w:pPr>
        <w:pStyle w:val="GvdeMetni"/>
        <w:tabs>
          <w:tab w:val="left" w:pos="1878"/>
        </w:tabs>
        <w:rPr>
          <w:sz w:val="18"/>
        </w:rPr>
      </w:pPr>
    </w:p>
    <w:p w14:paraId="421F731A" w14:textId="77777777" w:rsidR="00D91150" w:rsidRDefault="00D91150">
      <w:pPr>
        <w:pStyle w:val="GvdeMetni"/>
        <w:tabs>
          <w:tab w:val="left" w:pos="1878"/>
        </w:tabs>
        <w:ind w:left="567"/>
        <w:rPr>
          <w:sz w:val="18"/>
        </w:rPr>
      </w:pPr>
    </w:p>
    <w:p w14:paraId="4B8F89F5" w14:textId="77777777" w:rsidR="00D91150" w:rsidRDefault="00000000">
      <w:pPr>
        <w:pStyle w:val="P68B1DB1-GvdeMetni34"/>
        <w:spacing w:line="360" w:lineRule="auto"/>
        <w:ind w:right="1137"/>
        <w:jc w:val="both"/>
        <w:rPr>
          <w:color w:val="000009"/>
        </w:rPr>
      </w:pPr>
      <w:r>
        <w:tab/>
      </w:r>
      <w:r>
        <w:tab/>
      </w:r>
    </w:p>
    <w:p w14:paraId="5CAC49DA" w14:textId="77777777" w:rsidR="00D91150" w:rsidRDefault="00D91150">
      <w:pPr>
        <w:ind w:left="284" w:right="150"/>
        <w:jc w:val="center"/>
        <w:rPr>
          <w:b/>
          <w:sz w:val="20"/>
          <w:u w:val="single"/>
        </w:rPr>
      </w:pPr>
    </w:p>
    <w:p w14:paraId="589A25D5" w14:textId="77777777" w:rsidR="00D91150" w:rsidRDefault="00D91150">
      <w:pPr>
        <w:ind w:left="284" w:right="150"/>
        <w:jc w:val="center"/>
        <w:rPr>
          <w:b/>
          <w:sz w:val="20"/>
          <w:u w:val="single"/>
        </w:rPr>
      </w:pPr>
    </w:p>
    <w:p w14:paraId="2CAA3CF7" w14:textId="77777777" w:rsidR="00D91150" w:rsidRDefault="00000000">
      <w:pPr>
        <w:ind w:left="284" w:right="150"/>
        <w:jc w:val="center"/>
        <w:rPr>
          <w:b/>
          <w:sz w:val="20"/>
        </w:rPr>
      </w:pPr>
      <w:r>
        <w:rPr>
          <w:noProof/>
          <w:u w:val="single"/>
        </w:rPr>
        <mc:AlternateContent>
          <mc:Choice Requires="wps">
            <w:drawing>
              <wp:anchor distT="0" distB="0" distL="114300" distR="114300" simplePos="0" relativeHeight="251701248" behindDoc="0" locked="0" layoutInCell="1" allowOverlap="1" wp14:anchorId="2798A2BD" wp14:editId="25A7ED53">
                <wp:simplePos x="0" y="0"/>
                <wp:positionH relativeFrom="page">
                  <wp:posOffset>4464050</wp:posOffset>
                </wp:positionH>
                <wp:positionV relativeFrom="paragraph">
                  <wp:posOffset>-1024255</wp:posOffset>
                </wp:positionV>
                <wp:extent cx="297180" cy="675005"/>
                <wp:effectExtent l="0" t="0" r="0" b="0"/>
                <wp:wrapNone/>
                <wp:docPr id="215" name="Text Box 1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675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0A90D0" w14:textId="77777777" w:rsidR="00D91150" w:rsidRDefault="00D91150">
                            <w:pPr>
                              <w:spacing w:line="225" w:lineRule="auto"/>
                              <w:ind w:left="135" w:hanging="116"/>
                              <w:rPr>
                                <w:rFonts w:ascii="Carlito"/>
                                <w:sz w:val="20"/>
                              </w:rPr>
                            </w:pP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98A2BD" id="Text Box 168" o:spid="_x0000_s1067" type="#_x0000_t202" style="position:absolute;left:0;text-align:left;margin-left:351.5pt;margin-top:-80.65pt;width:23.4pt;height:53.15pt;z-index:2517012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" filled="f" stroked="f">
                <v:textbox style="layout-flow:vertical;mso-layout-flow-alt:bottom-to-top" inset="0,0,0,0">
                  <w:txbxContent>
                    <w:p w14:paraId="7E0A90D0" w14:textId="77777777" w:rsidR="00D91150" w:rsidRDefault="00D91150">
                      <w:pPr>
                        <w:spacing w:line="225" w:lineRule="auto"/>
                        <w:ind w:left="135" w:hanging="116"/>
                        <w:rPr>
                          <w:rFonts w:ascii="Carlito"/>
                          <w:sz w:val="20"/>
                        </w:rPr>
                      </w:pPr>
                    </w:p>
                  </w:txbxContent>
                </v:textbox>
                <w10:wrap anchorx="page"/>
              </v:shape>
            </w:pict>
          </mc:Fallback>
        </mc:AlternateContent>
      </w:r>
      <w:r>
        <w:rPr>
          <w:noProof/>
          <w:u w:val="single"/>
        </w:rPr>
        <mc:AlternateContent>
          <mc:Choice Requires="wps">
            <w:drawing>
              <wp:anchor distT="0" distB="0" distL="114300" distR="114300" simplePos="0" relativeHeight="251702272" behindDoc="0" locked="0" layoutInCell="1" allowOverlap="1" wp14:anchorId="364859A0" wp14:editId="10A32C1D">
                <wp:simplePos x="0" y="0"/>
                <wp:positionH relativeFrom="page">
                  <wp:posOffset>4972050</wp:posOffset>
                </wp:positionH>
                <wp:positionV relativeFrom="paragraph">
                  <wp:posOffset>-1385570</wp:posOffset>
                </wp:positionV>
                <wp:extent cx="443230" cy="1036320"/>
                <wp:effectExtent l="0" t="0" r="0" b="0"/>
                <wp:wrapNone/>
                <wp:docPr id="214" name="Text Box 1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3230" cy="1036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13414C" w14:textId="77777777" w:rsidR="00D91150" w:rsidRDefault="00D91150">
                            <w:pPr>
                              <w:spacing w:line="216" w:lineRule="exact"/>
                              <w:ind w:left="441"/>
                              <w:rPr>
                                <w:rFonts w:ascii="Carlito"/>
                                <w:sz w:val="20"/>
                              </w:rPr>
                            </w:pP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4859A0" id="Text Box 167" o:spid="_x0000_s1068" type="#_x0000_t202" style="position:absolute;left:0;text-align:left;margin-left:391.5pt;margin-top:-109.1pt;width:34.9pt;height:81.6pt;z-index:2517022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" filled="f" stroked="f">
                <v:textbox style="layout-flow:vertical;mso-layout-flow-alt:bottom-to-top" inset="0,0,0,0">
                  <w:txbxContent>
                    <w:p w14:paraId="3B13414C" w14:textId="77777777" w:rsidR="00D91150" w:rsidRDefault="00D91150">
                      <w:pPr>
                        <w:spacing w:line="216" w:lineRule="exact"/>
                        <w:ind w:left="441"/>
                        <w:rPr>
                          <w:rFonts w:ascii="Carlito"/>
                          <w:sz w:val="20"/>
                        </w:rPr>
                      </w:pPr>
                    </w:p>
                  </w:txbxContent>
                </v:textbox>
                <w10:wrap anchorx="page"/>
              </v:shape>
            </w:pict>
          </mc:Fallback>
        </mc:AlternateContent>
      </w:r>
      <w:bookmarkStart w:id="50" w:name="_bookmark11"/>
      <w:bookmarkEnd w:id="50"/>
      <w:r>
        <w:rPr>
          <w:b/>
          <w:sz w:val="20"/>
          <w:u w:val="single"/>
        </w:rPr>
        <w:t>Graph 6</w:t>
      </w:r>
      <w:r>
        <w:rPr>
          <w:b/>
          <w:sz w:val="20"/>
        </w:rPr>
        <w:t>: Monthly Goods and Service Procurement Expenses for the January-June Period of the 2021 – 2022 - 2023 Fiscal Year</w:t>
      </w:r>
    </w:p>
    <w:p w14:paraId="19F18861" w14:textId="77777777" w:rsidR="00D91150" w:rsidRDefault="00D91150">
      <w:pPr>
        <w:pStyle w:val="GvdeMetni"/>
        <w:tabs>
          <w:tab w:val="left" w:pos="1690"/>
        </w:tabs>
        <w:spacing w:line="360" w:lineRule="auto"/>
        <w:ind w:right="1137"/>
        <w:jc w:val="both"/>
        <w:rPr>
          <w:color w:val="000009"/>
        </w:rPr>
      </w:pPr>
    </w:p>
    <w:p w14:paraId="6209B100" w14:textId="77777777" w:rsidR="00D91150" w:rsidRDefault="00000000">
      <w:pPr>
        <w:pStyle w:val="GvdeMetni"/>
        <w:spacing w:line="360" w:lineRule="auto"/>
        <w:ind w:left="1194" w:right="1137" w:firstLine="423"/>
        <w:jc w:val="both"/>
        <w:rPr>
          <w:color w:val="000009"/>
        </w:rPr>
      </w:pPr>
      <w:r>
        <w:rPr>
          <w:color w:val="000009"/>
        </w:rPr>
        <w:t xml:space="preserve">In the Budget of </w:t>
      </w:r>
      <w:proofErr w:type="spellStart"/>
      <w:r>
        <w:rPr>
          <w:color w:val="000009"/>
        </w:rPr>
        <w:t>Gümüşhane</w:t>
      </w:r>
      <w:proofErr w:type="spellEnd"/>
      <w:r>
        <w:rPr>
          <w:color w:val="000009"/>
        </w:rPr>
        <w:t xml:space="preserve"> University, an initial allowance of 46.935.000 </w:t>
      </w:r>
      <w:r>
        <w:rPr>
          <w:b/>
          <w:color w:val="000009"/>
        </w:rPr>
        <w:t xml:space="preserve">TL </w:t>
      </w:r>
      <w:r>
        <w:rPr>
          <w:color w:val="000009"/>
        </w:rPr>
        <w:t xml:space="preserve">is foreseen to be used in the Procurement of Goods and Services item payments in the 2023 Fiscal Year. 24.206.914 </w:t>
      </w:r>
      <w:r>
        <w:rPr>
          <w:b/>
          <w:color w:val="000009"/>
        </w:rPr>
        <w:t>TL</w:t>
      </w:r>
      <w:r>
        <w:rPr>
          <w:color w:val="000009"/>
        </w:rPr>
        <w:t xml:space="preserve"> (</w:t>
      </w:r>
      <w:r>
        <w:rPr>
          <w:b/>
          <w:color w:val="000009"/>
        </w:rPr>
        <w:t>51.58%</w:t>
      </w:r>
      <w:r>
        <w:rPr>
          <w:color w:val="000009"/>
        </w:rPr>
        <w:t xml:space="preserve">) of the initial allowance was spent for the Procurement of Goods and Services in the January-June Period of the 2023 Fiscal Year. It is observed that there is a </w:t>
      </w:r>
      <w:r>
        <w:rPr>
          <w:b/>
          <w:color w:val="000009"/>
        </w:rPr>
        <w:t>57.98% increase in Goods and Service Procurement Expenses compared</w:t>
      </w:r>
      <w:r>
        <w:rPr>
          <w:color w:val="000009"/>
          <w:u w:val="single" w:color="000009"/>
        </w:rPr>
        <w:t xml:space="preserve"> to the same period of the 2022 Fiscal Year</w:t>
      </w:r>
      <w:r>
        <w:rPr>
          <w:color w:val="000009"/>
        </w:rPr>
        <w:t xml:space="preserve">. </w:t>
      </w:r>
      <w:r>
        <w:t xml:space="preserve">Among the Goods and Service Procurement Expenses, </w:t>
      </w:r>
      <w:r>
        <w:rPr>
          <w:b/>
        </w:rPr>
        <w:t xml:space="preserve">Goods and Materials Procurement for Consumption </w:t>
      </w:r>
      <w:proofErr w:type="gramStart"/>
      <w:r>
        <w:rPr>
          <w:b/>
        </w:rPr>
        <w:t>stands</w:t>
      </w:r>
      <w:proofErr w:type="gramEnd"/>
      <w:r>
        <w:rPr>
          <w:b/>
        </w:rPr>
        <w:t xml:space="preserve"> out in terms of 94.30% </w:t>
      </w:r>
      <w:r>
        <w:t xml:space="preserve">(Fuel Expenses, Electricity Expenses, Fuel and Oil Procurement) expenditure size. </w:t>
      </w:r>
      <w:r>
        <w:rPr>
          <w:color w:val="000009"/>
        </w:rPr>
        <w:t xml:space="preserve">When the expenditures made in the Goods and Service Procurement Expenses category are examined monthly, the </w:t>
      </w:r>
      <w:r>
        <w:rPr>
          <w:b/>
          <w:color w:val="000009"/>
        </w:rPr>
        <w:t xml:space="preserve">largest </w:t>
      </w:r>
      <w:r>
        <w:rPr>
          <w:color w:val="000009"/>
        </w:rPr>
        <w:t xml:space="preserve">share belongs to </w:t>
      </w:r>
      <w:r>
        <w:rPr>
          <w:b/>
          <w:color w:val="000009"/>
        </w:rPr>
        <w:t xml:space="preserve">February </w:t>
      </w:r>
      <w:r>
        <w:rPr>
          <w:color w:val="000009"/>
        </w:rPr>
        <w:t xml:space="preserve">and corresponds to 22.37% </w:t>
      </w:r>
      <w:r>
        <w:rPr>
          <w:b/>
          <w:color w:val="000009"/>
        </w:rPr>
        <w:t>of the Goods and Service Procurement Expenses in</w:t>
      </w:r>
      <w:r>
        <w:rPr>
          <w:color w:val="000009"/>
        </w:rPr>
        <w:t xml:space="preserve"> the January-June period.</w:t>
      </w:r>
    </w:p>
    <w:p w14:paraId="28D83CF2" w14:textId="77777777" w:rsidR="00D91150" w:rsidRDefault="00000000">
      <w:pPr>
        <w:pStyle w:val="P68B1DB1-Balk221"/>
        <w:numPr>
          <w:ilvl w:val="0"/>
          <w:numId w:val="6"/>
        </w:numPr>
        <w:tabs>
          <w:tab w:val="left" w:pos="1560"/>
        </w:tabs>
        <w:spacing w:before="90"/>
        <w:ind w:left="1276"/>
        <w:jc w:val="left"/>
      </w:pPr>
      <w:bookmarkStart w:id="51" w:name="_Toc232020174"/>
      <w:r>
        <w:lastRenderedPageBreak/>
        <w:t>Current Transfers</w:t>
      </w:r>
      <w:bookmarkEnd w:id="51"/>
      <w:r>
        <w:t xml:space="preserve"> </w:t>
      </w:r>
    </w:p>
    <w:tbl>
      <w:tblPr>
        <w:tblpPr w:leftFromText="141" w:rightFromText="141" w:vertAnchor="text" w:horzAnchor="margin" w:tblpXSpec="center" w:tblpY="62"/>
        <w:tblW w:w="10447" w:type="dxa"/>
        <w:tblCellMar>
          <w:left w:w="70" w:type="dxa"/>
          <w:right w:w="70" w:type="dxa"/>
        </w:tblCellMar>
        <w:tblLook w:val="04A0" w:firstRow="1" w:lastRow="0" w:firstColumn="1" w:lastColumn="0" w:noHBand="0" w:noVBand="1"/>
      </w:tblPr>
      <w:tblGrid>
        <w:gridCol w:w="5571"/>
        <w:gridCol w:w="1683"/>
        <w:gridCol w:w="1741"/>
        <w:gridCol w:w="1452"/>
      </w:tblGrid>
      <w:tr w:rsidR="00D91150" w14:paraId="64E3619D" w14:textId="77777777">
        <w:trPr>
          <w:trHeight w:val="371"/>
        </w:trPr>
        <w:tc>
          <w:tcPr>
            <w:tcW w:w="5571" w:type="dxa"/>
            <w:vMerge w:val="restart"/>
            <w:tcBorders>
              <w:top w:val="nil"/>
              <w:left w:val="nil"/>
              <w:bottom w:val="single" w:sz="8" w:space="0" w:color="000000"/>
              <w:right w:val="single" w:sz="8" w:space="0" w:color="000000"/>
            </w:tcBorders>
            <w:vAlign w:val="center"/>
            <w:hideMark/>
          </w:tcPr>
          <w:p w14:paraId="0AA6D1A1" w14:textId="77777777" w:rsidR="00D91150" w:rsidRDefault="00000000">
            <w:pPr>
              <w:pStyle w:val="P68B1DB1-Normal30"/>
              <w:widowControl/>
              <w:autoSpaceDE/>
              <w:autoSpaceDN/>
              <w:jc w:val="both"/>
            </w:pPr>
            <w:r>
              <w:rPr>
                <w:u w:val="single"/>
              </w:rPr>
              <w:t>Table 6</w:t>
            </w:r>
            <w:r>
              <w:t>: Monthly Current Transfer Expenses for the January-June Period of the 2021-2022-2023 Fiscal Year</w:t>
            </w:r>
          </w:p>
        </w:tc>
        <w:tc>
          <w:tcPr>
            <w:tcW w:w="4876" w:type="dxa"/>
            <w:gridSpan w:val="3"/>
            <w:tcBorders>
              <w:top w:val="single" w:sz="8" w:space="0" w:color="auto"/>
              <w:left w:val="nil"/>
              <w:bottom w:val="single" w:sz="8" w:space="0" w:color="auto"/>
              <w:right w:val="single" w:sz="8" w:space="0" w:color="000000"/>
            </w:tcBorders>
            <w:shd w:val="clear" w:color="000000" w:fill="D9D9D9"/>
            <w:vAlign w:val="center"/>
            <w:hideMark/>
          </w:tcPr>
          <w:p w14:paraId="3CC4CC6E" w14:textId="77777777" w:rsidR="00D91150" w:rsidRDefault="00000000">
            <w:pPr>
              <w:pStyle w:val="P68B1DB1-Normal14"/>
              <w:widowControl/>
              <w:autoSpaceDE/>
              <w:autoSpaceDN/>
              <w:jc w:val="center"/>
            </w:pPr>
            <w:r>
              <w:t>Years</w:t>
            </w:r>
          </w:p>
        </w:tc>
      </w:tr>
      <w:tr w:rsidR="00D91150" w14:paraId="1EFEE04C" w14:textId="77777777">
        <w:trPr>
          <w:trHeight w:val="371"/>
        </w:trPr>
        <w:tc>
          <w:tcPr>
            <w:tcW w:w="5571" w:type="dxa"/>
            <w:vMerge/>
            <w:tcBorders>
              <w:top w:val="nil"/>
              <w:left w:val="nil"/>
              <w:bottom w:val="single" w:sz="8" w:space="0" w:color="000000"/>
              <w:right w:val="single" w:sz="8" w:space="0" w:color="000000"/>
            </w:tcBorders>
            <w:vAlign w:val="center"/>
            <w:hideMark/>
          </w:tcPr>
          <w:p w14:paraId="0224B315" w14:textId="77777777" w:rsidR="00D91150" w:rsidRDefault="00D91150">
            <w:pPr>
              <w:widowControl/>
              <w:autoSpaceDE/>
              <w:autoSpaceDN/>
              <w:rPr>
                <w:b/>
                <w:color w:val="000000"/>
                <w:sz w:val="24"/>
              </w:rPr>
            </w:pPr>
          </w:p>
        </w:tc>
        <w:tc>
          <w:tcPr>
            <w:tcW w:w="1683" w:type="dxa"/>
            <w:tcBorders>
              <w:top w:val="nil"/>
              <w:left w:val="nil"/>
              <w:bottom w:val="single" w:sz="8" w:space="0" w:color="000000"/>
              <w:right w:val="single" w:sz="8" w:space="0" w:color="000000"/>
            </w:tcBorders>
            <w:shd w:val="clear" w:color="000000" w:fill="D9D9D9"/>
            <w:vAlign w:val="center"/>
            <w:hideMark/>
          </w:tcPr>
          <w:p w14:paraId="54F6E772" w14:textId="77777777" w:rsidR="00D91150" w:rsidRDefault="00000000">
            <w:pPr>
              <w:pStyle w:val="P68B1DB1-Normal14"/>
              <w:widowControl/>
              <w:autoSpaceDE/>
              <w:autoSpaceDN/>
              <w:jc w:val="center"/>
            </w:pPr>
            <w:r>
              <w:t>2021</w:t>
            </w:r>
          </w:p>
        </w:tc>
        <w:tc>
          <w:tcPr>
            <w:tcW w:w="1741" w:type="dxa"/>
            <w:tcBorders>
              <w:top w:val="nil"/>
              <w:left w:val="nil"/>
              <w:bottom w:val="single" w:sz="8" w:space="0" w:color="000000"/>
              <w:right w:val="single" w:sz="8" w:space="0" w:color="000000"/>
            </w:tcBorders>
            <w:shd w:val="clear" w:color="000000" w:fill="D9D9D9"/>
            <w:vAlign w:val="center"/>
            <w:hideMark/>
          </w:tcPr>
          <w:p w14:paraId="1F19F0D0" w14:textId="77777777" w:rsidR="00D91150" w:rsidRDefault="00000000">
            <w:pPr>
              <w:pStyle w:val="P68B1DB1-Normal14"/>
              <w:widowControl/>
              <w:autoSpaceDE/>
              <w:autoSpaceDN/>
              <w:jc w:val="center"/>
            </w:pPr>
            <w:r>
              <w:t>2022</w:t>
            </w:r>
          </w:p>
        </w:tc>
        <w:tc>
          <w:tcPr>
            <w:tcW w:w="1450" w:type="dxa"/>
            <w:tcBorders>
              <w:top w:val="nil"/>
              <w:left w:val="nil"/>
              <w:bottom w:val="single" w:sz="8" w:space="0" w:color="000000"/>
              <w:right w:val="single" w:sz="8" w:space="0" w:color="000000"/>
            </w:tcBorders>
            <w:shd w:val="clear" w:color="000000" w:fill="D9D9D9"/>
            <w:vAlign w:val="center"/>
            <w:hideMark/>
          </w:tcPr>
          <w:p w14:paraId="4138115C" w14:textId="77777777" w:rsidR="00D91150" w:rsidRDefault="00000000">
            <w:pPr>
              <w:pStyle w:val="P68B1DB1-Normal14"/>
              <w:widowControl/>
              <w:autoSpaceDE/>
              <w:autoSpaceDN/>
              <w:jc w:val="center"/>
            </w:pPr>
            <w:r>
              <w:t>2023</w:t>
            </w:r>
          </w:p>
        </w:tc>
      </w:tr>
      <w:tr w:rsidR="00D91150" w14:paraId="4639E503" w14:textId="77777777">
        <w:trPr>
          <w:trHeight w:val="371"/>
        </w:trPr>
        <w:tc>
          <w:tcPr>
            <w:tcW w:w="5571" w:type="dxa"/>
            <w:tcBorders>
              <w:top w:val="nil"/>
              <w:left w:val="single" w:sz="8" w:space="0" w:color="000000"/>
              <w:bottom w:val="single" w:sz="8" w:space="0" w:color="000000"/>
              <w:right w:val="single" w:sz="8" w:space="0" w:color="000000"/>
            </w:tcBorders>
            <w:shd w:val="clear" w:color="000000" w:fill="D9D9D9"/>
            <w:vAlign w:val="center"/>
            <w:hideMark/>
          </w:tcPr>
          <w:p w14:paraId="32EF9056" w14:textId="77777777" w:rsidR="00D91150" w:rsidRDefault="00000000">
            <w:pPr>
              <w:pStyle w:val="P68B1DB1-Normal15"/>
              <w:widowControl/>
              <w:autoSpaceDE/>
              <w:autoSpaceDN/>
              <w:jc w:val="center"/>
            </w:pPr>
            <w:r>
              <w:t>January</w:t>
            </w:r>
          </w:p>
        </w:tc>
        <w:tc>
          <w:tcPr>
            <w:tcW w:w="1683" w:type="dxa"/>
            <w:tcBorders>
              <w:top w:val="nil"/>
              <w:left w:val="nil"/>
              <w:bottom w:val="single" w:sz="8" w:space="0" w:color="000000"/>
              <w:right w:val="single" w:sz="8" w:space="0" w:color="000000"/>
            </w:tcBorders>
            <w:vAlign w:val="center"/>
            <w:hideMark/>
          </w:tcPr>
          <w:p w14:paraId="2B810D15" w14:textId="77777777" w:rsidR="00D91150" w:rsidRDefault="00000000">
            <w:pPr>
              <w:pStyle w:val="P68B1DB1-Normal24"/>
              <w:widowControl/>
              <w:autoSpaceDE/>
              <w:autoSpaceDN/>
              <w:jc w:val="center"/>
            </w:pPr>
            <w:r>
              <w:t>0</w:t>
            </w:r>
          </w:p>
        </w:tc>
        <w:tc>
          <w:tcPr>
            <w:tcW w:w="1741" w:type="dxa"/>
            <w:tcBorders>
              <w:top w:val="nil"/>
              <w:left w:val="nil"/>
              <w:bottom w:val="single" w:sz="8" w:space="0" w:color="000000"/>
              <w:right w:val="single" w:sz="8" w:space="0" w:color="000000"/>
            </w:tcBorders>
            <w:vAlign w:val="center"/>
            <w:hideMark/>
          </w:tcPr>
          <w:p w14:paraId="10DFB04E" w14:textId="77777777" w:rsidR="00D91150" w:rsidRDefault="00000000">
            <w:pPr>
              <w:pStyle w:val="P68B1DB1-Normal24"/>
              <w:widowControl/>
              <w:autoSpaceDE/>
              <w:autoSpaceDN/>
              <w:jc w:val="center"/>
            </w:pPr>
            <w:r>
              <w:t>309.</w:t>
            </w:r>
          </w:p>
        </w:tc>
        <w:tc>
          <w:tcPr>
            <w:tcW w:w="1450" w:type="dxa"/>
            <w:tcBorders>
              <w:top w:val="nil"/>
              <w:left w:val="nil"/>
              <w:bottom w:val="single" w:sz="8" w:space="0" w:color="000000"/>
              <w:right w:val="single" w:sz="8" w:space="0" w:color="000000"/>
            </w:tcBorders>
            <w:vAlign w:val="center"/>
            <w:hideMark/>
          </w:tcPr>
          <w:p w14:paraId="707B535C" w14:textId="77777777" w:rsidR="00D91150" w:rsidRDefault="00000000">
            <w:pPr>
              <w:pStyle w:val="P68B1DB1-Normal15"/>
              <w:widowControl/>
              <w:autoSpaceDE/>
              <w:autoSpaceDN/>
              <w:jc w:val="center"/>
            </w:pPr>
            <w:r>
              <w:t>477.</w:t>
            </w:r>
          </w:p>
        </w:tc>
      </w:tr>
      <w:tr w:rsidR="00D91150" w14:paraId="448AB6A2" w14:textId="77777777">
        <w:trPr>
          <w:trHeight w:val="371"/>
        </w:trPr>
        <w:tc>
          <w:tcPr>
            <w:tcW w:w="5571" w:type="dxa"/>
            <w:tcBorders>
              <w:top w:val="nil"/>
              <w:left w:val="single" w:sz="8" w:space="0" w:color="000000"/>
              <w:bottom w:val="single" w:sz="8" w:space="0" w:color="000000"/>
              <w:right w:val="single" w:sz="8" w:space="0" w:color="000000"/>
            </w:tcBorders>
            <w:shd w:val="clear" w:color="000000" w:fill="D9D9D9"/>
            <w:vAlign w:val="center"/>
            <w:hideMark/>
          </w:tcPr>
          <w:p w14:paraId="36136FD8" w14:textId="77777777" w:rsidR="00D91150" w:rsidRDefault="00000000">
            <w:pPr>
              <w:pStyle w:val="P68B1DB1-Normal15"/>
              <w:widowControl/>
              <w:autoSpaceDE/>
              <w:autoSpaceDN/>
              <w:jc w:val="center"/>
            </w:pPr>
            <w:r>
              <w:t>February</w:t>
            </w:r>
          </w:p>
        </w:tc>
        <w:tc>
          <w:tcPr>
            <w:tcW w:w="1683" w:type="dxa"/>
            <w:tcBorders>
              <w:top w:val="nil"/>
              <w:left w:val="nil"/>
              <w:bottom w:val="single" w:sz="8" w:space="0" w:color="000000"/>
              <w:right w:val="single" w:sz="8" w:space="0" w:color="000000"/>
            </w:tcBorders>
            <w:vAlign w:val="center"/>
            <w:hideMark/>
          </w:tcPr>
          <w:p w14:paraId="22B67D73" w14:textId="77777777" w:rsidR="00D91150" w:rsidRDefault="00000000">
            <w:pPr>
              <w:pStyle w:val="P68B1DB1-Normal24"/>
              <w:widowControl/>
              <w:autoSpaceDE/>
              <w:autoSpaceDN/>
              <w:jc w:val="center"/>
            </w:pPr>
            <w:r>
              <w:t>617.</w:t>
            </w:r>
          </w:p>
        </w:tc>
        <w:tc>
          <w:tcPr>
            <w:tcW w:w="1741" w:type="dxa"/>
            <w:tcBorders>
              <w:top w:val="nil"/>
              <w:left w:val="nil"/>
              <w:bottom w:val="single" w:sz="8" w:space="0" w:color="000000"/>
              <w:right w:val="single" w:sz="8" w:space="0" w:color="000000"/>
            </w:tcBorders>
            <w:vAlign w:val="center"/>
            <w:hideMark/>
          </w:tcPr>
          <w:p w14:paraId="4DF75F4C" w14:textId="77777777" w:rsidR="00D91150" w:rsidRDefault="00000000">
            <w:pPr>
              <w:pStyle w:val="P68B1DB1-Normal24"/>
              <w:widowControl/>
              <w:autoSpaceDE/>
              <w:autoSpaceDN/>
              <w:jc w:val="center"/>
            </w:pPr>
            <w:r>
              <w:t>624.</w:t>
            </w:r>
          </w:p>
        </w:tc>
        <w:tc>
          <w:tcPr>
            <w:tcW w:w="1450" w:type="dxa"/>
            <w:tcBorders>
              <w:top w:val="nil"/>
              <w:left w:val="nil"/>
              <w:bottom w:val="single" w:sz="8" w:space="0" w:color="000000"/>
              <w:right w:val="single" w:sz="8" w:space="0" w:color="000000"/>
            </w:tcBorders>
            <w:vAlign w:val="center"/>
            <w:hideMark/>
          </w:tcPr>
          <w:p w14:paraId="260FBB21" w14:textId="77777777" w:rsidR="00D91150" w:rsidRDefault="00000000">
            <w:pPr>
              <w:pStyle w:val="P68B1DB1-Normal15"/>
              <w:widowControl/>
              <w:autoSpaceDE/>
              <w:autoSpaceDN/>
              <w:jc w:val="center"/>
            </w:pPr>
            <w:r>
              <w:t>1.122.577</w:t>
            </w:r>
          </w:p>
        </w:tc>
      </w:tr>
      <w:tr w:rsidR="00D91150" w14:paraId="2CB7F883" w14:textId="77777777">
        <w:trPr>
          <w:trHeight w:val="371"/>
        </w:trPr>
        <w:tc>
          <w:tcPr>
            <w:tcW w:w="5571" w:type="dxa"/>
            <w:tcBorders>
              <w:top w:val="nil"/>
              <w:left w:val="single" w:sz="8" w:space="0" w:color="000000"/>
              <w:bottom w:val="single" w:sz="8" w:space="0" w:color="000000"/>
              <w:right w:val="single" w:sz="8" w:space="0" w:color="000000"/>
            </w:tcBorders>
            <w:shd w:val="clear" w:color="000000" w:fill="D9D9D9"/>
            <w:vAlign w:val="center"/>
            <w:hideMark/>
          </w:tcPr>
          <w:p w14:paraId="188D2FEF" w14:textId="77777777" w:rsidR="00D91150" w:rsidRDefault="00000000">
            <w:pPr>
              <w:pStyle w:val="P68B1DB1-Normal15"/>
              <w:widowControl/>
              <w:autoSpaceDE/>
              <w:autoSpaceDN/>
              <w:jc w:val="center"/>
            </w:pPr>
            <w:r>
              <w:t>March</w:t>
            </w:r>
          </w:p>
        </w:tc>
        <w:tc>
          <w:tcPr>
            <w:tcW w:w="1683" w:type="dxa"/>
            <w:tcBorders>
              <w:top w:val="nil"/>
              <w:left w:val="nil"/>
              <w:bottom w:val="single" w:sz="8" w:space="0" w:color="000000"/>
              <w:right w:val="single" w:sz="8" w:space="0" w:color="000000"/>
            </w:tcBorders>
            <w:vAlign w:val="center"/>
            <w:hideMark/>
          </w:tcPr>
          <w:p w14:paraId="7B749772" w14:textId="77777777" w:rsidR="00D91150" w:rsidRDefault="00000000">
            <w:pPr>
              <w:pStyle w:val="P68B1DB1-Normal24"/>
              <w:widowControl/>
              <w:autoSpaceDE/>
              <w:autoSpaceDN/>
              <w:jc w:val="center"/>
            </w:pPr>
            <w:r>
              <w:t>058</w:t>
            </w:r>
          </w:p>
        </w:tc>
        <w:tc>
          <w:tcPr>
            <w:tcW w:w="1741" w:type="dxa"/>
            <w:tcBorders>
              <w:top w:val="nil"/>
              <w:left w:val="nil"/>
              <w:bottom w:val="single" w:sz="8" w:space="0" w:color="000000"/>
              <w:right w:val="single" w:sz="8" w:space="0" w:color="000000"/>
            </w:tcBorders>
            <w:vAlign w:val="center"/>
            <w:hideMark/>
          </w:tcPr>
          <w:p w14:paraId="42E2F663" w14:textId="77777777" w:rsidR="00D91150" w:rsidRDefault="00000000">
            <w:pPr>
              <w:pStyle w:val="P68B1DB1-Normal24"/>
              <w:widowControl/>
              <w:autoSpaceDE/>
              <w:autoSpaceDN/>
              <w:jc w:val="center"/>
            </w:pPr>
            <w:r>
              <w:t>1.039.876</w:t>
            </w:r>
          </w:p>
        </w:tc>
        <w:tc>
          <w:tcPr>
            <w:tcW w:w="1450" w:type="dxa"/>
            <w:tcBorders>
              <w:top w:val="nil"/>
              <w:left w:val="nil"/>
              <w:bottom w:val="single" w:sz="8" w:space="0" w:color="000000"/>
              <w:right w:val="single" w:sz="8" w:space="0" w:color="000000"/>
            </w:tcBorders>
            <w:vAlign w:val="center"/>
            <w:hideMark/>
          </w:tcPr>
          <w:p w14:paraId="1813051D" w14:textId="77777777" w:rsidR="00D91150" w:rsidRDefault="00000000">
            <w:pPr>
              <w:pStyle w:val="P68B1DB1-Normal15"/>
              <w:widowControl/>
              <w:autoSpaceDE/>
              <w:autoSpaceDN/>
              <w:jc w:val="center"/>
            </w:pPr>
            <w:r>
              <w:t>.068</w:t>
            </w:r>
          </w:p>
        </w:tc>
      </w:tr>
      <w:tr w:rsidR="00D91150" w14:paraId="0F85AF73" w14:textId="77777777">
        <w:trPr>
          <w:trHeight w:val="371"/>
        </w:trPr>
        <w:tc>
          <w:tcPr>
            <w:tcW w:w="5571" w:type="dxa"/>
            <w:tcBorders>
              <w:top w:val="nil"/>
              <w:left w:val="single" w:sz="8" w:space="0" w:color="000000"/>
              <w:bottom w:val="single" w:sz="8" w:space="0" w:color="000000"/>
              <w:right w:val="single" w:sz="8" w:space="0" w:color="000000"/>
            </w:tcBorders>
            <w:shd w:val="clear" w:color="000000" w:fill="D9D9D9"/>
            <w:vAlign w:val="center"/>
            <w:hideMark/>
          </w:tcPr>
          <w:p w14:paraId="28C57E4D" w14:textId="77777777" w:rsidR="00D91150" w:rsidRDefault="00000000">
            <w:pPr>
              <w:pStyle w:val="P68B1DB1-Normal15"/>
              <w:widowControl/>
              <w:autoSpaceDE/>
              <w:autoSpaceDN/>
              <w:jc w:val="center"/>
            </w:pPr>
            <w:r>
              <w:t>April</w:t>
            </w:r>
          </w:p>
        </w:tc>
        <w:tc>
          <w:tcPr>
            <w:tcW w:w="1683" w:type="dxa"/>
            <w:tcBorders>
              <w:top w:val="nil"/>
              <w:left w:val="nil"/>
              <w:bottom w:val="single" w:sz="8" w:space="0" w:color="000000"/>
              <w:right w:val="single" w:sz="8" w:space="0" w:color="000000"/>
            </w:tcBorders>
            <w:vAlign w:val="center"/>
            <w:hideMark/>
          </w:tcPr>
          <w:p w14:paraId="3B8B191A" w14:textId="77777777" w:rsidR="00D91150" w:rsidRDefault="00000000">
            <w:pPr>
              <w:pStyle w:val="P68B1DB1-Normal24"/>
              <w:widowControl/>
              <w:autoSpaceDE/>
              <w:autoSpaceDN/>
              <w:jc w:val="center"/>
            </w:pPr>
            <w:r>
              <w:t>850</w:t>
            </w:r>
          </w:p>
        </w:tc>
        <w:tc>
          <w:tcPr>
            <w:tcW w:w="1741" w:type="dxa"/>
            <w:tcBorders>
              <w:top w:val="nil"/>
              <w:left w:val="nil"/>
              <w:bottom w:val="single" w:sz="8" w:space="0" w:color="000000"/>
              <w:right w:val="single" w:sz="8" w:space="0" w:color="000000"/>
            </w:tcBorders>
            <w:vAlign w:val="center"/>
            <w:hideMark/>
          </w:tcPr>
          <w:p w14:paraId="624EDF12" w14:textId="77777777" w:rsidR="00D91150" w:rsidRDefault="00000000">
            <w:pPr>
              <w:pStyle w:val="P68B1DB1-Normal24"/>
              <w:widowControl/>
              <w:autoSpaceDE/>
              <w:autoSpaceDN/>
              <w:jc w:val="center"/>
            </w:pPr>
            <w:r>
              <w:t>.114</w:t>
            </w:r>
          </w:p>
        </w:tc>
        <w:tc>
          <w:tcPr>
            <w:tcW w:w="1450" w:type="dxa"/>
            <w:tcBorders>
              <w:top w:val="nil"/>
              <w:left w:val="nil"/>
              <w:bottom w:val="single" w:sz="8" w:space="0" w:color="000000"/>
              <w:right w:val="single" w:sz="8" w:space="0" w:color="000000"/>
            </w:tcBorders>
            <w:vAlign w:val="center"/>
            <w:hideMark/>
          </w:tcPr>
          <w:p w14:paraId="06D0B392" w14:textId="77777777" w:rsidR="00D91150" w:rsidRDefault="00000000">
            <w:pPr>
              <w:pStyle w:val="P68B1DB1-Normal15"/>
              <w:widowControl/>
              <w:autoSpaceDE/>
              <w:autoSpaceDN/>
              <w:jc w:val="center"/>
            </w:pPr>
            <w:r>
              <w:t>2.509.893</w:t>
            </w:r>
          </w:p>
        </w:tc>
      </w:tr>
      <w:tr w:rsidR="00D91150" w14:paraId="4C3B6352" w14:textId="77777777">
        <w:trPr>
          <w:trHeight w:val="371"/>
        </w:trPr>
        <w:tc>
          <w:tcPr>
            <w:tcW w:w="5571" w:type="dxa"/>
            <w:tcBorders>
              <w:top w:val="nil"/>
              <w:left w:val="single" w:sz="8" w:space="0" w:color="000000"/>
              <w:bottom w:val="single" w:sz="8" w:space="0" w:color="000000"/>
              <w:right w:val="single" w:sz="8" w:space="0" w:color="000000"/>
            </w:tcBorders>
            <w:shd w:val="clear" w:color="000000" w:fill="D9D9D9"/>
            <w:vAlign w:val="center"/>
            <w:hideMark/>
          </w:tcPr>
          <w:p w14:paraId="16A8863A" w14:textId="77777777" w:rsidR="00D91150" w:rsidRDefault="00000000">
            <w:pPr>
              <w:pStyle w:val="P68B1DB1-Normal15"/>
              <w:widowControl/>
              <w:autoSpaceDE/>
              <w:autoSpaceDN/>
              <w:jc w:val="center"/>
            </w:pPr>
            <w:r>
              <w:t>May</w:t>
            </w:r>
          </w:p>
        </w:tc>
        <w:tc>
          <w:tcPr>
            <w:tcW w:w="1683" w:type="dxa"/>
            <w:tcBorders>
              <w:top w:val="nil"/>
              <w:left w:val="nil"/>
              <w:bottom w:val="single" w:sz="8" w:space="0" w:color="000000"/>
              <w:right w:val="single" w:sz="8" w:space="0" w:color="000000"/>
            </w:tcBorders>
            <w:vAlign w:val="center"/>
            <w:hideMark/>
          </w:tcPr>
          <w:p w14:paraId="5A32226E" w14:textId="77777777" w:rsidR="00D91150" w:rsidRDefault="00000000">
            <w:pPr>
              <w:pStyle w:val="P68B1DB1-Normal24"/>
              <w:widowControl/>
              <w:autoSpaceDE/>
              <w:autoSpaceDN/>
              <w:jc w:val="center"/>
            </w:pPr>
            <w:r>
              <w:t>550.</w:t>
            </w:r>
          </w:p>
        </w:tc>
        <w:tc>
          <w:tcPr>
            <w:tcW w:w="1741" w:type="dxa"/>
            <w:tcBorders>
              <w:top w:val="nil"/>
              <w:left w:val="nil"/>
              <w:bottom w:val="single" w:sz="8" w:space="0" w:color="000000"/>
              <w:right w:val="single" w:sz="8" w:space="0" w:color="000000"/>
            </w:tcBorders>
            <w:vAlign w:val="center"/>
            <w:hideMark/>
          </w:tcPr>
          <w:p w14:paraId="505FBB1D" w14:textId="77777777" w:rsidR="00D91150" w:rsidRDefault="00000000">
            <w:pPr>
              <w:pStyle w:val="P68B1DB1-Normal24"/>
              <w:widowControl/>
              <w:autoSpaceDE/>
              <w:autoSpaceDN/>
              <w:jc w:val="center"/>
            </w:pPr>
            <w:r>
              <w:t>499.</w:t>
            </w:r>
          </w:p>
        </w:tc>
        <w:tc>
          <w:tcPr>
            <w:tcW w:w="1450" w:type="dxa"/>
            <w:tcBorders>
              <w:top w:val="nil"/>
              <w:left w:val="nil"/>
              <w:bottom w:val="single" w:sz="8" w:space="0" w:color="000000"/>
              <w:right w:val="single" w:sz="8" w:space="0" w:color="000000"/>
            </w:tcBorders>
            <w:vAlign w:val="center"/>
            <w:hideMark/>
          </w:tcPr>
          <w:p w14:paraId="039A299F" w14:textId="77777777" w:rsidR="00D91150" w:rsidRDefault="00000000">
            <w:pPr>
              <w:pStyle w:val="P68B1DB1-Normal15"/>
              <w:widowControl/>
              <w:autoSpaceDE/>
              <w:autoSpaceDN/>
              <w:jc w:val="center"/>
            </w:pPr>
            <w:r>
              <w:t>2.165.083</w:t>
            </w:r>
          </w:p>
        </w:tc>
      </w:tr>
      <w:tr w:rsidR="00D91150" w14:paraId="7AC8DB9C" w14:textId="77777777">
        <w:trPr>
          <w:trHeight w:val="371"/>
        </w:trPr>
        <w:tc>
          <w:tcPr>
            <w:tcW w:w="5571" w:type="dxa"/>
            <w:tcBorders>
              <w:top w:val="nil"/>
              <w:left w:val="single" w:sz="8" w:space="0" w:color="000000"/>
              <w:bottom w:val="single" w:sz="8" w:space="0" w:color="000000"/>
              <w:right w:val="single" w:sz="8" w:space="0" w:color="000000"/>
            </w:tcBorders>
            <w:shd w:val="clear" w:color="000000" w:fill="D9D9D9"/>
            <w:vAlign w:val="center"/>
            <w:hideMark/>
          </w:tcPr>
          <w:p w14:paraId="1D5E2139" w14:textId="77777777" w:rsidR="00D91150" w:rsidRDefault="00000000">
            <w:pPr>
              <w:pStyle w:val="P68B1DB1-Normal15"/>
              <w:widowControl/>
              <w:autoSpaceDE/>
              <w:autoSpaceDN/>
              <w:jc w:val="center"/>
            </w:pPr>
            <w:r>
              <w:t>June</w:t>
            </w:r>
          </w:p>
        </w:tc>
        <w:tc>
          <w:tcPr>
            <w:tcW w:w="1683" w:type="dxa"/>
            <w:tcBorders>
              <w:top w:val="nil"/>
              <w:left w:val="nil"/>
              <w:bottom w:val="single" w:sz="8" w:space="0" w:color="000000"/>
              <w:right w:val="single" w:sz="8" w:space="0" w:color="000000"/>
            </w:tcBorders>
            <w:vAlign w:val="center"/>
            <w:hideMark/>
          </w:tcPr>
          <w:p w14:paraId="3F2D58C8" w14:textId="77777777" w:rsidR="00D91150" w:rsidRDefault="00000000">
            <w:pPr>
              <w:pStyle w:val="P68B1DB1-Normal24"/>
              <w:widowControl/>
              <w:autoSpaceDE/>
              <w:autoSpaceDN/>
              <w:jc w:val="center"/>
            </w:pPr>
            <w:r>
              <w:t>.639</w:t>
            </w:r>
          </w:p>
        </w:tc>
        <w:tc>
          <w:tcPr>
            <w:tcW w:w="1741" w:type="dxa"/>
            <w:tcBorders>
              <w:top w:val="nil"/>
              <w:left w:val="nil"/>
              <w:bottom w:val="single" w:sz="8" w:space="0" w:color="000000"/>
              <w:right w:val="single" w:sz="8" w:space="0" w:color="000000"/>
            </w:tcBorders>
            <w:vAlign w:val="center"/>
            <w:hideMark/>
          </w:tcPr>
          <w:p w14:paraId="49B3B8A9" w14:textId="77777777" w:rsidR="00D91150" w:rsidRDefault="00000000">
            <w:pPr>
              <w:pStyle w:val="P68B1DB1-Normal24"/>
              <w:widowControl/>
              <w:autoSpaceDE/>
              <w:autoSpaceDN/>
              <w:jc w:val="center"/>
            </w:pPr>
            <w:r>
              <w:t>1.069.549</w:t>
            </w:r>
          </w:p>
        </w:tc>
        <w:tc>
          <w:tcPr>
            <w:tcW w:w="1450" w:type="dxa"/>
            <w:tcBorders>
              <w:top w:val="nil"/>
              <w:left w:val="nil"/>
              <w:bottom w:val="single" w:sz="8" w:space="0" w:color="000000"/>
              <w:right w:val="single" w:sz="8" w:space="0" w:color="000000"/>
            </w:tcBorders>
            <w:vAlign w:val="center"/>
            <w:hideMark/>
          </w:tcPr>
          <w:p w14:paraId="0EC01A97" w14:textId="77777777" w:rsidR="00D91150" w:rsidRDefault="00000000">
            <w:pPr>
              <w:pStyle w:val="P68B1DB1-Normal15"/>
              <w:widowControl/>
              <w:autoSpaceDE/>
              <w:autoSpaceDN/>
              <w:jc w:val="center"/>
            </w:pPr>
            <w:r>
              <w:t>495.</w:t>
            </w:r>
          </w:p>
        </w:tc>
      </w:tr>
      <w:tr w:rsidR="00D91150" w14:paraId="35B89746" w14:textId="77777777">
        <w:trPr>
          <w:trHeight w:val="371"/>
        </w:trPr>
        <w:tc>
          <w:tcPr>
            <w:tcW w:w="5571" w:type="dxa"/>
            <w:tcBorders>
              <w:top w:val="nil"/>
              <w:left w:val="single" w:sz="8" w:space="0" w:color="000000"/>
              <w:bottom w:val="single" w:sz="8" w:space="0" w:color="000000"/>
              <w:right w:val="single" w:sz="8" w:space="0" w:color="000000"/>
            </w:tcBorders>
            <w:shd w:val="clear" w:color="000000" w:fill="D9D9D9"/>
            <w:vAlign w:val="center"/>
            <w:hideMark/>
          </w:tcPr>
          <w:p w14:paraId="069DD7D3" w14:textId="77777777" w:rsidR="00D91150" w:rsidRDefault="00000000">
            <w:pPr>
              <w:pStyle w:val="P68B1DB1-Normal25"/>
              <w:widowControl/>
              <w:autoSpaceDE/>
              <w:autoSpaceDN/>
              <w:jc w:val="right"/>
            </w:pPr>
            <w:r>
              <w:t>Total Purchased</w:t>
            </w:r>
          </w:p>
        </w:tc>
        <w:tc>
          <w:tcPr>
            <w:tcW w:w="1683" w:type="dxa"/>
            <w:tcBorders>
              <w:top w:val="nil"/>
              <w:left w:val="nil"/>
              <w:bottom w:val="single" w:sz="8" w:space="0" w:color="000000"/>
              <w:right w:val="single" w:sz="8" w:space="0" w:color="000000"/>
            </w:tcBorders>
            <w:shd w:val="clear" w:color="000000" w:fill="DDD9C4"/>
            <w:vAlign w:val="center"/>
            <w:hideMark/>
          </w:tcPr>
          <w:p w14:paraId="706D7FB5" w14:textId="77777777" w:rsidR="00D91150" w:rsidRDefault="00000000">
            <w:pPr>
              <w:pStyle w:val="P68B1DB1-Normal26"/>
              <w:widowControl/>
              <w:autoSpaceDE/>
              <w:autoSpaceDN/>
              <w:jc w:val="center"/>
            </w:pPr>
            <w:r>
              <w:t>2.156.313</w:t>
            </w:r>
          </w:p>
        </w:tc>
        <w:tc>
          <w:tcPr>
            <w:tcW w:w="1741" w:type="dxa"/>
            <w:tcBorders>
              <w:top w:val="nil"/>
              <w:left w:val="nil"/>
              <w:bottom w:val="single" w:sz="8" w:space="0" w:color="000000"/>
              <w:right w:val="single" w:sz="8" w:space="0" w:color="000000"/>
            </w:tcBorders>
            <w:shd w:val="clear" w:color="000000" w:fill="DDD9C4"/>
            <w:vAlign w:val="center"/>
            <w:hideMark/>
          </w:tcPr>
          <w:p w14:paraId="33C93C97" w14:textId="77777777" w:rsidR="00D91150" w:rsidRDefault="00000000">
            <w:pPr>
              <w:pStyle w:val="P68B1DB1-Normal26"/>
              <w:widowControl/>
              <w:autoSpaceDE/>
              <w:autoSpaceDN/>
              <w:jc w:val="center"/>
            </w:pPr>
            <w:r>
              <w:t>3.240.553</w:t>
            </w:r>
          </w:p>
        </w:tc>
        <w:tc>
          <w:tcPr>
            <w:tcW w:w="1450" w:type="dxa"/>
            <w:tcBorders>
              <w:top w:val="nil"/>
              <w:left w:val="nil"/>
              <w:bottom w:val="single" w:sz="8" w:space="0" w:color="000000"/>
              <w:right w:val="single" w:sz="8" w:space="0" w:color="000000"/>
            </w:tcBorders>
            <w:shd w:val="clear" w:color="000000" w:fill="DDD9C3"/>
            <w:vAlign w:val="center"/>
            <w:hideMark/>
          </w:tcPr>
          <w:p w14:paraId="4A262DD1" w14:textId="77777777" w:rsidR="00D91150" w:rsidRDefault="00000000">
            <w:pPr>
              <w:pStyle w:val="P68B1DB1-Normal25"/>
              <w:widowControl/>
              <w:autoSpaceDE/>
              <w:autoSpaceDN/>
              <w:jc w:val="center"/>
            </w:pPr>
            <w:r>
              <w:t>5.998.592</w:t>
            </w:r>
          </w:p>
        </w:tc>
      </w:tr>
      <w:tr w:rsidR="00D91150" w14:paraId="76915C58" w14:textId="77777777">
        <w:trPr>
          <w:trHeight w:val="371"/>
        </w:trPr>
        <w:tc>
          <w:tcPr>
            <w:tcW w:w="5571" w:type="dxa"/>
            <w:tcBorders>
              <w:top w:val="nil"/>
              <w:left w:val="single" w:sz="8" w:space="0" w:color="000000"/>
              <w:bottom w:val="single" w:sz="8" w:space="0" w:color="000000"/>
              <w:right w:val="single" w:sz="8" w:space="0" w:color="000000"/>
            </w:tcBorders>
            <w:shd w:val="clear" w:color="000000" w:fill="D9D9D9"/>
            <w:vAlign w:val="center"/>
            <w:hideMark/>
          </w:tcPr>
          <w:p w14:paraId="059024EF" w14:textId="77777777" w:rsidR="00D91150" w:rsidRDefault="00000000">
            <w:pPr>
              <w:pStyle w:val="P68B1DB1-Normal15"/>
              <w:widowControl/>
              <w:autoSpaceDE/>
              <w:autoSpaceDN/>
              <w:ind w:firstLineChars="800" w:firstLine="1920"/>
            </w:pPr>
            <w:r>
              <w:t>Starting Allowance</w:t>
            </w:r>
          </w:p>
        </w:tc>
        <w:tc>
          <w:tcPr>
            <w:tcW w:w="1683" w:type="dxa"/>
            <w:tcBorders>
              <w:top w:val="nil"/>
              <w:left w:val="nil"/>
              <w:bottom w:val="single" w:sz="8" w:space="0" w:color="000000"/>
              <w:right w:val="single" w:sz="8" w:space="0" w:color="000000"/>
            </w:tcBorders>
            <w:vAlign w:val="center"/>
            <w:hideMark/>
          </w:tcPr>
          <w:p w14:paraId="05E5A9C3" w14:textId="77777777" w:rsidR="00D91150" w:rsidRDefault="00000000">
            <w:pPr>
              <w:pStyle w:val="P68B1DB1-Normal24"/>
              <w:widowControl/>
              <w:autoSpaceDE/>
              <w:autoSpaceDN/>
              <w:jc w:val="center"/>
            </w:pPr>
            <w:r>
              <w:t>3.267.000</w:t>
            </w:r>
          </w:p>
        </w:tc>
        <w:tc>
          <w:tcPr>
            <w:tcW w:w="1741" w:type="dxa"/>
            <w:tcBorders>
              <w:top w:val="nil"/>
              <w:left w:val="nil"/>
              <w:bottom w:val="single" w:sz="8" w:space="0" w:color="000000"/>
              <w:right w:val="single" w:sz="8" w:space="0" w:color="000000"/>
            </w:tcBorders>
            <w:vAlign w:val="center"/>
            <w:hideMark/>
          </w:tcPr>
          <w:p w14:paraId="56AE5583" w14:textId="77777777" w:rsidR="00D91150" w:rsidRDefault="00000000">
            <w:pPr>
              <w:pStyle w:val="P68B1DB1-Normal24"/>
              <w:widowControl/>
              <w:autoSpaceDE/>
              <w:autoSpaceDN/>
              <w:jc w:val="center"/>
            </w:pPr>
            <w:r>
              <w:t>3,811,000</w:t>
            </w:r>
          </w:p>
        </w:tc>
        <w:tc>
          <w:tcPr>
            <w:tcW w:w="1450" w:type="dxa"/>
            <w:tcBorders>
              <w:top w:val="nil"/>
              <w:left w:val="nil"/>
              <w:bottom w:val="single" w:sz="8" w:space="0" w:color="000000"/>
              <w:right w:val="single" w:sz="8" w:space="0" w:color="000000"/>
            </w:tcBorders>
            <w:vAlign w:val="center"/>
            <w:hideMark/>
          </w:tcPr>
          <w:p w14:paraId="79135ADA" w14:textId="77777777" w:rsidR="00D91150" w:rsidRDefault="00000000">
            <w:pPr>
              <w:pStyle w:val="P68B1DB1-Normal15"/>
              <w:widowControl/>
              <w:autoSpaceDE/>
              <w:autoSpaceDN/>
              <w:jc w:val="center"/>
            </w:pPr>
            <w:r>
              <w:t>9.151.000</w:t>
            </w:r>
          </w:p>
        </w:tc>
      </w:tr>
      <w:tr w:rsidR="00D91150" w14:paraId="582FD351" w14:textId="77777777">
        <w:trPr>
          <w:trHeight w:val="371"/>
        </w:trPr>
        <w:tc>
          <w:tcPr>
            <w:tcW w:w="5571" w:type="dxa"/>
            <w:tcBorders>
              <w:top w:val="nil"/>
              <w:left w:val="single" w:sz="8" w:space="0" w:color="000000"/>
              <w:bottom w:val="single" w:sz="8" w:space="0" w:color="000000"/>
              <w:right w:val="single" w:sz="8" w:space="0" w:color="000000"/>
            </w:tcBorders>
            <w:shd w:val="clear" w:color="000000" w:fill="DDD9C4"/>
            <w:vAlign w:val="center"/>
            <w:hideMark/>
          </w:tcPr>
          <w:p w14:paraId="4190A59D" w14:textId="77777777" w:rsidR="00D91150" w:rsidRDefault="00000000">
            <w:pPr>
              <w:pStyle w:val="P68B1DB1-Normal16"/>
              <w:widowControl/>
              <w:autoSpaceDE/>
              <w:autoSpaceDN/>
              <w:jc w:val="right"/>
            </w:pPr>
            <w:r>
              <w:t xml:space="preserve">Expenditure Rate </w:t>
            </w:r>
          </w:p>
        </w:tc>
        <w:tc>
          <w:tcPr>
            <w:tcW w:w="1683" w:type="dxa"/>
            <w:tcBorders>
              <w:top w:val="nil"/>
              <w:left w:val="nil"/>
              <w:bottom w:val="single" w:sz="8" w:space="0" w:color="000000"/>
              <w:right w:val="single" w:sz="8" w:space="0" w:color="000000"/>
            </w:tcBorders>
            <w:shd w:val="clear" w:color="000000" w:fill="DDD9C4"/>
            <w:vAlign w:val="center"/>
            <w:hideMark/>
          </w:tcPr>
          <w:p w14:paraId="652E456F" w14:textId="77777777" w:rsidR="00D91150" w:rsidRDefault="00000000">
            <w:pPr>
              <w:pStyle w:val="P68B1DB1-Normal26"/>
              <w:widowControl/>
              <w:autoSpaceDE/>
              <w:autoSpaceDN/>
              <w:jc w:val="center"/>
            </w:pPr>
            <w:r>
              <w:t>66</w:t>
            </w:r>
          </w:p>
        </w:tc>
        <w:tc>
          <w:tcPr>
            <w:tcW w:w="1741" w:type="dxa"/>
            <w:tcBorders>
              <w:top w:val="nil"/>
              <w:left w:val="nil"/>
              <w:bottom w:val="single" w:sz="8" w:space="0" w:color="000000"/>
              <w:right w:val="single" w:sz="8" w:space="0" w:color="000000"/>
            </w:tcBorders>
            <w:shd w:val="clear" w:color="000000" w:fill="DDD9C4"/>
            <w:vAlign w:val="center"/>
            <w:hideMark/>
          </w:tcPr>
          <w:p w14:paraId="3B2AA584" w14:textId="77777777" w:rsidR="00D91150" w:rsidRDefault="00000000">
            <w:pPr>
              <w:pStyle w:val="P68B1DB1-Normal26"/>
              <w:widowControl/>
              <w:autoSpaceDE/>
              <w:autoSpaceDN/>
              <w:jc w:val="center"/>
            </w:pPr>
            <w:r>
              <w:t>85,03</w:t>
            </w:r>
          </w:p>
        </w:tc>
        <w:tc>
          <w:tcPr>
            <w:tcW w:w="1450" w:type="dxa"/>
            <w:tcBorders>
              <w:top w:val="nil"/>
              <w:left w:val="nil"/>
              <w:bottom w:val="single" w:sz="8" w:space="0" w:color="000000"/>
              <w:right w:val="single" w:sz="8" w:space="0" w:color="000000"/>
            </w:tcBorders>
            <w:shd w:val="clear" w:color="000000" w:fill="DDD9C3"/>
            <w:vAlign w:val="center"/>
            <w:hideMark/>
          </w:tcPr>
          <w:p w14:paraId="6E1C8BE5" w14:textId="77777777" w:rsidR="00D91150" w:rsidRDefault="00000000">
            <w:pPr>
              <w:pStyle w:val="P68B1DB1-Normal25"/>
              <w:widowControl/>
              <w:autoSpaceDE/>
              <w:autoSpaceDN/>
              <w:jc w:val="center"/>
            </w:pPr>
            <w:r>
              <w:t>65,55</w:t>
            </w:r>
          </w:p>
        </w:tc>
      </w:tr>
      <w:tr w:rsidR="00D91150" w14:paraId="1C6F83F4" w14:textId="77777777">
        <w:trPr>
          <w:trHeight w:val="300"/>
        </w:trPr>
        <w:tc>
          <w:tcPr>
            <w:tcW w:w="7254" w:type="dxa"/>
            <w:gridSpan w:val="2"/>
            <w:tcBorders>
              <w:top w:val="single" w:sz="8" w:space="0" w:color="000000"/>
              <w:left w:val="nil"/>
              <w:bottom w:val="nil"/>
              <w:right w:val="nil"/>
            </w:tcBorders>
            <w:noWrap/>
            <w:vAlign w:val="center"/>
            <w:hideMark/>
          </w:tcPr>
          <w:p w14:paraId="3DCA9F78" w14:textId="77777777" w:rsidR="00D91150" w:rsidRDefault="00000000">
            <w:pPr>
              <w:pStyle w:val="P68B1DB1-Normal27"/>
              <w:widowControl/>
              <w:autoSpaceDE/>
              <w:autoSpaceDN/>
            </w:pPr>
            <w:r>
              <w:t xml:space="preserve">* Spending Rate: </w:t>
            </w:r>
            <w:proofErr w:type="gramStart"/>
            <w:r>
              <w:t>Total(</w:t>
            </w:r>
            <w:proofErr w:type="gramEnd"/>
            <w:r>
              <w:t>Spent) / Starting Allowance * 100</w:t>
            </w:r>
          </w:p>
        </w:tc>
        <w:tc>
          <w:tcPr>
            <w:tcW w:w="1741" w:type="dxa"/>
            <w:tcBorders>
              <w:top w:val="nil"/>
              <w:left w:val="nil"/>
              <w:bottom w:val="nil"/>
              <w:right w:val="nil"/>
            </w:tcBorders>
            <w:noWrap/>
            <w:vAlign w:val="bottom"/>
            <w:hideMark/>
          </w:tcPr>
          <w:p w14:paraId="21549EA7" w14:textId="77777777" w:rsidR="00D91150" w:rsidRDefault="00D91150">
            <w:pPr>
              <w:widowControl/>
              <w:autoSpaceDE/>
              <w:autoSpaceDN/>
              <w:rPr>
                <w:color w:val="000000"/>
                <w:sz w:val="20"/>
              </w:rPr>
            </w:pPr>
          </w:p>
        </w:tc>
        <w:tc>
          <w:tcPr>
            <w:tcW w:w="1450" w:type="dxa"/>
            <w:tcBorders>
              <w:top w:val="nil"/>
              <w:left w:val="nil"/>
              <w:bottom w:val="nil"/>
              <w:right w:val="nil"/>
            </w:tcBorders>
            <w:noWrap/>
            <w:vAlign w:val="bottom"/>
            <w:hideMark/>
          </w:tcPr>
          <w:p w14:paraId="46574143" w14:textId="77777777" w:rsidR="00D91150" w:rsidRDefault="00D91150">
            <w:pPr>
              <w:widowControl/>
              <w:autoSpaceDE/>
              <w:autoSpaceDN/>
              <w:rPr>
                <w:sz w:val="20"/>
              </w:rPr>
            </w:pPr>
          </w:p>
        </w:tc>
      </w:tr>
    </w:tbl>
    <w:p w14:paraId="7D25EE98" w14:textId="77777777" w:rsidR="00D91150" w:rsidRDefault="00D91150">
      <w:pPr>
        <w:pStyle w:val="GvdeMetni"/>
        <w:jc w:val="center"/>
      </w:pPr>
    </w:p>
    <w:p w14:paraId="333F3DF2" w14:textId="77777777" w:rsidR="00D91150" w:rsidRDefault="00D91150">
      <w:pPr>
        <w:pStyle w:val="GvdeMetni"/>
        <w:spacing w:before="1" w:line="386" w:lineRule="auto"/>
        <w:ind w:left="567" w:right="850"/>
        <w:jc w:val="both"/>
        <w:rPr>
          <w:color w:val="000009"/>
        </w:rPr>
      </w:pPr>
    </w:p>
    <w:p w14:paraId="1C384927" w14:textId="77777777" w:rsidR="00D91150" w:rsidRDefault="00000000">
      <w:pPr>
        <w:pStyle w:val="GvdeMetni"/>
        <w:spacing w:before="1" w:line="386" w:lineRule="auto"/>
        <w:ind w:left="1426" w:right="850" w:firstLine="698"/>
        <w:jc w:val="both"/>
        <w:rPr>
          <w:b/>
          <w:sz w:val="20"/>
          <w:u w:val="single"/>
        </w:rPr>
      </w:pPr>
      <w:r>
        <w:rPr>
          <w:noProof/>
        </w:rPr>
        <w:drawing>
          <wp:anchor distT="0" distB="0" distL="114300" distR="114300" simplePos="0" relativeHeight="251713536" behindDoc="0" locked="0" layoutInCell="1" allowOverlap="1" wp14:anchorId="60C32B5E" wp14:editId="3A63AF5B">
            <wp:simplePos x="0" y="0"/>
            <wp:positionH relativeFrom="column">
              <wp:posOffset>534390</wp:posOffset>
            </wp:positionH>
            <wp:positionV relativeFrom="paragraph">
              <wp:posOffset>2719540</wp:posOffset>
            </wp:positionV>
            <wp:extent cx="6507480" cy="3408218"/>
            <wp:effectExtent l="0" t="0" r="7620" b="1905"/>
            <wp:wrapNone/>
            <wp:docPr id="230" name="Grafik 230"/>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14:sizeRelH relativeFrom="margin">
              <wp14:pctWidth>0</wp14:pctWidth>
            </wp14:sizeRelH>
            <wp14:sizeRelV relativeFrom="margin">
              <wp14:pctHeight>0</wp14:pctHeight>
            </wp14:sizeRelV>
          </wp:anchor>
        </w:drawing>
      </w:r>
    </w:p>
    <w:p w14:paraId="365B27A6" w14:textId="77777777" w:rsidR="00D91150" w:rsidRDefault="00D91150">
      <w:pPr>
        <w:pStyle w:val="GvdeMetni"/>
        <w:spacing w:before="1" w:line="386" w:lineRule="auto"/>
        <w:ind w:left="1426" w:right="850" w:firstLine="698"/>
        <w:jc w:val="both"/>
        <w:rPr>
          <w:b/>
          <w:sz w:val="20"/>
          <w:u w:val="single"/>
        </w:rPr>
      </w:pPr>
    </w:p>
    <w:p w14:paraId="620CD3E9" w14:textId="77777777" w:rsidR="00D91150" w:rsidRDefault="00D91150">
      <w:pPr>
        <w:pStyle w:val="GvdeMetni"/>
        <w:spacing w:before="1" w:line="386" w:lineRule="auto"/>
        <w:ind w:left="1426" w:right="850" w:firstLine="698"/>
        <w:jc w:val="both"/>
        <w:rPr>
          <w:b/>
          <w:sz w:val="20"/>
          <w:u w:val="single"/>
        </w:rPr>
      </w:pPr>
    </w:p>
    <w:p w14:paraId="212A6BDC" w14:textId="77777777" w:rsidR="00D91150" w:rsidRDefault="00D91150">
      <w:pPr>
        <w:pStyle w:val="GvdeMetni"/>
        <w:spacing w:before="1" w:line="386" w:lineRule="auto"/>
        <w:ind w:left="1426" w:right="850" w:firstLine="698"/>
        <w:jc w:val="both"/>
        <w:rPr>
          <w:b/>
          <w:sz w:val="20"/>
          <w:u w:val="single"/>
        </w:rPr>
      </w:pPr>
    </w:p>
    <w:p w14:paraId="7378A512" w14:textId="77777777" w:rsidR="00D91150" w:rsidRDefault="00D91150">
      <w:pPr>
        <w:pStyle w:val="GvdeMetni"/>
        <w:spacing w:before="1" w:line="386" w:lineRule="auto"/>
        <w:ind w:left="1426" w:right="850" w:firstLine="698"/>
        <w:jc w:val="both"/>
        <w:rPr>
          <w:b/>
          <w:sz w:val="20"/>
          <w:u w:val="single"/>
        </w:rPr>
      </w:pPr>
    </w:p>
    <w:p w14:paraId="76618EAF" w14:textId="77777777" w:rsidR="00D91150" w:rsidRDefault="00D91150">
      <w:pPr>
        <w:pStyle w:val="GvdeMetni"/>
        <w:spacing w:before="1" w:line="386" w:lineRule="auto"/>
        <w:ind w:left="1426" w:right="850" w:firstLine="698"/>
        <w:jc w:val="both"/>
        <w:rPr>
          <w:b/>
          <w:sz w:val="20"/>
          <w:u w:val="single"/>
        </w:rPr>
      </w:pPr>
    </w:p>
    <w:p w14:paraId="17ABC630" w14:textId="77777777" w:rsidR="00D91150" w:rsidRDefault="00D91150">
      <w:pPr>
        <w:pStyle w:val="GvdeMetni"/>
        <w:spacing w:before="1" w:line="386" w:lineRule="auto"/>
        <w:ind w:left="1426" w:right="850" w:firstLine="698"/>
        <w:jc w:val="both"/>
        <w:rPr>
          <w:b/>
          <w:sz w:val="20"/>
          <w:u w:val="single"/>
        </w:rPr>
      </w:pPr>
    </w:p>
    <w:p w14:paraId="33DEE798" w14:textId="77777777" w:rsidR="00D91150" w:rsidRDefault="00D91150">
      <w:pPr>
        <w:pStyle w:val="GvdeMetni"/>
        <w:spacing w:before="1" w:line="386" w:lineRule="auto"/>
        <w:ind w:left="1426" w:right="850" w:firstLine="698"/>
        <w:jc w:val="both"/>
        <w:rPr>
          <w:b/>
          <w:sz w:val="20"/>
          <w:u w:val="single"/>
        </w:rPr>
      </w:pPr>
    </w:p>
    <w:p w14:paraId="096788FD" w14:textId="77777777" w:rsidR="00D91150" w:rsidRDefault="00D91150">
      <w:pPr>
        <w:pStyle w:val="GvdeMetni"/>
        <w:spacing w:before="1" w:line="386" w:lineRule="auto"/>
        <w:ind w:left="1426" w:right="850" w:firstLine="698"/>
        <w:jc w:val="both"/>
        <w:rPr>
          <w:b/>
          <w:sz w:val="20"/>
          <w:u w:val="single"/>
        </w:rPr>
      </w:pPr>
    </w:p>
    <w:p w14:paraId="63FF126C" w14:textId="77777777" w:rsidR="00D91150" w:rsidRDefault="00D91150">
      <w:pPr>
        <w:pStyle w:val="GvdeMetni"/>
        <w:spacing w:before="1" w:line="386" w:lineRule="auto"/>
        <w:ind w:left="1426" w:right="850" w:firstLine="698"/>
        <w:jc w:val="both"/>
        <w:rPr>
          <w:b/>
          <w:sz w:val="20"/>
          <w:u w:val="single"/>
        </w:rPr>
      </w:pPr>
    </w:p>
    <w:p w14:paraId="4B72A222" w14:textId="77777777" w:rsidR="00D91150" w:rsidRDefault="00D91150">
      <w:pPr>
        <w:pStyle w:val="GvdeMetni"/>
        <w:spacing w:before="1" w:line="386" w:lineRule="auto"/>
        <w:ind w:left="1426" w:right="850" w:firstLine="698"/>
        <w:jc w:val="both"/>
        <w:rPr>
          <w:b/>
          <w:sz w:val="20"/>
          <w:u w:val="single"/>
        </w:rPr>
      </w:pPr>
    </w:p>
    <w:p w14:paraId="07C2D795" w14:textId="77777777" w:rsidR="00D91150" w:rsidRDefault="00D91150">
      <w:pPr>
        <w:pStyle w:val="GvdeMetni"/>
        <w:spacing w:before="1" w:line="386" w:lineRule="auto"/>
        <w:ind w:left="1426" w:right="850" w:firstLine="698"/>
        <w:jc w:val="both"/>
        <w:rPr>
          <w:b/>
          <w:sz w:val="20"/>
          <w:u w:val="single"/>
        </w:rPr>
      </w:pPr>
    </w:p>
    <w:p w14:paraId="58D531D0" w14:textId="77777777" w:rsidR="00D91150" w:rsidRDefault="00D91150">
      <w:pPr>
        <w:pStyle w:val="GvdeMetni"/>
        <w:spacing w:before="1" w:line="386" w:lineRule="auto"/>
        <w:ind w:left="1426" w:right="850" w:firstLine="698"/>
        <w:jc w:val="both"/>
        <w:rPr>
          <w:b/>
          <w:sz w:val="20"/>
          <w:u w:val="single"/>
        </w:rPr>
      </w:pPr>
    </w:p>
    <w:p w14:paraId="05E4EBBB" w14:textId="77777777" w:rsidR="00D91150" w:rsidRDefault="00D91150">
      <w:pPr>
        <w:pStyle w:val="GvdeMetni"/>
        <w:spacing w:before="1" w:line="386" w:lineRule="auto"/>
        <w:ind w:left="1426" w:right="850" w:firstLine="698"/>
        <w:jc w:val="both"/>
        <w:rPr>
          <w:b/>
          <w:sz w:val="20"/>
          <w:u w:val="single"/>
        </w:rPr>
      </w:pPr>
    </w:p>
    <w:p w14:paraId="3A341F61" w14:textId="77777777" w:rsidR="00D91150" w:rsidRDefault="00D91150">
      <w:pPr>
        <w:pStyle w:val="GvdeMetni"/>
        <w:spacing w:before="1" w:line="386" w:lineRule="auto"/>
        <w:ind w:left="1426" w:right="850" w:firstLine="698"/>
        <w:jc w:val="both"/>
        <w:rPr>
          <w:b/>
          <w:sz w:val="20"/>
          <w:u w:val="single"/>
        </w:rPr>
      </w:pPr>
    </w:p>
    <w:p w14:paraId="7CA499C9" w14:textId="77777777" w:rsidR="00D91150" w:rsidRDefault="00D91150">
      <w:pPr>
        <w:pStyle w:val="GvdeMetni"/>
        <w:spacing w:before="1" w:line="386" w:lineRule="auto"/>
        <w:ind w:left="1426" w:right="850" w:firstLine="698"/>
        <w:jc w:val="both"/>
        <w:rPr>
          <w:b/>
          <w:sz w:val="20"/>
          <w:u w:val="single"/>
        </w:rPr>
      </w:pPr>
    </w:p>
    <w:p w14:paraId="51ACB425" w14:textId="77777777" w:rsidR="00D91150" w:rsidRDefault="00000000">
      <w:pPr>
        <w:pStyle w:val="P68B1DB1-GvdeMetni17"/>
        <w:spacing w:before="1" w:line="386" w:lineRule="auto"/>
        <w:ind w:left="1426" w:right="850" w:firstLine="698"/>
        <w:jc w:val="both"/>
        <w:rPr>
          <w:color w:val="000009"/>
        </w:rPr>
      </w:pPr>
      <w:r>
        <w:rPr>
          <w:u w:val="single"/>
        </w:rPr>
        <w:t xml:space="preserve">Graphic 7: </w:t>
      </w:r>
      <w:r>
        <w:t>Monthly Current Transfer Expenses for the January-June Period of the 2021 – 2022 - 2023 Fiscal Year</w:t>
      </w:r>
    </w:p>
    <w:p w14:paraId="6987E0A8" w14:textId="77777777" w:rsidR="00D91150" w:rsidRDefault="00D91150">
      <w:pPr>
        <w:pStyle w:val="GvdeMetni"/>
        <w:spacing w:before="1" w:line="386" w:lineRule="auto"/>
        <w:ind w:left="1003" w:right="850" w:firstLine="698"/>
        <w:jc w:val="both"/>
        <w:rPr>
          <w:color w:val="000009"/>
        </w:rPr>
      </w:pPr>
    </w:p>
    <w:p w14:paraId="1CC2787B" w14:textId="77777777" w:rsidR="00D91150" w:rsidRDefault="00000000">
      <w:pPr>
        <w:pStyle w:val="GvdeMetni"/>
        <w:spacing w:before="1" w:line="386" w:lineRule="auto"/>
        <w:ind w:left="1003" w:right="850" w:firstLine="698"/>
        <w:jc w:val="both"/>
        <w:rPr>
          <w:color w:val="000009"/>
        </w:rPr>
      </w:pPr>
      <w:r>
        <w:rPr>
          <w:color w:val="000009"/>
        </w:rPr>
        <w:t xml:space="preserve">In the Budget of </w:t>
      </w:r>
      <w:proofErr w:type="spellStart"/>
      <w:r>
        <w:rPr>
          <w:color w:val="000009"/>
        </w:rPr>
        <w:t>Gümüşhane</w:t>
      </w:r>
      <w:proofErr w:type="spellEnd"/>
      <w:r>
        <w:rPr>
          <w:color w:val="000009"/>
        </w:rPr>
        <w:t xml:space="preserve"> University, an initial allowance of 9,151,000 </w:t>
      </w:r>
      <w:r>
        <w:rPr>
          <w:b/>
          <w:color w:val="000009"/>
        </w:rPr>
        <w:t xml:space="preserve">TL </w:t>
      </w:r>
      <w:r>
        <w:rPr>
          <w:color w:val="000009"/>
        </w:rPr>
        <w:t>is foreseen to be used in the payments of the Current Transfers item in the Fiscal Year 2023.</w:t>
      </w:r>
      <w:r>
        <w:t xml:space="preserve"> </w:t>
      </w:r>
      <w:r>
        <w:rPr>
          <w:color w:val="000009"/>
        </w:rPr>
        <w:t xml:space="preserve">5,998,592 </w:t>
      </w:r>
      <w:r>
        <w:rPr>
          <w:b/>
          <w:color w:val="000009"/>
        </w:rPr>
        <w:t>TL</w:t>
      </w:r>
      <w:r>
        <w:rPr>
          <w:color w:val="000009"/>
        </w:rPr>
        <w:t xml:space="preserve"> (</w:t>
      </w:r>
      <w:r>
        <w:rPr>
          <w:b/>
          <w:color w:val="000009"/>
        </w:rPr>
        <w:t>65.55%</w:t>
      </w:r>
      <w:r>
        <w:rPr>
          <w:color w:val="000009"/>
        </w:rPr>
        <w:t>) of the initial</w:t>
      </w:r>
      <w:r>
        <w:rPr>
          <w:b/>
          <w:color w:val="000009"/>
        </w:rPr>
        <w:t xml:space="preserve"> </w:t>
      </w:r>
      <w:r>
        <w:rPr>
          <w:color w:val="000009"/>
        </w:rPr>
        <w:t xml:space="preserve">allowance for Current Transfers was spent in the January-June period of the 2023 Fiscal Year. It is observed that there is an 85.11% increase in Current Transfers item payments </w:t>
      </w:r>
      <w:proofErr w:type="spellStart"/>
      <w:r>
        <w:rPr>
          <w:b/>
          <w:color w:val="000009"/>
        </w:rPr>
        <w:t>comparedto</w:t>
      </w:r>
      <w:proofErr w:type="spellEnd"/>
      <w:r>
        <w:rPr>
          <w:color w:val="000009"/>
        </w:rPr>
        <w:t xml:space="preserve"> the</w:t>
      </w:r>
      <w:r>
        <w:rPr>
          <w:color w:val="000009"/>
          <w:u w:val="single" w:color="000009"/>
        </w:rPr>
        <w:t xml:space="preserve"> same period of the 2022 Fiscal Year</w:t>
      </w:r>
      <w:r>
        <w:rPr>
          <w:color w:val="000009"/>
        </w:rPr>
        <w:t xml:space="preserve">. </w:t>
      </w:r>
    </w:p>
    <w:p w14:paraId="6B94CC4A" w14:textId="77777777" w:rsidR="00D91150" w:rsidRDefault="00D91150">
      <w:pPr>
        <w:pStyle w:val="GvdeMetni"/>
        <w:spacing w:before="1" w:line="386" w:lineRule="auto"/>
        <w:ind w:right="850"/>
        <w:jc w:val="both"/>
        <w:rPr>
          <w:color w:val="000009"/>
        </w:rPr>
      </w:pPr>
    </w:p>
    <w:p w14:paraId="466E2945" w14:textId="77777777" w:rsidR="00D91150" w:rsidRDefault="00D91150">
      <w:pPr>
        <w:pStyle w:val="GvdeMetni"/>
        <w:spacing w:before="1" w:line="386" w:lineRule="auto"/>
        <w:ind w:right="850"/>
        <w:jc w:val="both"/>
        <w:rPr>
          <w:color w:val="000009"/>
          <w:sz w:val="12"/>
        </w:rPr>
      </w:pPr>
    </w:p>
    <w:p w14:paraId="0B32159C" w14:textId="77777777" w:rsidR="00D91150" w:rsidRDefault="00D91150">
      <w:pPr>
        <w:pStyle w:val="GvdeMetni"/>
        <w:spacing w:before="1" w:line="386" w:lineRule="auto"/>
        <w:ind w:right="850"/>
        <w:jc w:val="both"/>
        <w:rPr>
          <w:color w:val="000009"/>
          <w:sz w:val="6"/>
        </w:rPr>
      </w:pPr>
    </w:p>
    <w:p w14:paraId="1B73B779" w14:textId="77777777" w:rsidR="00D91150" w:rsidRDefault="00000000">
      <w:pPr>
        <w:pStyle w:val="P68B1DB1-Balk221"/>
        <w:numPr>
          <w:ilvl w:val="0"/>
          <w:numId w:val="6"/>
        </w:numPr>
        <w:tabs>
          <w:tab w:val="left" w:pos="1418"/>
        </w:tabs>
        <w:spacing w:before="161"/>
        <w:ind w:left="1235" w:hanging="243"/>
        <w:jc w:val="left"/>
      </w:pPr>
      <w:bookmarkStart w:id="52" w:name="_Toc232020175"/>
      <w:r>
        <w:t>Capital Expenses</w:t>
      </w:r>
      <w:bookmarkEnd w:id="52"/>
    </w:p>
    <w:tbl>
      <w:tblPr>
        <w:tblW w:w="10157" w:type="dxa"/>
        <w:tblInd w:w="851" w:type="dxa"/>
        <w:tblCellMar>
          <w:left w:w="70" w:type="dxa"/>
          <w:right w:w="70" w:type="dxa"/>
        </w:tblCellMar>
        <w:tblLook w:val="04A0" w:firstRow="1" w:lastRow="0" w:firstColumn="1" w:lastColumn="0" w:noHBand="0" w:noVBand="1"/>
      </w:tblPr>
      <w:tblGrid>
        <w:gridCol w:w="3827"/>
        <w:gridCol w:w="1985"/>
        <w:gridCol w:w="2268"/>
        <w:gridCol w:w="2077"/>
      </w:tblGrid>
      <w:tr w:rsidR="00D91150" w14:paraId="41852BA1" w14:textId="77777777">
        <w:trPr>
          <w:trHeight w:val="404"/>
        </w:trPr>
        <w:tc>
          <w:tcPr>
            <w:tcW w:w="3827" w:type="dxa"/>
            <w:vMerge w:val="restart"/>
            <w:tcBorders>
              <w:top w:val="nil"/>
              <w:left w:val="nil"/>
              <w:bottom w:val="single" w:sz="8" w:space="0" w:color="000000"/>
              <w:right w:val="single" w:sz="8" w:space="0" w:color="000000"/>
            </w:tcBorders>
            <w:vAlign w:val="center"/>
            <w:hideMark/>
          </w:tcPr>
          <w:p w14:paraId="41526078" w14:textId="77777777" w:rsidR="00D91150" w:rsidRDefault="00000000">
            <w:pPr>
              <w:pStyle w:val="P68B1DB1-Normal30"/>
              <w:widowControl/>
              <w:autoSpaceDE/>
              <w:autoSpaceDN/>
              <w:jc w:val="both"/>
            </w:pPr>
            <w:r>
              <w:rPr>
                <w:u w:val="single"/>
              </w:rPr>
              <w:t>Table 7</w:t>
            </w:r>
            <w:r>
              <w:t>: Monthly Capital Expenses for the January-June Period of the 2021-2022-2023 Fiscal Year</w:t>
            </w:r>
          </w:p>
        </w:tc>
        <w:tc>
          <w:tcPr>
            <w:tcW w:w="6330" w:type="dxa"/>
            <w:gridSpan w:val="3"/>
            <w:tcBorders>
              <w:top w:val="single" w:sz="8" w:space="0" w:color="auto"/>
              <w:left w:val="nil"/>
              <w:bottom w:val="single" w:sz="8" w:space="0" w:color="auto"/>
              <w:right w:val="single" w:sz="8" w:space="0" w:color="000000"/>
            </w:tcBorders>
            <w:shd w:val="clear" w:color="000000" w:fill="D9D9D9"/>
            <w:vAlign w:val="center"/>
            <w:hideMark/>
          </w:tcPr>
          <w:p w14:paraId="104BA853" w14:textId="77777777" w:rsidR="00D91150" w:rsidRDefault="00000000">
            <w:pPr>
              <w:pStyle w:val="P68B1DB1-Normal23"/>
              <w:widowControl/>
              <w:autoSpaceDE/>
              <w:autoSpaceDN/>
              <w:jc w:val="center"/>
            </w:pPr>
            <w:r>
              <w:t>Years</w:t>
            </w:r>
          </w:p>
        </w:tc>
      </w:tr>
      <w:tr w:rsidR="00D91150" w14:paraId="5A1D950E" w14:textId="77777777">
        <w:trPr>
          <w:trHeight w:val="404"/>
        </w:trPr>
        <w:tc>
          <w:tcPr>
            <w:tcW w:w="3827" w:type="dxa"/>
            <w:vMerge/>
            <w:tcBorders>
              <w:top w:val="nil"/>
              <w:left w:val="nil"/>
              <w:bottom w:val="single" w:sz="8" w:space="0" w:color="000000"/>
              <w:right w:val="single" w:sz="8" w:space="0" w:color="000000"/>
            </w:tcBorders>
            <w:vAlign w:val="center"/>
            <w:hideMark/>
          </w:tcPr>
          <w:p w14:paraId="2CE79129" w14:textId="77777777" w:rsidR="00D91150" w:rsidRDefault="00D91150">
            <w:pPr>
              <w:widowControl/>
              <w:autoSpaceDE/>
              <w:autoSpaceDN/>
              <w:rPr>
                <w:b/>
                <w:color w:val="000000"/>
                <w:sz w:val="20"/>
              </w:rPr>
            </w:pPr>
          </w:p>
        </w:tc>
        <w:tc>
          <w:tcPr>
            <w:tcW w:w="1985" w:type="dxa"/>
            <w:tcBorders>
              <w:top w:val="nil"/>
              <w:left w:val="nil"/>
              <w:bottom w:val="single" w:sz="8" w:space="0" w:color="000000"/>
              <w:right w:val="single" w:sz="8" w:space="0" w:color="000000"/>
            </w:tcBorders>
            <w:shd w:val="clear" w:color="000000" w:fill="D9D9D9"/>
            <w:vAlign w:val="center"/>
            <w:hideMark/>
          </w:tcPr>
          <w:p w14:paraId="4AB8AB49" w14:textId="77777777" w:rsidR="00D91150" w:rsidRDefault="00000000">
            <w:pPr>
              <w:pStyle w:val="P68B1DB1-Normal23"/>
              <w:widowControl/>
              <w:autoSpaceDE/>
              <w:autoSpaceDN/>
              <w:jc w:val="center"/>
            </w:pPr>
            <w:r>
              <w:t>2021</w:t>
            </w:r>
          </w:p>
        </w:tc>
        <w:tc>
          <w:tcPr>
            <w:tcW w:w="2268" w:type="dxa"/>
            <w:tcBorders>
              <w:top w:val="nil"/>
              <w:left w:val="nil"/>
              <w:bottom w:val="single" w:sz="8" w:space="0" w:color="000000"/>
              <w:right w:val="single" w:sz="8" w:space="0" w:color="000000"/>
            </w:tcBorders>
            <w:shd w:val="clear" w:color="000000" w:fill="D9D9D9"/>
            <w:vAlign w:val="center"/>
            <w:hideMark/>
          </w:tcPr>
          <w:p w14:paraId="298FDDBF" w14:textId="77777777" w:rsidR="00D91150" w:rsidRDefault="00000000">
            <w:pPr>
              <w:pStyle w:val="P68B1DB1-Normal23"/>
              <w:widowControl/>
              <w:autoSpaceDE/>
              <w:autoSpaceDN/>
              <w:jc w:val="center"/>
            </w:pPr>
            <w:r>
              <w:t>2022</w:t>
            </w:r>
          </w:p>
        </w:tc>
        <w:tc>
          <w:tcPr>
            <w:tcW w:w="2077" w:type="dxa"/>
            <w:tcBorders>
              <w:top w:val="nil"/>
              <w:left w:val="nil"/>
              <w:bottom w:val="single" w:sz="8" w:space="0" w:color="000000"/>
              <w:right w:val="single" w:sz="8" w:space="0" w:color="000000"/>
            </w:tcBorders>
            <w:shd w:val="clear" w:color="000000" w:fill="D9D9D9"/>
            <w:vAlign w:val="center"/>
            <w:hideMark/>
          </w:tcPr>
          <w:p w14:paraId="0F3AB424" w14:textId="77777777" w:rsidR="00D91150" w:rsidRDefault="00000000">
            <w:pPr>
              <w:pStyle w:val="P68B1DB1-Normal23"/>
              <w:widowControl/>
              <w:autoSpaceDE/>
              <w:autoSpaceDN/>
              <w:jc w:val="center"/>
            </w:pPr>
            <w:r>
              <w:t>2023</w:t>
            </w:r>
          </w:p>
        </w:tc>
      </w:tr>
      <w:tr w:rsidR="00D91150" w14:paraId="2346E2BF" w14:textId="77777777">
        <w:trPr>
          <w:trHeight w:val="404"/>
        </w:trPr>
        <w:tc>
          <w:tcPr>
            <w:tcW w:w="3827" w:type="dxa"/>
            <w:tcBorders>
              <w:top w:val="nil"/>
              <w:left w:val="single" w:sz="8" w:space="0" w:color="000000"/>
              <w:bottom w:val="single" w:sz="8" w:space="0" w:color="000000"/>
              <w:right w:val="single" w:sz="8" w:space="0" w:color="000000"/>
            </w:tcBorders>
            <w:shd w:val="clear" w:color="000000" w:fill="D9D9D9"/>
            <w:vAlign w:val="center"/>
            <w:hideMark/>
          </w:tcPr>
          <w:p w14:paraId="3BEC1AF8" w14:textId="77777777" w:rsidR="00D91150" w:rsidRDefault="00000000">
            <w:pPr>
              <w:pStyle w:val="P68B1DB1-Normal24"/>
              <w:widowControl/>
              <w:autoSpaceDE/>
              <w:autoSpaceDN/>
              <w:jc w:val="center"/>
            </w:pPr>
            <w:r>
              <w:t>January</w:t>
            </w:r>
          </w:p>
        </w:tc>
        <w:tc>
          <w:tcPr>
            <w:tcW w:w="1985" w:type="dxa"/>
            <w:tcBorders>
              <w:top w:val="nil"/>
              <w:left w:val="nil"/>
              <w:bottom w:val="single" w:sz="8" w:space="0" w:color="000000"/>
              <w:right w:val="single" w:sz="8" w:space="0" w:color="000000"/>
            </w:tcBorders>
            <w:vAlign w:val="center"/>
            <w:hideMark/>
          </w:tcPr>
          <w:p w14:paraId="6BD3709C" w14:textId="77777777" w:rsidR="00D91150" w:rsidRDefault="00000000">
            <w:pPr>
              <w:pStyle w:val="P68B1DB1-Normal27"/>
              <w:widowControl/>
              <w:autoSpaceDE/>
              <w:autoSpaceDN/>
              <w:jc w:val="center"/>
            </w:pPr>
            <w:r>
              <w:t>0</w:t>
            </w:r>
          </w:p>
        </w:tc>
        <w:tc>
          <w:tcPr>
            <w:tcW w:w="2268" w:type="dxa"/>
            <w:tcBorders>
              <w:top w:val="nil"/>
              <w:left w:val="nil"/>
              <w:bottom w:val="single" w:sz="8" w:space="0" w:color="000000"/>
              <w:right w:val="single" w:sz="8" w:space="0" w:color="000000"/>
            </w:tcBorders>
            <w:vAlign w:val="center"/>
            <w:hideMark/>
          </w:tcPr>
          <w:p w14:paraId="29940CAE" w14:textId="77777777" w:rsidR="00D91150" w:rsidRDefault="00000000">
            <w:pPr>
              <w:pStyle w:val="P68B1DB1-Normal27"/>
              <w:widowControl/>
              <w:autoSpaceDE/>
              <w:autoSpaceDN/>
              <w:jc w:val="center"/>
            </w:pPr>
            <w:r>
              <w:t>0</w:t>
            </w:r>
          </w:p>
        </w:tc>
        <w:tc>
          <w:tcPr>
            <w:tcW w:w="2077" w:type="dxa"/>
            <w:tcBorders>
              <w:top w:val="nil"/>
              <w:left w:val="nil"/>
              <w:bottom w:val="single" w:sz="8" w:space="0" w:color="000000"/>
              <w:right w:val="single" w:sz="8" w:space="0" w:color="000000"/>
            </w:tcBorders>
            <w:vAlign w:val="center"/>
            <w:hideMark/>
          </w:tcPr>
          <w:p w14:paraId="2FB73A5E" w14:textId="77777777" w:rsidR="00D91150" w:rsidRDefault="00000000">
            <w:pPr>
              <w:pStyle w:val="P68B1DB1-Normal27"/>
              <w:widowControl/>
              <w:autoSpaceDE/>
              <w:autoSpaceDN/>
              <w:jc w:val="center"/>
            </w:pPr>
            <w:r>
              <w:t>0</w:t>
            </w:r>
          </w:p>
        </w:tc>
      </w:tr>
      <w:tr w:rsidR="00D91150" w14:paraId="53F19C3E" w14:textId="77777777">
        <w:trPr>
          <w:trHeight w:val="404"/>
        </w:trPr>
        <w:tc>
          <w:tcPr>
            <w:tcW w:w="3827" w:type="dxa"/>
            <w:tcBorders>
              <w:top w:val="nil"/>
              <w:left w:val="single" w:sz="8" w:space="0" w:color="000000"/>
              <w:bottom w:val="single" w:sz="8" w:space="0" w:color="000000"/>
              <w:right w:val="single" w:sz="8" w:space="0" w:color="000000"/>
            </w:tcBorders>
            <w:shd w:val="clear" w:color="000000" w:fill="D9D9D9"/>
            <w:vAlign w:val="center"/>
            <w:hideMark/>
          </w:tcPr>
          <w:p w14:paraId="71756E82" w14:textId="77777777" w:rsidR="00D91150" w:rsidRDefault="00000000">
            <w:pPr>
              <w:pStyle w:val="P68B1DB1-Normal24"/>
              <w:widowControl/>
              <w:autoSpaceDE/>
              <w:autoSpaceDN/>
              <w:jc w:val="center"/>
            </w:pPr>
            <w:r>
              <w:t>February</w:t>
            </w:r>
          </w:p>
        </w:tc>
        <w:tc>
          <w:tcPr>
            <w:tcW w:w="1985" w:type="dxa"/>
            <w:tcBorders>
              <w:top w:val="nil"/>
              <w:left w:val="nil"/>
              <w:bottom w:val="single" w:sz="8" w:space="0" w:color="000000"/>
              <w:right w:val="single" w:sz="8" w:space="0" w:color="000000"/>
            </w:tcBorders>
            <w:vAlign w:val="center"/>
            <w:hideMark/>
          </w:tcPr>
          <w:p w14:paraId="411D691D" w14:textId="77777777" w:rsidR="00D91150" w:rsidRDefault="00000000">
            <w:pPr>
              <w:pStyle w:val="P68B1DB1-Normal27"/>
              <w:widowControl/>
              <w:autoSpaceDE/>
              <w:autoSpaceDN/>
              <w:jc w:val="center"/>
            </w:pPr>
            <w:r>
              <w:t>0</w:t>
            </w:r>
          </w:p>
        </w:tc>
        <w:tc>
          <w:tcPr>
            <w:tcW w:w="2268" w:type="dxa"/>
            <w:tcBorders>
              <w:top w:val="nil"/>
              <w:left w:val="nil"/>
              <w:bottom w:val="single" w:sz="8" w:space="0" w:color="000000"/>
              <w:right w:val="single" w:sz="8" w:space="0" w:color="000000"/>
            </w:tcBorders>
            <w:vAlign w:val="center"/>
            <w:hideMark/>
          </w:tcPr>
          <w:p w14:paraId="205648FD" w14:textId="77777777" w:rsidR="00D91150" w:rsidRDefault="00000000">
            <w:pPr>
              <w:pStyle w:val="P68B1DB1-Normal27"/>
              <w:widowControl/>
              <w:autoSpaceDE/>
              <w:autoSpaceDN/>
              <w:jc w:val="center"/>
            </w:pPr>
            <w:r>
              <w:t>20.000</w:t>
            </w:r>
          </w:p>
        </w:tc>
        <w:tc>
          <w:tcPr>
            <w:tcW w:w="2077" w:type="dxa"/>
            <w:tcBorders>
              <w:top w:val="nil"/>
              <w:left w:val="nil"/>
              <w:bottom w:val="single" w:sz="8" w:space="0" w:color="000000"/>
              <w:right w:val="single" w:sz="8" w:space="0" w:color="000000"/>
            </w:tcBorders>
            <w:vAlign w:val="center"/>
            <w:hideMark/>
          </w:tcPr>
          <w:p w14:paraId="293AE861" w14:textId="77777777" w:rsidR="00D91150" w:rsidRDefault="00000000">
            <w:pPr>
              <w:pStyle w:val="P68B1DB1-Normal27"/>
              <w:widowControl/>
              <w:autoSpaceDE/>
              <w:autoSpaceDN/>
              <w:jc w:val="center"/>
            </w:pPr>
            <w:r>
              <w:t>20.000</w:t>
            </w:r>
          </w:p>
        </w:tc>
      </w:tr>
      <w:tr w:rsidR="00D91150" w14:paraId="5880B0EF" w14:textId="77777777">
        <w:trPr>
          <w:trHeight w:val="404"/>
        </w:trPr>
        <w:tc>
          <w:tcPr>
            <w:tcW w:w="3827" w:type="dxa"/>
            <w:tcBorders>
              <w:top w:val="nil"/>
              <w:left w:val="single" w:sz="8" w:space="0" w:color="000000"/>
              <w:bottom w:val="single" w:sz="8" w:space="0" w:color="000000"/>
              <w:right w:val="single" w:sz="8" w:space="0" w:color="000000"/>
            </w:tcBorders>
            <w:shd w:val="clear" w:color="000000" w:fill="D9D9D9"/>
            <w:vAlign w:val="center"/>
            <w:hideMark/>
          </w:tcPr>
          <w:p w14:paraId="7703C98A" w14:textId="77777777" w:rsidR="00D91150" w:rsidRDefault="00000000">
            <w:pPr>
              <w:pStyle w:val="P68B1DB1-Normal24"/>
              <w:widowControl/>
              <w:autoSpaceDE/>
              <w:autoSpaceDN/>
              <w:jc w:val="center"/>
            </w:pPr>
            <w:r>
              <w:t>March</w:t>
            </w:r>
          </w:p>
        </w:tc>
        <w:tc>
          <w:tcPr>
            <w:tcW w:w="1985" w:type="dxa"/>
            <w:tcBorders>
              <w:top w:val="nil"/>
              <w:left w:val="nil"/>
              <w:bottom w:val="single" w:sz="8" w:space="0" w:color="000000"/>
              <w:right w:val="single" w:sz="8" w:space="0" w:color="000000"/>
            </w:tcBorders>
            <w:vAlign w:val="center"/>
            <w:hideMark/>
          </w:tcPr>
          <w:p w14:paraId="6757BD39" w14:textId="77777777" w:rsidR="00D91150" w:rsidRDefault="00000000">
            <w:pPr>
              <w:pStyle w:val="P68B1DB1-Normal27"/>
              <w:widowControl/>
              <w:autoSpaceDE/>
              <w:autoSpaceDN/>
              <w:jc w:val="center"/>
            </w:pPr>
            <w:r>
              <w:t>392</w:t>
            </w:r>
          </w:p>
        </w:tc>
        <w:tc>
          <w:tcPr>
            <w:tcW w:w="2268" w:type="dxa"/>
            <w:tcBorders>
              <w:top w:val="nil"/>
              <w:left w:val="nil"/>
              <w:bottom w:val="single" w:sz="8" w:space="0" w:color="000000"/>
              <w:right w:val="single" w:sz="8" w:space="0" w:color="000000"/>
            </w:tcBorders>
            <w:vAlign w:val="center"/>
            <w:hideMark/>
          </w:tcPr>
          <w:p w14:paraId="2C032AEB" w14:textId="77777777" w:rsidR="00D91150" w:rsidRDefault="00000000">
            <w:pPr>
              <w:pStyle w:val="P68B1DB1-Normal27"/>
              <w:widowControl/>
              <w:autoSpaceDE/>
              <w:autoSpaceDN/>
              <w:jc w:val="center"/>
            </w:pPr>
            <w:r>
              <w:t>,858</w:t>
            </w:r>
          </w:p>
        </w:tc>
        <w:tc>
          <w:tcPr>
            <w:tcW w:w="2077" w:type="dxa"/>
            <w:tcBorders>
              <w:top w:val="nil"/>
              <w:left w:val="nil"/>
              <w:bottom w:val="single" w:sz="8" w:space="0" w:color="000000"/>
              <w:right w:val="single" w:sz="8" w:space="0" w:color="000000"/>
            </w:tcBorders>
            <w:vAlign w:val="center"/>
            <w:hideMark/>
          </w:tcPr>
          <w:p w14:paraId="109252D7" w14:textId="77777777" w:rsidR="00D91150" w:rsidRDefault="00000000">
            <w:pPr>
              <w:pStyle w:val="P68B1DB1-Normal27"/>
              <w:widowControl/>
              <w:autoSpaceDE/>
              <w:autoSpaceDN/>
              <w:jc w:val="center"/>
            </w:pPr>
            <w:r>
              <w:t>367.</w:t>
            </w:r>
          </w:p>
        </w:tc>
      </w:tr>
      <w:tr w:rsidR="00D91150" w14:paraId="095F47D3" w14:textId="77777777">
        <w:trPr>
          <w:trHeight w:val="404"/>
        </w:trPr>
        <w:tc>
          <w:tcPr>
            <w:tcW w:w="3827" w:type="dxa"/>
            <w:tcBorders>
              <w:top w:val="nil"/>
              <w:left w:val="single" w:sz="8" w:space="0" w:color="000000"/>
              <w:bottom w:val="single" w:sz="8" w:space="0" w:color="000000"/>
              <w:right w:val="single" w:sz="8" w:space="0" w:color="000000"/>
            </w:tcBorders>
            <w:shd w:val="clear" w:color="000000" w:fill="D9D9D9"/>
            <w:vAlign w:val="center"/>
            <w:hideMark/>
          </w:tcPr>
          <w:p w14:paraId="5C10AED1" w14:textId="77777777" w:rsidR="00D91150" w:rsidRDefault="00000000">
            <w:pPr>
              <w:pStyle w:val="P68B1DB1-Normal24"/>
              <w:widowControl/>
              <w:autoSpaceDE/>
              <w:autoSpaceDN/>
              <w:jc w:val="center"/>
            </w:pPr>
            <w:r>
              <w:t>April</w:t>
            </w:r>
          </w:p>
        </w:tc>
        <w:tc>
          <w:tcPr>
            <w:tcW w:w="1985" w:type="dxa"/>
            <w:tcBorders>
              <w:top w:val="nil"/>
              <w:left w:val="nil"/>
              <w:bottom w:val="single" w:sz="8" w:space="0" w:color="000000"/>
              <w:right w:val="single" w:sz="8" w:space="0" w:color="000000"/>
            </w:tcBorders>
            <w:vAlign w:val="center"/>
            <w:hideMark/>
          </w:tcPr>
          <w:p w14:paraId="070F7AA5" w14:textId="77777777" w:rsidR="00D91150" w:rsidRDefault="00000000">
            <w:pPr>
              <w:pStyle w:val="P68B1DB1-Normal27"/>
              <w:widowControl/>
              <w:autoSpaceDE/>
              <w:autoSpaceDN/>
              <w:jc w:val="center"/>
            </w:pPr>
            <w:r>
              <w:t>404.</w:t>
            </w:r>
          </w:p>
        </w:tc>
        <w:tc>
          <w:tcPr>
            <w:tcW w:w="2268" w:type="dxa"/>
            <w:tcBorders>
              <w:top w:val="nil"/>
              <w:left w:val="nil"/>
              <w:bottom w:val="single" w:sz="8" w:space="0" w:color="000000"/>
              <w:right w:val="single" w:sz="8" w:space="0" w:color="000000"/>
            </w:tcBorders>
            <w:vAlign w:val="center"/>
            <w:hideMark/>
          </w:tcPr>
          <w:p w14:paraId="77E0C2F0" w14:textId="77777777" w:rsidR="00D91150" w:rsidRDefault="00000000">
            <w:pPr>
              <w:pStyle w:val="P68B1DB1-Normal27"/>
              <w:widowControl/>
              <w:autoSpaceDE/>
              <w:autoSpaceDN/>
              <w:jc w:val="center"/>
            </w:pPr>
            <w:r>
              <w:t>444.</w:t>
            </w:r>
          </w:p>
        </w:tc>
        <w:tc>
          <w:tcPr>
            <w:tcW w:w="2077" w:type="dxa"/>
            <w:tcBorders>
              <w:top w:val="nil"/>
              <w:left w:val="nil"/>
              <w:bottom w:val="single" w:sz="8" w:space="0" w:color="000000"/>
              <w:right w:val="single" w:sz="8" w:space="0" w:color="000000"/>
            </w:tcBorders>
            <w:vAlign w:val="center"/>
            <w:hideMark/>
          </w:tcPr>
          <w:p w14:paraId="04A35778" w14:textId="77777777" w:rsidR="00D91150" w:rsidRDefault="00000000">
            <w:pPr>
              <w:pStyle w:val="P68B1DB1-Normal27"/>
              <w:widowControl/>
              <w:autoSpaceDE/>
              <w:autoSpaceDN/>
              <w:jc w:val="center"/>
            </w:pPr>
            <w:r>
              <w:t>67.505</w:t>
            </w:r>
          </w:p>
        </w:tc>
      </w:tr>
      <w:tr w:rsidR="00D91150" w14:paraId="7338E88C" w14:textId="77777777">
        <w:trPr>
          <w:trHeight w:val="404"/>
        </w:trPr>
        <w:tc>
          <w:tcPr>
            <w:tcW w:w="3827" w:type="dxa"/>
            <w:tcBorders>
              <w:top w:val="nil"/>
              <w:left w:val="single" w:sz="8" w:space="0" w:color="000000"/>
              <w:bottom w:val="single" w:sz="8" w:space="0" w:color="000000"/>
              <w:right w:val="single" w:sz="8" w:space="0" w:color="000000"/>
            </w:tcBorders>
            <w:shd w:val="clear" w:color="000000" w:fill="D9D9D9"/>
            <w:vAlign w:val="center"/>
            <w:hideMark/>
          </w:tcPr>
          <w:p w14:paraId="27532A18" w14:textId="77777777" w:rsidR="00D91150" w:rsidRDefault="00000000">
            <w:pPr>
              <w:pStyle w:val="P68B1DB1-Normal24"/>
              <w:widowControl/>
              <w:autoSpaceDE/>
              <w:autoSpaceDN/>
              <w:jc w:val="center"/>
            </w:pPr>
            <w:r>
              <w:t>May</w:t>
            </w:r>
          </w:p>
        </w:tc>
        <w:tc>
          <w:tcPr>
            <w:tcW w:w="1985" w:type="dxa"/>
            <w:tcBorders>
              <w:top w:val="nil"/>
              <w:left w:val="nil"/>
              <w:bottom w:val="single" w:sz="8" w:space="0" w:color="000000"/>
              <w:right w:val="single" w:sz="8" w:space="0" w:color="000000"/>
            </w:tcBorders>
            <w:vAlign w:val="center"/>
            <w:hideMark/>
          </w:tcPr>
          <w:p w14:paraId="3C82964A" w14:textId="77777777" w:rsidR="00D91150" w:rsidRDefault="00000000">
            <w:pPr>
              <w:pStyle w:val="P68B1DB1-Normal27"/>
              <w:widowControl/>
              <w:autoSpaceDE/>
              <w:autoSpaceDN/>
              <w:jc w:val="center"/>
            </w:pPr>
            <w:r>
              <w:t>0</w:t>
            </w:r>
          </w:p>
        </w:tc>
        <w:tc>
          <w:tcPr>
            <w:tcW w:w="2268" w:type="dxa"/>
            <w:tcBorders>
              <w:top w:val="nil"/>
              <w:left w:val="nil"/>
              <w:bottom w:val="single" w:sz="8" w:space="0" w:color="000000"/>
              <w:right w:val="single" w:sz="8" w:space="0" w:color="000000"/>
            </w:tcBorders>
            <w:vAlign w:val="center"/>
            <w:hideMark/>
          </w:tcPr>
          <w:p w14:paraId="78CC57DE" w14:textId="77777777" w:rsidR="00D91150" w:rsidRDefault="00000000">
            <w:pPr>
              <w:pStyle w:val="P68B1DB1-Normal27"/>
              <w:widowControl/>
              <w:autoSpaceDE/>
              <w:autoSpaceDN/>
              <w:jc w:val="center"/>
            </w:pPr>
            <w:r>
              <w:t>1.505.226</w:t>
            </w:r>
          </w:p>
        </w:tc>
        <w:tc>
          <w:tcPr>
            <w:tcW w:w="2077" w:type="dxa"/>
            <w:tcBorders>
              <w:top w:val="nil"/>
              <w:left w:val="nil"/>
              <w:bottom w:val="single" w:sz="8" w:space="0" w:color="000000"/>
              <w:right w:val="single" w:sz="8" w:space="0" w:color="000000"/>
            </w:tcBorders>
            <w:vAlign w:val="center"/>
            <w:hideMark/>
          </w:tcPr>
          <w:p w14:paraId="5253C853" w14:textId="77777777" w:rsidR="00D91150" w:rsidRDefault="00000000">
            <w:pPr>
              <w:pStyle w:val="P68B1DB1-Normal27"/>
              <w:widowControl/>
              <w:autoSpaceDE/>
              <w:autoSpaceDN/>
              <w:jc w:val="center"/>
            </w:pPr>
            <w:r>
              <w:t>0</w:t>
            </w:r>
          </w:p>
        </w:tc>
      </w:tr>
      <w:tr w:rsidR="00D91150" w14:paraId="311996F1" w14:textId="77777777">
        <w:trPr>
          <w:trHeight w:val="404"/>
        </w:trPr>
        <w:tc>
          <w:tcPr>
            <w:tcW w:w="3827" w:type="dxa"/>
            <w:tcBorders>
              <w:top w:val="nil"/>
              <w:left w:val="single" w:sz="8" w:space="0" w:color="000000"/>
              <w:bottom w:val="single" w:sz="8" w:space="0" w:color="000000"/>
              <w:right w:val="single" w:sz="8" w:space="0" w:color="000000"/>
            </w:tcBorders>
            <w:shd w:val="clear" w:color="000000" w:fill="D9D9D9"/>
            <w:vAlign w:val="center"/>
            <w:hideMark/>
          </w:tcPr>
          <w:p w14:paraId="693E3F3D" w14:textId="77777777" w:rsidR="00D91150" w:rsidRDefault="00000000">
            <w:pPr>
              <w:pStyle w:val="P68B1DB1-Normal24"/>
              <w:widowControl/>
              <w:autoSpaceDE/>
              <w:autoSpaceDN/>
              <w:jc w:val="center"/>
            </w:pPr>
            <w:r>
              <w:t>June</w:t>
            </w:r>
          </w:p>
        </w:tc>
        <w:tc>
          <w:tcPr>
            <w:tcW w:w="1985" w:type="dxa"/>
            <w:tcBorders>
              <w:top w:val="nil"/>
              <w:left w:val="nil"/>
              <w:bottom w:val="single" w:sz="8" w:space="0" w:color="000000"/>
              <w:right w:val="single" w:sz="8" w:space="0" w:color="000000"/>
            </w:tcBorders>
            <w:vAlign w:val="center"/>
            <w:hideMark/>
          </w:tcPr>
          <w:p w14:paraId="140CF515" w14:textId="77777777" w:rsidR="00D91150" w:rsidRDefault="00000000">
            <w:pPr>
              <w:pStyle w:val="P68B1DB1-Normal27"/>
              <w:widowControl/>
              <w:autoSpaceDE/>
              <w:autoSpaceDN/>
              <w:jc w:val="center"/>
            </w:pPr>
            <w:r>
              <w:t>.729</w:t>
            </w:r>
          </w:p>
        </w:tc>
        <w:tc>
          <w:tcPr>
            <w:tcW w:w="2268" w:type="dxa"/>
            <w:tcBorders>
              <w:top w:val="nil"/>
              <w:left w:val="nil"/>
              <w:bottom w:val="single" w:sz="8" w:space="0" w:color="000000"/>
              <w:right w:val="single" w:sz="8" w:space="0" w:color="000000"/>
            </w:tcBorders>
            <w:vAlign w:val="center"/>
            <w:hideMark/>
          </w:tcPr>
          <w:p w14:paraId="5022EC03" w14:textId="77777777" w:rsidR="00D91150" w:rsidRDefault="00000000">
            <w:pPr>
              <w:pStyle w:val="P68B1DB1-Normal27"/>
              <w:widowControl/>
              <w:autoSpaceDE/>
              <w:autoSpaceDN/>
              <w:jc w:val="center"/>
            </w:pPr>
            <w:r>
              <w:t>2.348.984</w:t>
            </w:r>
          </w:p>
        </w:tc>
        <w:tc>
          <w:tcPr>
            <w:tcW w:w="2077" w:type="dxa"/>
            <w:tcBorders>
              <w:top w:val="nil"/>
              <w:left w:val="nil"/>
              <w:bottom w:val="single" w:sz="8" w:space="0" w:color="000000"/>
              <w:right w:val="single" w:sz="8" w:space="0" w:color="000000"/>
            </w:tcBorders>
            <w:vAlign w:val="center"/>
            <w:hideMark/>
          </w:tcPr>
          <w:p w14:paraId="66C51092" w14:textId="77777777" w:rsidR="00D91150" w:rsidRDefault="00000000">
            <w:pPr>
              <w:pStyle w:val="P68B1DB1-Normal27"/>
              <w:widowControl/>
              <w:autoSpaceDE/>
              <w:autoSpaceDN/>
              <w:jc w:val="center"/>
            </w:pPr>
            <w:r>
              <w:t>1.508.400</w:t>
            </w:r>
          </w:p>
        </w:tc>
      </w:tr>
      <w:tr w:rsidR="00D91150" w14:paraId="223CD73F" w14:textId="77777777">
        <w:trPr>
          <w:trHeight w:val="404"/>
        </w:trPr>
        <w:tc>
          <w:tcPr>
            <w:tcW w:w="3827" w:type="dxa"/>
            <w:tcBorders>
              <w:top w:val="nil"/>
              <w:left w:val="single" w:sz="8" w:space="0" w:color="000000"/>
              <w:bottom w:val="single" w:sz="8" w:space="0" w:color="000000"/>
              <w:right w:val="single" w:sz="8" w:space="0" w:color="000000"/>
            </w:tcBorders>
            <w:shd w:val="clear" w:color="000000" w:fill="D9D9D9"/>
            <w:vAlign w:val="center"/>
            <w:hideMark/>
          </w:tcPr>
          <w:p w14:paraId="3DC07697" w14:textId="77777777" w:rsidR="00D91150" w:rsidRDefault="00000000">
            <w:pPr>
              <w:pStyle w:val="P68B1DB1-Normal26"/>
              <w:widowControl/>
              <w:autoSpaceDE/>
              <w:autoSpaceDN/>
              <w:jc w:val="right"/>
            </w:pPr>
            <w:r>
              <w:t>Total Purchased</w:t>
            </w:r>
          </w:p>
        </w:tc>
        <w:tc>
          <w:tcPr>
            <w:tcW w:w="1985" w:type="dxa"/>
            <w:tcBorders>
              <w:top w:val="nil"/>
              <w:left w:val="nil"/>
              <w:bottom w:val="single" w:sz="8" w:space="0" w:color="000000"/>
              <w:right w:val="single" w:sz="8" w:space="0" w:color="000000"/>
            </w:tcBorders>
            <w:shd w:val="clear" w:color="000000" w:fill="DDD9C4"/>
            <w:vAlign w:val="center"/>
            <w:hideMark/>
          </w:tcPr>
          <w:p w14:paraId="1B924CEF" w14:textId="77777777" w:rsidR="00D91150" w:rsidRDefault="00000000">
            <w:pPr>
              <w:pStyle w:val="P68B1DB1-Normal31"/>
              <w:widowControl/>
              <w:autoSpaceDE/>
              <w:autoSpaceDN/>
              <w:jc w:val="center"/>
            </w:pPr>
            <w:r>
              <w:t>525.</w:t>
            </w:r>
          </w:p>
        </w:tc>
        <w:tc>
          <w:tcPr>
            <w:tcW w:w="2268" w:type="dxa"/>
            <w:tcBorders>
              <w:top w:val="nil"/>
              <w:left w:val="nil"/>
              <w:bottom w:val="single" w:sz="8" w:space="0" w:color="000000"/>
              <w:right w:val="single" w:sz="8" w:space="0" w:color="000000"/>
            </w:tcBorders>
            <w:shd w:val="clear" w:color="000000" w:fill="DDD9C4"/>
            <w:vAlign w:val="center"/>
            <w:hideMark/>
          </w:tcPr>
          <w:p w14:paraId="569E2AA4" w14:textId="77777777" w:rsidR="00D91150" w:rsidRDefault="00000000">
            <w:pPr>
              <w:pStyle w:val="P68B1DB1-Normal31"/>
              <w:widowControl/>
              <w:autoSpaceDE/>
              <w:autoSpaceDN/>
              <w:jc w:val="center"/>
            </w:pPr>
            <w:r>
              <w:t>4.364.187</w:t>
            </w:r>
          </w:p>
        </w:tc>
        <w:tc>
          <w:tcPr>
            <w:tcW w:w="2077" w:type="dxa"/>
            <w:tcBorders>
              <w:top w:val="nil"/>
              <w:left w:val="nil"/>
              <w:bottom w:val="single" w:sz="8" w:space="0" w:color="000000"/>
              <w:right w:val="single" w:sz="8" w:space="0" w:color="000000"/>
            </w:tcBorders>
            <w:shd w:val="clear" w:color="000000" w:fill="DDD9C3"/>
            <w:vAlign w:val="center"/>
            <w:hideMark/>
          </w:tcPr>
          <w:p w14:paraId="0CD6A9CD" w14:textId="77777777" w:rsidR="00D91150" w:rsidRDefault="00000000">
            <w:pPr>
              <w:pStyle w:val="P68B1DB1-Normal31"/>
              <w:widowControl/>
              <w:autoSpaceDE/>
              <w:autoSpaceDN/>
              <w:jc w:val="center"/>
            </w:pPr>
            <w:r>
              <w:t>1.620.272</w:t>
            </w:r>
          </w:p>
        </w:tc>
      </w:tr>
      <w:tr w:rsidR="00D91150" w14:paraId="32D3CE1D" w14:textId="77777777">
        <w:trPr>
          <w:trHeight w:val="404"/>
        </w:trPr>
        <w:tc>
          <w:tcPr>
            <w:tcW w:w="3827" w:type="dxa"/>
            <w:tcBorders>
              <w:top w:val="nil"/>
              <w:left w:val="single" w:sz="8" w:space="0" w:color="000000"/>
              <w:bottom w:val="single" w:sz="8" w:space="0" w:color="000000"/>
              <w:right w:val="single" w:sz="8" w:space="0" w:color="000000"/>
            </w:tcBorders>
            <w:shd w:val="clear" w:color="000000" w:fill="D9D9D9"/>
            <w:vAlign w:val="center"/>
            <w:hideMark/>
          </w:tcPr>
          <w:p w14:paraId="131A4117" w14:textId="77777777" w:rsidR="00D91150" w:rsidRDefault="00000000">
            <w:pPr>
              <w:pStyle w:val="P68B1DB1-Normal24"/>
              <w:widowControl/>
              <w:autoSpaceDE/>
              <w:autoSpaceDN/>
              <w:ind w:firstLineChars="800" w:firstLine="1760"/>
            </w:pPr>
            <w:r>
              <w:t>Starting Allowance</w:t>
            </w:r>
          </w:p>
        </w:tc>
        <w:tc>
          <w:tcPr>
            <w:tcW w:w="1985" w:type="dxa"/>
            <w:tcBorders>
              <w:top w:val="nil"/>
              <w:left w:val="nil"/>
              <w:bottom w:val="single" w:sz="8" w:space="0" w:color="000000"/>
              <w:right w:val="single" w:sz="8" w:space="0" w:color="000000"/>
            </w:tcBorders>
            <w:vAlign w:val="center"/>
            <w:hideMark/>
          </w:tcPr>
          <w:p w14:paraId="713FC17B" w14:textId="77777777" w:rsidR="00D91150" w:rsidRDefault="00000000">
            <w:pPr>
              <w:pStyle w:val="P68B1DB1-Normal27"/>
              <w:widowControl/>
              <w:autoSpaceDE/>
              <w:autoSpaceDN/>
              <w:jc w:val="center"/>
            </w:pPr>
            <w:r>
              <w:t>9.502.000</w:t>
            </w:r>
          </w:p>
        </w:tc>
        <w:tc>
          <w:tcPr>
            <w:tcW w:w="2268" w:type="dxa"/>
            <w:tcBorders>
              <w:top w:val="nil"/>
              <w:left w:val="nil"/>
              <w:bottom w:val="single" w:sz="8" w:space="0" w:color="000000"/>
              <w:right w:val="single" w:sz="8" w:space="0" w:color="000000"/>
            </w:tcBorders>
            <w:vAlign w:val="center"/>
            <w:hideMark/>
          </w:tcPr>
          <w:p w14:paraId="35EE7961" w14:textId="77777777" w:rsidR="00D91150" w:rsidRDefault="00000000">
            <w:pPr>
              <w:pStyle w:val="P68B1DB1-Normal27"/>
              <w:widowControl/>
              <w:autoSpaceDE/>
              <w:autoSpaceDN/>
              <w:jc w:val="center"/>
            </w:pPr>
            <w:r>
              <w:t>7.552.000</w:t>
            </w:r>
          </w:p>
        </w:tc>
        <w:tc>
          <w:tcPr>
            <w:tcW w:w="2077" w:type="dxa"/>
            <w:tcBorders>
              <w:top w:val="nil"/>
              <w:left w:val="nil"/>
              <w:bottom w:val="single" w:sz="8" w:space="0" w:color="000000"/>
              <w:right w:val="single" w:sz="8" w:space="0" w:color="000000"/>
            </w:tcBorders>
            <w:vAlign w:val="center"/>
            <w:hideMark/>
          </w:tcPr>
          <w:p w14:paraId="18B35515" w14:textId="77777777" w:rsidR="00D91150" w:rsidRDefault="00000000">
            <w:pPr>
              <w:pStyle w:val="P68B1DB1-Normal27"/>
              <w:widowControl/>
              <w:autoSpaceDE/>
              <w:autoSpaceDN/>
              <w:jc w:val="center"/>
            </w:pPr>
            <w:r>
              <w:t>16.254.000</w:t>
            </w:r>
          </w:p>
        </w:tc>
      </w:tr>
      <w:tr w:rsidR="00D91150" w14:paraId="477F5451" w14:textId="77777777">
        <w:trPr>
          <w:trHeight w:val="404"/>
        </w:trPr>
        <w:tc>
          <w:tcPr>
            <w:tcW w:w="3827" w:type="dxa"/>
            <w:tcBorders>
              <w:top w:val="nil"/>
              <w:left w:val="single" w:sz="8" w:space="0" w:color="000000"/>
              <w:bottom w:val="single" w:sz="8" w:space="0" w:color="000000"/>
              <w:right w:val="single" w:sz="8" w:space="0" w:color="000000"/>
            </w:tcBorders>
            <w:shd w:val="clear" w:color="000000" w:fill="DDD9C4"/>
            <w:vAlign w:val="center"/>
            <w:hideMark/>
          </w:tcPr>
          <w:p w14:paraId="0296ECF4" w14:textId="77777777" w:rsidR="00D91150" w:rsidRDefault="00000000">
            <w:pPr>
              <w:pStyle w:val="P68B1DB1-Normal32"/>
              <w:widowControl/>
              <w:autoSpaceDE/>
              <w:autoSpaceDN/>
              <w:jc w:val="right"/>
            </w:pPr>
            <w:r>
              <w:t xml:space="preserve">Expenditure Rate </w:t>
            </w:r>
          </w:p>
        </w:tc>
        <w:tc>
          <w:tcPr>
            <w:tcW w:w="1985" w:type="dxa"/>
            <w:tcBorders>
              <w:top w:val="nil"/>
              <w:left w:val="nil"/>
              <w:bottom w:val="single" w:sz="8" w:space="0" w:color="000000"/>
              <w:right w:val="single" w:sz="8" w:space="0" w:color="000000"/>
            </w:tcBorders>
            <w:shd w:val="clear" w:color="000000" w:fill="DDD9C4"/>
            <w:vAlign w:val="center"/>
            <w:hideMark/>
          </w:tcPr>
          <w:p w14:paraId="730D0BE1" w14:textId="77777777" w:rsidR="00D91150" w:rsidRDefault="00000000">
            <w:pPr>
              <w:pStyle w:val="P68B1DB1-Normal31"/>
              <w:widowControl/>
              <w:autoSpaceDE/>
              <w:autoSpaceDN/>
              <w:jc w:val="center"/>
            </w:pPr>
            <w:r>
              <w:t>1,38</w:t>
            </w:r>
          </w:p>
        </w:tc>
        <w:tc>
          <w:tcPr>
            <w:tcW w:w="2268" w:type="dxa"/>
            <w:tcBorders>
              <w:top w:val="nil"/>
              <w:left w:val="nil"/>
              <w:bottom w:val="single" w:sz="8" w:space="0" w:color="000000"/>
              <w:right w:val="single" w:sz="8" w:space="0" w:color="000000"/>
            </w:tcBorders>
            <w:shd w:val="clear" w:color="000000" w:fill="DDD9C4"/>
            <w:vAlign w:val="center"/>
            <w:hideMark/>
          </w:tcPr>
          <w:p w14:paraId="568D9C44" w14:textId="77777777" w:rsidR="00D91150" w:rsidRDefault="00000000">
            <w:pPr>
              <w:pStyle w:val="P68B1DB1-Normal31"/>
              <w:widowControl/>
              <w:autoSpaceDE/>
              <w:autoSpaceDN/>
              <w:jc w:val="center"/>
            </w:pPr>
            <w:r>
              <w:t>,79</w:t>
            </w:r>
          </w:p>
        </w:tc>
        <w:tc>
          <w:tcPr>
            <w:tcW w:w="2077" w:type="dxa"/>
            <w:tcBorders>
              <w:top w:val="nil"/>
              <w:left w:val="nil"/>
              <w:bottom w:val="single" w:sz="8" w:space="0" w:color="000000"/>
              <w:right w:val="single" w:sz="8" w:space="0" w:color="000000"/>
            </w:tcBorders>
            <w:shd w:val="clear" w:color="000000" w:fill="DDD9C3"/>
            <w:vAlign w:val="center"/>
            <w:hideMark/>
          </w:tcPr>
          <w:p w14:paraId="11B0D245" w14:textId="77777777" w:rsidR="00D91150" w:rsidRDefault="00000000">
            <w:pPr>
              <w:pStyle w:val="P68B1DB1-Normal31"/>
              <w:widowControl/>
              <w:autoSpaceDE/>
              <w:autoSpaceDN/>
              <w:jc w:val="center"/>
            </w:pPr>
            <w:r>
              <w:t>9.97</w:t>
            </w:r>
          </w:p>
        </w:tc>
      </w:tr>
      <w:tr w:rsidR="00D91150" w14:paraId="054F7AE4" w14:textId="77777777">
        <w:trPr>
          <w:trHeight w:val="255"/>
        </w:trPr>
        <w:tc>
          <w:tcPr>
            <w:tcW w:w="5812" w:type="dxa"/>
            <w:gridSpan w:val="2"/>
            <w:tcBorders>
              <w:top w:val="single" w:sz="8" w:space="0" w:color="000000"/>
              <w:left w:val="nil"/>
              <w:bottom w:val="nil"/>
              <w:right w:val="nil"/>
            </w:tcBorders>
            <w:noWrap/>
            <w:vAlign w:val="center"/>
            <w:hideMark/>
          </w:tcPr>
          <w:p w14:paraId="7AD28A8D" w14:textId="77777777" w:rsidR="00D91150" w:rsidRDefault="00000000">
            <w:pPr>
              <w:pStyle w:val="P68B1DB1-Normal27"/>
              <w:widowControl/>
              <w:autoSpaceDE/>
              <w:autoSpaceDN/>
            </w:pPr>
            <w:r>
              <w:t xml:space="preserve">* Spending Rate: </w:t>
            </w:r>
            <w:proofErr w:type="gramStart"/>
            <w:r>
              <w:t>Total(</w:t>
            </w:r>
            <w:proofErr w:type="gramEnd"/>
            <w:r>
              <w:t>Spent) / Starting Allowance * 100</w:t>
            </w:r>
          </w:p>
        </w:tc>
        <w:tc>
          <w:tcPr>
            <w:tcW w:w="2268" w:type="dxa"/>
            <w:tcBorders>
              <w:top w:val="nil"/>
              <w:left w:val="nil"/>
              <w:bottom w:val="nil"/>
              <w:right w:val="nil"/>
            </w:tcBorders>
            <w:noWrap/>
            <w:vAlign w:val="bottom"/>
            <w:hideMark/>
          </w:tcPr>
          <w:p w14:paraId="7A1A4F56" w14:textId="77777777" w:rsidR="00D91150" w:rsidRDefault="00D91150">
            <w:pPr>
              <w:widowControl/>
              <w:autoSpaceDE/>
              <w:autoSpaceDN/>
              <w:rPr>
                <w:color w:val="000000"/>
                <w:sz w:val="20"/>
              </w:rPr>
            </w:pPr>
          </w:p>
        </w:tc>
        <w:tc>
          <w:tcPr>
            <w:tcW w:w="2077" w:type="dxa"/>
            <w:tcBorders>
              <w:top w:val="nil"/>
              <w:left w:val="nil"/>
              <w:bottom w:val="nil"/>
              <w:right w:val="nil"/>
            </w:tcBorders>
            <w:noWrap/>
            <w:vAlign w:val="bottom"/>
            <w:hideMark/>
          </w:tcPr>
          <w:p w14:paraId="5E6289DB" w14:textId="77777777" w:rsidR="00D91150" w:rsidRDefault="00D91150">
            <w:pPr>
              <w:widowControl/>
              <w:autoSpaceDE/>
              <w:autoSpaceDN/>
              <w:rPr>
                <w:sz w:val="20"/>
              </w:rPr>
            </w:pPr>
          </w:p>
        </w:tc>
      </w:tr>
    </w:tbl>
    <w:p w14:paraId="552A389F" w14:textId="77777777" w:rsidR="00D91150" w:rsidRDefault="00000000">
      <w:pPr>
        <w:pStyle w:val="Balk2"/>
        <w:tabs>
          <w:tab w:val="left" w:pos="1418"/>
        </w:tabs>
        <w:spacing w:before="161"/>
        <w:ind w:left="1235" w:firstLine="0"/>
        <w:rPr>
          <w:rFonts w:ascii="Arial"/>
          <w:color w:val="C00000"/>
        </w:rPr>
      </w:pPr>
      <w:bookmarkStart w:id="53" w:name="_Toc232020176"/>
      <w:r>
        <w:rPr>
          <w:noProof/>
        </w:rPr>
        <w:drawing>
          <wp:anchor distT="0" distB="0" distL="114300" distR="114300" simplePos="0" relativeHeight="251714560" behindDoc="0" locked="0" layoutInCell="1" allowOverlap="1" wp14:anchorId="1D4B19B7" wp14:editId="65264B48">
            <wp:simplePos x="0" y="0"/>
            <wp:positionH relativeFrom="column">
              <wp:posOffset>533400</wp:posOffset>
            </wp:positionH>
            <wp:positionV relativeFrom="paragraph">
              <wp:posOffset>177800</wp:posOffset>
            </wp:positionV>
            <wp:extent cx="6340475" cy="3637280"/>
            <wp:effectExtent l="0" t="0" r="3175" b="1270"/>
            <wp:wrapNone/>
            <wp:docPr id="3" name="Grafik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14:sizeRelH relativeFrom="margin">
              <wp14:pctWidth>0</wp14:pctWidth>
            </wp14:sizeRelH>
            <wp14:sizeRelV relativeFrom="margin">
              <wp14:pctHeight>0</wp14:pctHeight>
            </wp14:sizeRelV>
          </wp:anchor>
        </w:drawing>
      </w:r>
      <w:bookmarkEnd w:id="53"/>
    </w:p>
    <w:p w14:paraId="4FCB03A7" w14:textId="77777777" w:rsidR="00D91150" w:rsidRDefault="00D91150">
      <w:pPr>
        <w:pStyle w:val="Balk2"/>
        <w:tabs>
          <w:tab w:val="left" w:pos="1418"/>
        </w:tabs>
        <w:spacing w:before="161"/>
        <w:ind w:left="1235" w:firstLine="0"/>
        <w:rPr>
          <w:rFonts w:ascii="Arial"/>
          <w:color w:val="C00000"/>
        </w:rPr>
      </w:pPr>
    </w:p>
    <w:p w14:paraId="3A57F9FB" w14:textId="77777777" w:rsidR="00D91150" w:rsidRDefault="00D91150">
      <w:pPr>
        <w:pStyle w:val="Balk2"/>
        <w:tabs>
          <w:tab w:val="left" w:pos="1418"/>
        </w:tabs>
        <w:spacing w:before="161"/>
        <w:ind w:left="1235" w:firstLine="0"/>
        <w:rPr>
          <w:rFonts w:ascii="Arial"/>
          <w:color w:val="C00000"/>
        </w:rPr>
      </w:pPr>
    </w:p>
    <w:p w14:paraId="5C1DE3A1" w14:textId="77777777" w:rsidR="00D91150" w:rsidRDefault="00D91150">
      <w:pPr>
        <w:pStyle w:val="Balk2"/>
      </w:pPr>
    </w:p>
    <w:p w14:paraId="01B28257" w14:textId="77777777" w:rsidR="00D91150" w:rsidRDefault="00D91150">
      <w:pPr>
        <w:pStyle w:val="Balk2"/>
        <w:tabs>
          <w:tab w:val="left" w:pos="1418"/>
        </w:tabs>
        <w:spacing w:before="161"/>
        <w:ind w:left="1235" w:firstLine="0"/>
        <w:rPr>
          <w:rFonts w:ascii="Arial"/>
          <w:color w:val="C00000"/>
        </w:rPr>
      </w:pPr>
    </w:p>
    <w:p w14:paraId="383EF7D5" w14:textId="77777777" w:rsidR="00D91150" w:rsidRDefault="00D91150">
      <w:pPr>
        <w:pStyle w:val="Balk2"/>
      </w:pPr>
    </w:p>
    <w:p w14:paraId="62B67102" w14:textId="77777777" w:rsidR="00D91150" w:rsidRDefault="00D91150">
      <w:pPr>
        <w:pStyle w:val="Balk2"/>
        <w:tabs>
          <w:tab w:val="left" w:pos="1418"/>
        </w:tabs>
        <w:spacing w:before="161"/>
        <w:ind w:left="1235" w:firstLine="0"/>
        <w:rPr>
          <w:rFonts w:ascii="Arial"/>
          <w:color w:val="C00000"/>
        </w:rPr>
      </w:pPr>
    </w:p>
    <w:p w14:paraId="0C1A4746" w14:textId="77777777" w:rsidR="00D91150" w:rsidRDefault="00D91150">
      <w:pPr>
        <w:pStyle w:val="Balk2"/>
        <w:tabs>
          <w:tab w:val="left" w:pos="1418"/>
        </w:tabs>
        <w:spacing w:before="161"/>
        <w:ind w:left="1235" w:firstLine="0"/>
        <w:rPr>
          <w:rFonts w:ascii="Arial"/>
          <w:color w:val="C00000"/>
        </w:rPr>
      </w:pPr>
    </w:p>
    <w:p w14:paraId="672D1155" w14:textId="77777777" w:rsidR="00D91150" w:rsidRDefault="00D91150">
      <w:pPr>
        <w:pStyle w:val="Balk2"/>
        <w:tabs>
          <w:tab w:val="left" w:pos="1418"/>
        </w:tabs>
        <w:spacing w:before="161"/>
        <w:ind w:left="1235" w:firstLine="0"/>
        <w:rPr>
          <w:rFonts w:ascii="Arial"/>
          <w:color w:val="C00000"/>
        </w:rPr>
      </w:pPr>
    </w:p>
    <w:p w14:paraId="46FEDFF7" w14:textId="77777777" w:rsidR="00D91150" w:rsidRDefault="00D91150">
      <w:pPr>
        <w:pStyle w:val="Balk2"/>
        <w:tabs>
          <w:tab w:val="left" w:pos="1418"/>
        </w:tabs>
        <w:spacing w:before="161"/>
        <w:ind w:left="1235" w:firstLine="0"/>
        <w:rPr>
          <w:rFonts w:ascii="Arial"/>
          <w:color w:val="C00000"/>
        </w:rPr>
      </w:pPr>
    </w:p>
    <w:p w14:paraId="3AE2EAC3" w14:textId="77777777" w:rsidR="00D91150" w:rsidRDefault="00D91150">
      <w:pPr>
        <w:pStyle w:val="Balk2"/>
        <w:tabs>
          <w:tab w:val="left" w:pos="1418"/>
        </w:tabs>
        <w:spacing w:before="161"/>
        <w:ind w:left="1235" w:firstLine="0"/>
        <w:rPr>
          <w:rFonts w:ascii="Arial"/>
          <w:color w:val="C00000"/>
        </w:rPr>
      </w:pPr>
    </w:p>
    <w:p w14:paraId="2E550120" w14:textId="77777777" w:rsidR="00D91150" w:rsidRDefault="00D91150">
      <w:pPr>
        <w:pStyle w:val="Balk2"/>
        <w:tabs>
          <w:tab w:val="left" w:pos="1418"/>
        </w:tabs>
        <w:spacing w:before="161"/>
        <w:ind w:left="1235" w:firstLine="0"/>
        <w:rPr>
          <w:rFonts w:ascii="Arial"/>
          <w:color w:val="C00000"/>
        </w:rPr>
      </w:pPr>
    </w:p>
    <w:p w14:paraId="0E18EAA4" w14:textId="77777777" w:rsidR="00D91150" w:rsidRDefault="00D91150">
      <w:pPr>
        <w:pStyle w:val="Balk2"/>
        <w:tabs>
          <w:tab w:val="left" w:pos="1418"/>
        </w:tabs>
        <w:spacing w:before="161"/>
        <w:ind w:left="1235" w:firstLine="0"/>
        <w:rPr>
          <w:rFonts w:ascii="Arial"/>
          <w:color w:val="C00000"/>
        </w:rPr>
      </w:pPr>
    </w:p>
    <w:p w14:paraId="6CEE4A07" w14:textId="77777777" w:rsidR="00D91150" w:rsidRDefault="00D91150">
      <w:pPr>
        <w:pStyle w:val="Balk2"/>
        <w:tabs>
          <w:tab w:val="left" w:pos="1418"/>
        </w:tabs>
        <w:spacing w:before="161"/>
        <w:ind w:left="1235" w:firstLine="0"/>
        <w:rPr>
          <w:rFonts w:ascii="Arial"/>
          <w:color w:val="C00000"/>
        </w:rPr>
      </w:pPr>
    </w:p>
    <w:p w14:paraId="0C9ACE14" w14:textId="77777777" w:rsidR="00D91150" w:rsidRDefault="00D91150">
      <w:pPr>
        <w:pStyle w:val="Balk2"/>
        <w:tabs>
          <w:tab w:val="left" w:pos="1418"/>
        </w:tabs>
        <w:spacing w:before="161"/>
        <w:ind w:left="1235" w:firstLine="0"/>
        <w:rPr>
          <w:rFonts w:ascii="Arial"/>
          <w:color w:val="C00000"/>
        </w:rPr>
      </w:pPr>
    </w:p>
    <w:p w14:paraId="29E09F85" w14:textId="77777777" w:rsidR="00D91150" w:rsidRDefault="00000000">
      <w:pPr>
        <w:pStyle w:val="P68B1DB1-Normal35"/>
        <w:spacing w:before="1"/>
        <w:ind w:left="132"/>
        <w:jc w:val="center"/>
      </w:pPr>
      <w:r>
        <w:rPr>
          <w:u w:val="single" w:color="000009"/>
        </w:rPr>
        <w:t>Graph 8:</w:t>
      </w:r>
      <w:r>
        <w:t xml:space="preserve"> Monthly Capital Expenses for the January-June Period of the 2021 – 2022-2023 Fiscal Year</w:t>
      </w:r>
    </w:p>
    <w:p w14:paraId="29548B62" w14:textId="77777777" w:rsidR="00D91150" w:rsidRDefault="00D91150">
      <w:pPr>
        <w:spacing w:before="1"/>
        <w:ind w:left="132"/>
        <w:jc w:val="center"/>
        <w:rPr>
          <w:b/>
          <w:sz w:val="20"/>
        </w:rPr>
      </w:pPr>
    </w:p>
    <w:p w14:paraId="2B73EED1" w14:textId="77777777" w:rsidR="00D91150" w:rsidRDefault="00000000">
      <w:pPr>
        <w:pStyle w:val="GvdeMetni"/>
        <w:spacing w:before="90" w:line="388" w:lineRule="auto"/>
        <w:ind w:left="720" w:right="899" w:firstLine="720"/>
        <w:jc w:val="both"/>
      </w:pPr>
      <w:r>
        <w:rPr>
          <w:color w:val="000009"/>
        </w:rPr>
        <w:t xml:space="preserve">In the Budget of </w:t>
      </w:r>
      <w:proofErr w:type="spellStart"/>
      <w:r>
        <w:rPr>
          <w:color w:val="000009"/>
        </w:rPr>
        <w:t>Gümüşhane</w:t>
      </w:r>
      <w:proofErr w:type="spellEnd"/>
      <w:r>
        <w:rPr>
          <w:color w:val="000009"/>
        </w:rPr>
        <w:t xml:space="preserve"> University, an allowance of 16.254.000 </w:t>
      </w:r>
      <w:r>
        <w:rPr>
          <w:b/>
          <w:color w:val="000009"/>
        </w:rPr>
        <w:t xml:space="preserve">TL </w:t>
      </w:r>
      <w:r>
        <w:rPr>
          <w:color w:val="000009"/>
        </w:rPr>
        <w:t>is foreseen to be used in the payments of Capital Expenses in the Fiscal Year 2023.</w:t>
      </w:r>
      <w:r>
        <w:t xml:space="preserve"> 1,508,400 TL </w:t>
      </w:r>
      <w:r>
        <w:rPr>
          <w:b/>
        </w:rPr>
        <w:t>(9.97%)</w:t>
      </w:r>
      <w:r>
        <w:t xml:space="preserve"> of the </w:t>
      </w:r>
      <w:r>
        <w:rPr>
          <w:color w:val="000009"/>
        </w:rPr>
        <w:t>initial</w:t>
      </w:r>
      <w:r>
        <w:rPr>
          <w:b/>
          <w:color w:val="000009"/>
        </w:rPr>
        <w:t xml:space="preserve"> </w:t>
      </w:r>
      <w:r>
        <w:rPr>
          <w:color w:val="000009"/>
        </w:rPr>
        <w:t xml:space="preserve">allowance </w:t>
      </w:r>
      <w:r>
        <w:t>for Capital Expenses was spent</w:t>
      </w:r>
      <w:r>
        <w:rPr>
          <w:b/>
        </w:rPr>
        <w:t xml:space="preserve"> in</w:t>
      </w:r>
      <w:r>
        <w:t xml:space="preserve"> the January-June period of the 2023 Fiscal Year. It is observed that there is a 62.87% decrease in Capital Expenses </w:t>
      </w:r>
      <w:r>
        <w:rPr>
          <w:b/>
        </w:rPr>
        <w:t>compared to</w:t>
      </w:r>
      <w:r>
        <w:rPr>
          <w:u w:val="single" w:color="000009"/>
        </w:rPr>
        <w:t xml:space="preserve"> the same period of the 2022 Fiscal Year</w:t>
      </w:r>
      <w:r>
        <w:t>.</w:t>
      </w:r>
    </w:p>
    <w:p w14:paraId="199D94F4" w14:textId="77777777" w:rsidR="00D91150" w:rsidRDefault="00D91150">
      <w:pPr>
        <w:pStyle w:val="GvdeMetni"/>
        <w:spacing w:before="90" w:line="388" w:lineRule="auto"/>
        <w:ind w:left="720" w:right="899" w:firstLine="720"/>
        <w:jc w:val="both"/>
      </w:pPr>
    </w:p>
    <w:p w14:paraId="4D6823FD" w14:textId="77777777" w:rsidR="00D91150" w:rsidRDefault="00000000">
      <w:pPr>
        <w:pStyle w:val="P68B1DB1-Balk221"/>
        <w:numPr>
          <w:ilvl w:val="0"/>
          <w:numId w:val="4"/>
        </w:numPr>
        <w:tabs>
          <w:tab w:val="left" w:pos="1061"/>
        </w:tabs>
        <w:spacing w:before="90"/>
        <w:ind w:left="993" w:hanging="142"/>
        <w:jc w:val="left"/>
      </w:pPr>
      <w:bookmarkStart w:id="54" w:name="_bookmark8"/>
      <w:bookmarkStart w:id="55" w:name="_bookmark9"/>
      <w:bookmarkStart w:id="56" w:name="_bookmark14"/>
      <w:bookmarkStart w:id="57" w:name="_bookmark15"/>
      <w:bookmarkStart w:id="58" w:name="_Toc232020177"/>
      <w:bookmarkEnd w:id="54"/>
      <w:bookmarkEnd w:id="55"/>
      <w:bookmarkEnd w:id="56"/>
      <w:bookmarkEnd w:id="57"/>
      <w:r>
        <w:t>BUDGET REVENUES ACCOUNT</w:t>
      </w:r>
      <w:bookmarkEnd w:id="58"/>
    </w:p>
    <w:p w14:paraId="2F398876" w14:textId="77777777" w:rsidR="00D91150" w:rsidRDefault="00000000">
      <w:pPr>
        <w:pStyle w:val="P68B1DB1-ListeParagraf22"/>
        <w:numPr>
          <w:ilvl w:val="1"/>
          <w:numId w:val="4"/>
        </w:numPr>
        <w:tabs>
          <w:tab w:val="left" w:pos="851"/>
        </w:tabs>
        <w:spacing w:before="168"/>
        <w:jc w:val="left"/>
      </w:pPr>
      <w:bookmarkStart w:id="59" w:name="_bookmark16"/>
      <w:bookmarkEnd w:id="59"/>
      <w:r>
        <w:t xml:space="preserve">Enterprise and Property Incomes </w:t>
      </w:r>
    </w:p>
    <w:tbl>
      <w:tblPr>
        <w:tblpPr w:leftFromText="141" w:rightFromText="141" w:vertAnchor="text" w:horzAnchor="page" w:tblpX="577" w:tblpY="126"/>
        <w:tblW w:w="10388" w:type="dxa"/>
        <w:tblCellMar>
          <w:left w:w="70" w:type="dxa"/>
          <w:right w:w="70" w:type="dxa"/>
        </w:tblCellMar>
        <w:tblLook w:val="04A0" w:firstRow="1" w:lastRow="0" w:firstColumn="1" w:lastColumn="0" w:noHBand="0" w:noVBand="1"/>
      </w:tblPr>
      <w:tblGrid>
        <w:gridCol w:w="4931"/>
        <w:gridCol w:w="1929"/>
        <w:gridCol w:w="1770"/>
        <w:gridCol w:w="1758"/>
      </w:tblGrid>
      <w:tr w:rsidR="00D91150" w14:paraId="31FFF675" w14:textId="77777777">
        <w:trPr>
          <w:trHeight w:val="372"/>
        </w:trPr>
        <w:tc>
          <w:tcPr>
            <w:tcW w:w="4931" w:type="dxa"/>
            <w:vMerge w:val="restart"/>
            <w:tcBorders>
              <w:top w:val="nil"/>
              <w:left w:val="nil"/>
              <w:bottom w:val="single" w:sz="8" w:space="0" w:color="000000"/>
              <w:right w:val="single" w:sz="8" w:space="0" w:color="000000"/>
            </w:tcBorders>
            <w:vAlign w:val="center"/>
            <w:hideMark/>
          </w:tcPr>
          <w:p w14:paraId="4D34F1C1" w14:textId="77777777" w:rsidR="00D91150" w:rsidRDefault="00000000">
            <w:pPr>
              <w:pStyle w:val="P68B1DB1-Normal30"/>
              <w:widowControl/>
              <w:autoSpaceDE/>
              <w:autoSpaceDN/>
              <w:jc w:val="both"/>
            </w:pPr>
            <w:r>
              <w:rPr>
                <w:u w:val="single"/>
              </w:rPr>
              <w:t>Table 8</w:t>
            </w:r>
            <w:r>
              <w:t>: Monthly Enterprise and Property Revenues for the Fiscal Year 2021-2022-2023 January-June Period</w:t>
            </w:r>
          </w:p>
        </w:tc>
        <w:tc>
          <w:tcPr>
            <w:tcW w:w="5457" w:type="dxa"/>
            <w:gridSpan w:val="3"/>
            <w:tcBorders>
              <w:top w:val="single" w:sz="8" w:space="0" w:color="auto"/>
              <w:left w:val="nil"/>
              <w:bottom w:val="single" w:sz="8" w:space="0" w:color="auto"/>
              <w:right w:val="single" w:sz="8" w:space="0" w:color="000000"/>
            </w:tcBorders>
            <w:shd w:val="clear" w:color="000000" w:fill="D9D9D9"/>
            <w:vAlign w:val="center"/>
            <w:hideMark/>
          </w:tcPr>
          <w:p w14:paraId="032B5F9F" w14:textId="77777777" w:rsidR="00D91150" w:rsidRDefault="00000000">
            <w:pPr>
              <w:pStyle w:val="P68B1DB1-Normal23"/>
              <w:widowControl/>
              <w:autoSpaceDE/>
              <w:autoSpaceDN/>
              <w:jc w:val="center"/>
            </w:pPr>
            <w:r>
              <w:t>Years</w:t>
            </w:r>
          </w:p>
        </w:tc>
      </w:tr>
      <w:tr w:rsidR="00D91150" w14:paraId="6C6F6A6D" w14:textId="77777777">
        <w:trPr>
          <w:trHeight w:val="372"/>
        </w:trPr>
        <w:tc>
          <w:tcPr>
            <w:tcW w:w="4931" w:type="dxa"/>
            <w:vMerge/>
            <w:tcBorders>
              <w:top w:val="nil"/>
              <w:left w:val="nil"/>
              <w:bottom w:val="single" w:sz="8" w:space="0" w:color="000000"/>
              <w:right w:val="single" w:sz="8" w:space="0" w:color="000000"/>
            </w:tcBorders>
            <w:vAlign w:val="center"/>
            <w:hideMark/>
          </w:tcPr>
          <w:p w14:paraId="439EB9FA" w14:textId="77777777" w:rsidR="00D91150" w:rsidRDefault="00D91150">
            <w:pPr>
              <w:widowControl/>
              <w:autoSpaceDE/>
              <w:autoSpaceDN/>
              <w:rPr>
                <w:b/>
                <w:color w:val="000000"/>
                <w:sz w:val="20"/>
              </w:rPr>
            </w:pPr>
          </w:p>
        </w:tc>
        <w:tc>
          <w:tcPr>
            <w:tcW w:w="1929" w:type="dxa"/>
            <w:tcBorders>
              <w:top w:val="nil"/>
              <w:left w:val="nil"/>
              <w:bottom w:val="single" w:sz="8" w:space="0" w:color="000000"/>
              <w:right w:val="single" w:sz="8" w:space="0" w:color="000000"/>
            </w:tcBorders>
            <w:shd w:val="clear" w:color="000000" w:fill="D9D9D9"/>
            <w:vAlign w:val="center"/>
            <w:hideMark/>
          </w:tcPr>
          <w:p w14:paraId="3B5183A3" w14:textId="77777777" w:rsidR="00D91150" w:rsidRDefault="00000000">
            <w:pPr>
              <w:pStyle w:val="P68B1DB1-Normal23"/>
              <w:widowControl/>
              <w:autoSpaceDE/>
              <w:autoSpaceDN/>
              <w:jc w:val="center"/>
            </w:pPr>
            <w:r>
              <w:t>2021</w:t>
            </w:r>
          </w:p>
        </w:tc>
        <w:tc>
          <w:tcPr>
            <w:tcW w:w="1770" w:type="dxa"/>
            <w:tcBorders>
              <w:top w:val="nil"/>
              <w:left w:val="nil"/>
              <w:bottom w:val="single" w:sz="8" w:space="0" w:color="000000"/>
              <w:right w:val="single" w:sz="8" w:space="0" w:color="000000"/>
            </w:tcBorders>
            <w:shd w:val="clear" w:color="000000" w:fill="D9D9D9"/>
            <w:vAlign w:val="center"/>
            <w:hideMark/>
          </w:tcPr>
          <w:p w14:paraId="4133D98F" w14:textId="77777777" w:rsidR="00D91150" w:rsidRDefault="00000000">
            <w:pPr>
              <w:pStyle w:val="P68B1DB1-Normal23"/>
              <w:widowControl/>
              <w:autoSpaceDE/>
              <w:autoSpaceDN/>
              <w:jc w:val="center"/>
            </w:pPr>
            <w:r>
              <w:t>2022</w:t>
            </w:r>
          </w:p>
        </w:tc>
        <w:tc>
          <w:tcPr>
            <w:tcW w:w="1758" w:type="dxa"/>
            <w:tcBorders>
              <w:top w:val="nil"/>
              <w:left w:val="nil"/>
              <w:bottom w:val="single" w:sz="8" w:space="0" w:color="000000"/>
              <w:right w:val="single" w:sz="8" w:space="0" w:color="000000"/>
            </w:tcBorders>
            <w:shd w:val="clear" w:color="000000" w:fill="D9D9D9"/>
            <w:vAlign w:val="center"/>
            <w:hideMark/>
          </w:tcPr>
          <w:p w14:paraId="7D2E1884" w14:textId="77777777" w:rsidR="00D91150" w:rsidRDefault="00000000">
            <w:pPr>
              <w:pStyle w:val="P68B1DB1-Normal23"/>
              <w:widowControl/>
              <w:autoSpaceDE/>
              <w:autoSpaceDN/>
              <w:jc w:val="center"/>
            </w:pPr>
            <w:r>
              <w:t>2023</w:t>
            </w:r>
          </w:p>
        </w:tc>
      </w:tr>
      <w:tr w:rsidR="00D91150" w14:paraId="6BF856BD" w14:textId="77777777">
        <w:trPr>
          <w:trHeight w:val="372"/>
        </w:trPr>
        <w:tc>
          <w:tcPr>
            <w:tcW w:w="4931" w:type="dxa"/>
            <w:tcBorders>
              <w:top w:val="nil"/>
              <w:left w:val="single" w:sz="8" w:space="0" w:color="000000"/>
              <w:bottom w:val="single" w:sz="8" w:space="0" w:color="000000"/>
              <w:right w:val="single" w:sz="8" w:space="0" w:color="000000"/>
            </w:tcBorders>
            <w:shd w:val="clear" w:color="000000" w:fill="D9D9D9"/>
            <w:vAlign w:val="center"/>
            <w:hideMark/>
          </w:tcPr>
          <w:p w14:paraId="0952B5C9" w14:textId="77777777" w:rsidR="00D91150" w:rsidRDefault="00000000">
            <w:pPr>
              <w:pStyle w:val="P68B1DB1-Normal27"/>
              <w:widowControl/>
              <w:autoSpaceDE/>
              <w:autoSpaceDN/>
              <w:jc w:val="center"/>
            </w:pPr>
            <w:r>
              <w:t>January</w:t>
            </w:r>
          </w:p>
        </w:tc>
        <w:tc>
          <w:tcPr>
            <w:tcW w:w="1929" w:type="dxa"/>
            <w:tcBorders>
              <w:top w:val="nil"/>
              <w:left w:val="nil"/>
              <w:bottom w:val="single" w:sz="8" w:space="0" w:color="000000"/>
              <w:right w:val="single" w:sz="8" w:space="0" w:color="000000"/>
            </w:tcBorders>
            <w:vAlign w:val="center"/>
            <w:hideMark/>
          </w:tcPr>
          <w:p w14:paraId="45149FEF" w14:textId="77777777" w:rsidR="00D91150" w:rsidRDefault="00000000">
            <w:pPr>
              <w:pStyle w:val="P68B1DB1-Normal27"/>
              <w:widowControl/>
              <w:autoSpaceDE/>
              <w:autoSpaceDN/>
              <w:jc w:val="center"/>
            </w:pPr>
            <w:r>
              <w:t>.787</w:t>
            </w:r>
          </w:p>
        </w:tc>
        <w:tc>
          <w:tcPr>
            <w:tcW w:w="1770" w:type="dxa"/>
            <w:tcBorders>
              <w:top w:val="nil"/>
              <w:left w:val="nil"/>
              <w:bottom w:val="single" w:sz="8" w:space="0" w:color="000000"/>
              <w:right w:val="single" w:sz="8" w:space="0" w:color="000000"/>
            </w:tcBorders>
            <w:vAlign w:val="center"/>
            <w:hideMark/>
          </w:tcPr>
          <w:p w14:paraId="43486B57" w14:textId="77777777" w:rsidR="00D91150" w:rsidRDefault="00000000">
            <w:pPr>
              <w:pStyle w:val="P68B1DB1-Normal27"/>
              <w:widowControl/>
              <w:autoSpaceDE/>
              <w:autoSpaceDN/>
              <w:jc w:val="center"/>
            </w:pPr>
            <w:r>
              <w:t>297.</w:t>
            </w:r>
          </w:p>
        </w:tc>
        <w:tc>
          <w:tcPr>
            <w:tcW w:w="1758" w:type="dxa"/>
            <w:tcBorders>
              <w:top w:val="nil"/>
              <w:left w:val="nil"/>
              <w:bottom w:val="single" w:sz="8" w:space="0" w:color="000000"/>
              <w:right w:val="single" w:sz="8" w:space="0" w:color="000000"/>
            </w:tcBorders>
            <w:vAlign w:val="center"/>
            <w:hideMark/>
          </w:tcPr>
          <w:p w14:paraId="4C4AC870" w14:textId="77777777" w:rsidR="00D91150" w:rsidRDefault="00000000">
            <w:pPr>
              <w:pStyle w:val="P68B1DB1-Normal27"/>
              <w:widowControl/>
              <w:autoSpaceDE/>
              <w:autoSpaceDN/>
              <w:jc w:val="center"/>
            </w:pPr>
            <w:r>
              <w:t>378.</w:t>
            </w:r>
          </w:p>
        </w:tc>
      </w:tr>
      <w:tr w:rsidR="00D91150" w14:paraId="341F01F0" w14:textId="77777777">
        <w:trPr>
          <w:trHeight w:val="372"/>
        </w:trPr>
        <w:tc>
          <w:tcPr>
            <w:tcW w:w="4931" w:type="dxa"/>
            <w:tcBorders>
              <w:top w:val="nil"/>
              <w:left w:val="single" w:sz="8" w:space="0" w:color="000000"/>
              <w:bottom w:val="single" w:sz="8" w:space="0" w:color="000000"/>
              <w:right w:val="single" w:sz="8" w:space="0" w:color="000000"/>
            </w:tcBorders>
            <w:shd w:val="clear" w:color="000000" w:fill="D9D9D9"/>
            <w:vAlign w:val="center"/>
            <w:hideMark/>
          </w:tcPr>
          <w:p w14:paraId="312479A3" w14:textId="77777777" w:rsidR="00D91150" w:rsidRDefault="00000000">
            <w:pPr>
              <w:pStyle w:val="P68B1DB1-Normal27"/>
              <w:widowControl/>
              <w:autoSpaceDE/>
              <w:autoSpaceDN/>
              <w:jc w:val="center"/>
            </w:pPr>
            <w:r>
              <w:t>February</w:t>
            </w:r>
          </w:p>
        </w:tc>
        <w:tc>
          <w:tcPr>
            <w:tcW w:w="1929" w:type="dxa"/>
            <w:tcBorders>
              <w:top w:val="nil"/>
              <w:left w:val="nil"/>
              <w:bottom w:val="single" w:sz="8" w:space="0" w:color="000000"/>
              <w:right w:val="single" w:sz="8" w:space="0" w:color="000000"/>
            </w:tcBorders>
            <w:vAlign w:val="center"/>
            <w:hideMark/>
          </w:tcPr>
          <w:p w14:paraId="5F5B281F" w14:textId="77777777" w:rsidR="00D91150" w:rsidRDefault="00000000">
            <w:pPr>
              <w:pStyle w:val="P68B1DB1-Normal27"/>
              <w:widowControl/>
              <w:autoSpaceDE/>
              <w:autoSpaceDN/>
              <w:jc w:val="center"/>
            </w:pPr>
            <w:r>
              <w:t>433.</w:t>
            </w:r>
          </w:p>
        </w:tc>
        <w:tc>
          <w:tcPr>
            <w:tcW w:w="1770" w:type="dxa"/>
            <w:tcBorders>
              <w:top w:val="nil"/>
              <w:left w:val="nil"/>
              <w:bottom w:val="single" w:sz="8" w:space="0" w:color="000000"/>
              <w:right w:val="single" w:sz="8" w:space="0" w:color="000000"/>
            </w:tcBorders>
            <w:vAlign w:val="center"/>
            <w:hideMark/>
          </w:tcPr>
          <w:p w14:paraId="471F1929" w14:textId="77777777" w:rsidR="00D91150" w:rsidRDefault="00000000">
            <w:pPr>
              <w:pStyle w:val="P68B1DB1-Normal27"/>
              <w:widowControl/>
              <w:autoSpaceDE/>
              <w:autoSpaceDN/>
              <w:jc w:val="center"/>
            </w:pPr>
            <w:r>
              <w:t>189</w:t>
            </w:r>
          </w:p>
        </w:tc>
        <w:tc>
          <w:tcPr>
            <w:tcW w:w="1758" w:type="dxa"/>
            <w:tcBorders>
              <w:top w:val="nil"/>
              <w:left w:val="nil"/>
              <w:bottom w:val="single" w:sz="8" w:space="0" w:color="000000"/>
              <w:right w:val="single" w:sz="8" w:space="0" w:color="000000"/>
            </w:tcBorders>
            <w:vAlign w:val="center"/>
            <w:hideMark/>
          </w:tcPr>
          <w:p w14:paraId="0F1502F4" w14:textId="77777777" w:rsidR="00D91150" w:rsidRDefault="00000000">
            <w:pPr>
              <w:pStyle w:val="P68B1DB1-Normal27"/>
              <w:widowControl/>
              <w:autoSpaceDE/>
              <w:autoSpaceDN/>
              <w:jc w:val="center"/>
            </w:pPr>
            <w:r>
              <w:t>.780</w:t>
            </w:r>
          </w:p>
        </w:tc>
      </w:tr>
      <w:tr w:rsidR="00D91150" w14:paraId="236E9302" w14:textId="77777777">
        <w:trPr>
          <w:trHeight w:val="372"/>
        </w:trPr>
        <w:tc>
          <w:tcPr>
            <w:tcW w:w="4931" w:type="dxa"/>
            <w:tcBorders>
              <w:top w:val="nil"/>
              <w:left w:val="single" w:sz="8" w:space="0" w:color="000000"/>
              <w:bottom w:val="single" w:sz="8" w:space="0" w:color="000000"/>
              <w:right w:val="single" w:sz="8" w:space="0" w:color="000000"/>
            </w:tcBorders>
            <w:shd w:val="clear" w:color="000000" w:fill="D9D9D9"/>
            <w:vAlign w:val="center"/>
            <w:hideMark/>
          </w:tcPr>
          <w:p w14:paraId="249A2FFA" w14:textId="77777777" w:rsidR="00D91150" w:rsidRDefault="00000000">
            <w:pPr>
              <w:pStyle w:val="P68B1DB1-Normal27"/>
              <w:widowControl/>
              <w:autoSpaceDE/>
              <w:autoSpaceDN/>
              <w:jc w:val="center"/>
            </w:pPr>
            <w:r>
              <w:t>March</w:t>
            </w:r>
          </w:p>
        </w:tc>
        <w:tc>
          <w:tcPr>
            <w:tcW w:w="1929" w:type="dxa"/>
            <w:tcBorders>
              <w:top w:val="nil"/>
              <w:left w:val="nil"/>
              <w:bottom w:val="single" w:sz="8" w:space="0" w:color="000000"/>
              <w:right w:val="single" w:sz="8" w:space="0" w:color="000000"/>
            </w:tcBorders>
            <w:vAlign w:val="center"/>
            <w:hideMark/>
          </w:tcPr>
          <w:p w14:paraId="4A2F50DA" w14:textId="77777777" w:rsidR="00D91150" w:rsidRDefault="00000000">
            <w:pPr>
              <w:pStyle w:val="P68B1DB1-Normal27"/>
              <w:widowControl/>
              <w:autoSpaceDE/>
              <w:autoSpaceDN/>
              <w:jc w:val="center"/>
            </w:pPr>
            <w:r>
              <w:t>2.632.107</w:t>
            </w:r>
          </w:p>
        </w:tc>
        <w:tc>
          <w:tcPr>
            <w:tcW w:w="1770" w:type="dxa"/>
            <w:tcBorders>
              <w:top w:val="nil"/>
              <w:left w:val="nil"/>
              <w:bottom w:val="single" w:sz="8" w:space="0" w:color="000000"/>
              <w:right w:val="single" w:sz="8" w:space="0" w:color="000000"/>
            </w:tcBorders>
            <w:vAlign w:val="center"/>
            <w:hideMark/>
          </w:tcPr>
          <w:p w14:paraId="143D9C88" w14:textId="77777777" w:rsidR="00D91150" w:rsidRDefault="00000000">
            <w:pPr>
              <w:pStyle w:val="P68B1DB1-Normal27"/>
              <w:widowControl/>
              <w:autoSpaceDE/>
              <w:autoSpaceDN/>
              <w:jc w:val="center"/>
            </w:pPr>
            <w:r>
              <w:t>2.823.703</w:t>
            </w:r>
          </w:p>
        </w:tc>
        <w:tc>
          <w:tcPr>
            <w:tcW w:w="1758" w:type="dxa"/>
            <w:tcBorders>
              <w:top w:val="nil"/>
              <w:left w:val="nil"/>
              <w:bottom w:val="single" w:sz="8" w:space="0" w:color="000000"/>
              <w:right w:val="single" w:sz="8" w:space="0" w:color="000000"/>
            </w:tcBorders>
            <w:vAlign w:val="center"/>
            <w:hideMark/>
          </w:tcPr>
          <w:p w14:paraId="1AAABF03" w14:textId="77777777" w:rsidR="00D91150" w:rsidRDefault="00000000">
            <w:pPr>
              <w:pStyle w:val="P68B1DB1-Normal27"/>
              <w:widowControl/>
              <w:autoSpaceDE/>
              <w:autoSpaceDN/>
              <w:jc w:val="center"/>
            </w:pPr>
            <w:r>
              <w:t>4.550.803</w:t>
            </w:r>
          </w:p>
        </w:tc>
      </w:tr>
      <w:tr w:rsidR="00D91150" w14:paraId="4B9AD175" w14:textId="77777777">
        <w:trPr>
          <w:trHeight w:val="372"/>
        </w:trPr>
        <w:tc>
          <w:tcPr>
            <w:tcW w:w="4931" w:type="dxa"/>
            <w:tcBorders>
              <w:top w:val="nil"/>
              <w:left w:val="single" w:sz="8" w:space="0" w:color="000000"/>
              <w:bottom w:val="single" w:sz="8" w:space="0" w:color="000000"/>
              <w:right w:val="single" w:sz="8" w:space="0" w:color="000000"/>
            </w:tcBorders>
            <w:shd w:val="clear" w:color="000000" w:fill="D9D9D9"/>
            <w:vAlign w:val="center"/>
            <w:hideMark/>
          </w:tcPr>
          <w:p w14:paraId="640A810D" w14:textId="77777777" w:rsidR="00D91150" w:rsidRDefault="00000000">
            <w:pPr>
              <w:pStyle w:val="P68B1DB1-Normal27"/>
              <w:widowControl/>
              <w:autoSpaceDE/>
              <w:autoSpaceDN/>
              <w:jc w:val="center"/>
            </w:pPr>
            <w:r>
              <w:t>April</w:t>
            </w:r>
          </w:p>
        </w:tc>
        <w:tc>
          <w:tcPr>
            <w:tcW w:w="1929" w:type="dxa"/>
            <w:tcBorders>
              <w:top w:val="nil"/>
              <w:left w:val="nil"/>
              <w:bottom w:val="single" w:sz="8" w:space="0" w:color="000000"/>
              <w:right w:val="single" w:sz="8" w:space="0" w:color="000000"/>
            </w:tcBorders>
            <w:vAlign w:val="center"/>
            <w:hideMark/>
          </w:tcPr>
          <w:p w14:paraId="0205BAF3" w14:textId="77777777" w:rsidR="00D91150" w:rsidRDefault="00000000">
            <w:pPr>
              <w:pStyle w:val="P68B1DB1-Normal27"/>
              <w:widowControl/>
              <w:autoSpaceDE/>
              <w:autoSpaceDN/>
              <w:jc w:val="center"/>
            </w:pPr>
            <w:r>
              <w:t>219.</w:t>
            </w:r>
          </w:p>
        </w:tc>
        <w:tc>
          <w:tcPr>
            <w:tcW w:w="1770" w:type="dxa"/>
            <w:tcBorders>
              <w:top w:val="nil"/>
              <w:left w:val="nil"/>
              <w:bottom w:val="single" w:sz="8" w:space="0" w:color="000000"/>
              <w:right w:val="single" w:sz="8" w:space="0" w:color="000000"/>
            </w:tcBorders>
            <w:vAlign w:val="center"/>
            <w:hideMark/>
          </w:tcPr>
          <w:p w14:paraId="30E1ACFB" w14:textId="77777777" w:rsidR="00D91150" w:rsidRDefault="00000000">
            <w:pPr>
              <w:pStyle w:val="P68B1DB1-Normal27"/>
              <w:widowControl/>
              <w:autoSpaceDE/>
              <w:autoSpaceDN/>
              <w:jc w:val="center"/>
            </w:pPr>
            <w:r>
              <w:t xml:space="preserve">371, </w:t>
            </w:r>
          </w:p>
        </w:tc>
        <w:tc>
          <w:tcPr>
            <w:tcW w:w="1758" w:type="dxa"/>
            <w:tcBorders>
              <w:top w:val="nil"/>
              <w:left w:val="nil"/>
              <w:bottom w:val="single" w:sz="8" w:space="0" w:color="000000"/>
              <w:right w:val="single" w:sz="8" w:space="0" w:color="000000"/>
            </w:tcBorders>
            <w:vAlign w:val="center"/>
            <w:hideMark/>
          </w:tcPr>
          <w:p w14:paraId="5CB5F592" w14:textId="77777777" w:rsidR="00D91150" w:rsidRDefault="00000000">
            <w:pPr>
              <w:pStyle w:val="P68B1DB1-Normal27"/>
              <w:widowControl/>
              <w:autoSpaceDE/>
              <w:autoSpaceDN/>
              <w:jc w:val="center"/>
            </w:pPr>
            <w:r>
              <w:t xml:space="preserve">516. </w:t>
            </w:r>
          </w:p>
        </w:tc>
      </w:tr>
      <w:tr w:rsidR="00D91150" w14:paraId="448E655C" w14:textId="77777777">
        <w:trPr>
          <w:trHeight w:val="372"/>
        </w:trPr>
        <w:tc>
          <w:tcPr>
            <w:tcW w:w="4931" w:type="dxa"/>
            <w:tcBorders>
              <w:top w:val="nil"/>
              <w:left w:val="single" w:sz="8" w:space="0" w:color="000000"/>
              <w:bottom w:val="single" w:sz="8" w:space="0" w:color="000000"/>
              <w:right w:val="single" w:sz="8" w:space="0" w:color="000000"/>
            </w:tcBorders>
            <w:shd w:val="clear" w:color="000000" w:fill="D9D9D9"/>
            <w:vAlign w:val="center"/>
            <w:hideMark/>
          </w:tcPr>
          <w:p w14:paraId="0D62532B" w14:textId="77777777" w:rsidR="00D91150" w:rsidRDefault="00000000">
            <w:pPr>
              <w:pStyle w:val="P68B1DB1-Normal27"/>
              <w:widowControl/>
              <w:autoSpaceDE/>
              <w:autoSpaceDN/>
              <w:jc w:val="center"/>
            </w:pPr>
            <w:r>
              <w:t>May</w:t>
            </w:r>
          </w:p>
        </w:tc>
        <w:tc>
          <w:tcPr>
            <w:tcW w:w="1929" w:type="dxa"/>
            <w:tcBorders>
              <w:top w:val="nil"/>
              <w:left w:val="nil"/>
              <w:bottom w:val="single" w:sz="8" w:space="0" w:color="000000"/>
              <w:right w:val="single" w:sz="8" w:space="0" w:color="000000"/>
            </w:tcBorders>
            <w:vAlign w:val="center"/>
            <w:hideMark/>
          </w:tcPr>
          <w:p w14:paraId="101D4E0C" w14:textId="77777777" w:rsidR="00D91150" w:rsidRDefault="00000000">
            <w:pPr>
              <w:pStyle w:val="P68B1DB1-Normal27"/>
              <w:widowControl/>
              <w:autoSpaceDE/>
              <w:autoSpaceDN/>
              <w:jc w:val="center"/>
            </w:pPr>
            <w:r>
              <w:t xml:space="preserve">911. </w:t>
            </w:r>
          </w:p>
        </w:tc>
        <w:tc>
          <w:tcPr>
            <w:tcW w:w="1770" w:type="dxa"/>
            <w:tcBorders>
              <w:top w:val="nil"/>
              <w:left w:val="nil"/>
              <w:bottom w:val="single" w:sz="8" w:space="0" w:color="000000"/>
              <w:right w:val="single" w:sz="8" w:space="0" w:color="000000"/>
            </w:tcBorders>
            <w:vAlign w:val="center"/>
            <w:hideMark/>
          </w:tcPr>
          <w:p w14:paraId="4F47E964" w14:textId="77777777" w:rsidR="00D91150" w:rsidRDefault="00000000">
            <w:pPr>
              <w:pStyle w:val="P68B1DB1-Normal27"/>
              <w:widowControl/>
              <w:autoSpaceDE/>
              <w:autoSpaceDN/>
              <w:jc w:val="center"/>
            </w:pPr>
            <w:r>
              <w:t>386.</w:t>
            </w:r>
          </w:p>
        </w:tc>
        <w:tc>
          <w:tcPr>
            <w:tcW w:w="1758" w:type="dxa"/>
            <w:tcBorders>
              <w:top w:val="nil"/>
              <w:left w:val="nil"/>
              <w:bottom w:val="single" w:sz="8" w:space="0" w:color="000000"/>
              <w:right w:val="single" w:sz="8" w:space="0" w:color="000000"/>
            </w:tcBorders>
            <w:vAlign w:val="center"/>
            <w:hideMark/>
          </w:tcPr>
          <w:p w14:paraId="14D182AA" w14:textId="77777777" w:rsidR="00D91150" w:rsidRDefault="00000000">
            <w:pPr>
              <w:pStyle w:val="P68B1DB1-Normal27"/>
              <w:widowControl/>
              <w:autoSpaceDE/>
              <w:autoSpaceDN/>
              <w:jc w:val="center"/>
            </w:pPr>
            <w:r>
              <w:t>168.</w:t>
            </w:r>
          </w:p>
        </w:tc>
      </w:tr>
      <w:tr w:rsidR="00D91150" w14:paraId="3DCD0EE4" w14:textId="77777777">
        <w:trPr>
          <w:trHeight w:val="372"/>
        </w:trPr>
        <w:tc>
          <w:tcPr>
            <w:tcW w:w="4931" w:type="dxa"/>
            <w:tcBorders>
              <w:top w:val="nil"/>
              <w:left w:val="single" w:sz="8" w:space="0" w:color="000000"/>
              <w:bottom w:val="single" w:sz="8" w:space="0" w:color="000000"/>
              <w:right w:val="single" w:sz="8" w:space="0" w:color="000000"/>
            </w:tcBorders>
            <w:shd w:val="clear" w:color="000000" w:fill="D9D9D9"/>
            <w:vAlign w:val="center"/>
            <w:hideMark/>
          </w:tcPr>
          <w:p w14:paraId="25D35DB4" w14:textId="77777777" w:rsidR="00D91150" w:rsidRDefault="00000000">
            <w:pPr>
              <w:pStyle w:val="P68B1DB1-Normal27"/>
              <w:widowControl/>
              <w:autoSpaceDE/>
              <w:autoSpaceDN/>
              <w:jc w:val="center"/>
            </w:pPr>
            <w:r>
              <w:t>June</w:t>
            </w:r>
          </w:p>
        </w:tc>
        <w:tc>
          <w:tcPr>
            <w:tcW w:w="1929" w:type="dxa"/>
            <w:tcBorders>
              <w:top w:val="nil"/>
              <w:left w:val="nil"/>
              <w:bottom w:val="single" w:sz="8" w:space="0" w:color="000000"/>
              <w:right w:val="single" w:sz="8" w:space="0" w:color="000000"/>
            </w:tcBorders>
            <w:vAlign w:val="center"/>
            <w:hideMark/>
          </w:tcPr>
          <w:p w14:paraId="38BE8FB8" w14:textId="77777777" w:rsidR="00D91150" w:rsidRDefault="00000000">
            <w:pPr>
              <w:pStyle w:val="P68B1DB1-Normal27"/>
              <w:widowControl/>
              <w:autoSpaceDE/>
              <w:autoSpaceDN/>
              <w:jc w:val="center"/>
            </w:pPr>
            <w:r>
              <w:t>367.</w:t>
            </w:r>
          </w:p>
        </w:tc>
        <w:tc>
          <w:tcPr>
            <w:tcW w:w="1770" w:type="dxa"/>
            <w:tcBorders>
              <w:top w:val="nil"/>
              <w:left w:val="nil"/>
              <w:bottom w:val="single" w:sz="8" w:space="0" w:color="000000"/>
              <w:right w:val="single" w:sz="8" w:space="0" w:color="000000"/>
            </w:tcBorders>
            <w:vAlign w:val="center"/>
            <w:hideMark/>
          </w:tcPr>
          <w:p w14:paraId="019C4AB5" w14:textId="77777777" w:rsidR="00D91150" w:rsidRDefault="00000000">
            <w:pPr>
              <w:pStyle w:val="P68B1DB1-Normal27"/>
              <w:widowControl/>
              <w:autoSpaceDE/>
              <w:autoSpaceDN/>
              <w:jc w:val="center"/>
            </w:pPr>
            <w:r>
              <w:t>555.</w:t>
            </w:r>
          </w:p>
        </w:tc>
        <w:tc>
          <w:tcPr>
            <w:tcW w:w="1758" w:type="dxa"/>
            <w:tcBorders>
              <w:top w:val="nil"/>
              <w:left w:val="nil"/>
              <w:bottom w:val="single" w:sz="8" w:space="0" w:color="000000"/>
              <w:right w:val="single" w:sz="8" w:space="0" w:color="000000"/>
            </w:tcBorders>
            <w:vAlign w:val="center"/>
            <w:hideMark/>
          </w:tcPr>
          <w:p w14:paraId="63EAB275" w14:textId="77777777" w:rsidR="00D91150" w:rsidRDefault="00000000">
            <w:pPr>
              <w:pStyle w:val="P68B1DB1-Normal27"/>
              <w:widowControl/>
              <w:autoSpaceDE/>
              <w:autoSpaceDN/>
              <w:jc w:val="center"/>
            </w:pPr>
            <w:r>
              <w:t>368</w:t>
            </w:r>
          </w:p>
        </w:tc>
      </w:tr>
      <w:tr w:rsidR="00D91150" w14:paraId="78C69CBF" w14:textId="77777777">
        <w:trPr>
          <w:trHeight w:val="372"/>
        </w:trPr>
        <w:tc>
          <w:tcPr>
            <w:tcW w:w="4931" w:type="dxa"/>
            <w:tcBorders>
              <w:top w:val="nil"/>
              <w:left w:val="single" w:sz="8" w:space="0" w:color="000000"/>
              <w:bottom w:val="single" w:sz="8" w:space="0" w:color="000000"/>
              <w:right w:val="single" w:sz="8" w:space="0" w:color="000000"/>
            </w:tcBorders>
            <w:shd w:val="clear" w:color="000000" w:fill="D9D9D9"/>
            <w:vAlign w:val="center"/>
            <w:hideMark/>
          </w:tcPr>
          <w:p w14:paraId="7EC124B4" w14:textId="77777777" w:rsidR="00D91150" w:rsidRDefault="00000000">
            <w:pPr>
              <w:pStyle w:val="P68B1DB1-Normal26"/>
              <w:widowControl/>
              <w:autoSpaceDE/>
              <w:autoSpaceDN/>
              <w:jc w:val="right"/>
            </w:pPr>
            <w:r>
              <w:t>Total (Actual)</w:t>
            </w:r>
          </w:p>
        </w:tc>
        <w:tc>
          <w:tcPr>
            <w:tcW w:w="1929" w:type="dxa"/>
            <w:tcBorders>
              <w:top w:val="nil"/>
              <w:left w:val="nil"/>
              <w:bottom w:val="single" w:sz="8" w:space="0" w:color="000000"/>
              <w:right w:val="single" w:sz="8" w:space="0" w:color="000000"/>
            </w:tcBorders>
            <w:shd w:val="clear" w:color="000000" w:fill="DDD9C3"/>
            <w:vAlign w:val="center"/>
            <w:hideMark/>
          </w:tcPr>
          <w:p w14:paraId="52AA1276" w14:textId="77777777" w:rsidR="00D91150" w:rsidRDefault="00000000">
            <w:pPr>
              <w:pStyle w:val="P68B1DB1-Normal31"/>
              <w:widowControl/>
              <w:autoSpaceDE/>
              <w:autoSpaceDN/>
              <w:jc w:val="center"/>
            </w:pPr>
            <w:r>
              <w:t>3.187.824</w:t>
            </w:r>
          </w:p>
        </w:tc>
        <w:tc>
          <w:tcPr>
            <w:tcW w:w="1770" w:type="dxa"/>
            <w:tcBorders>
              <w:top w:val="nil"/>
              <w:left w:val="nil"/>
              <w:bottom w:val="single" w:sz="8" w:space="0" w:color="000000"/>
              <w:right w:val="single" w:sz="8" w:space="0" w:color="000000"/>
            </w:tcBorders>
            <w:shd w:val="clear" w:color="000000" w:fill="DDD9C3"/>
            <w:vAlign w:val="center"/>
            <w:hideMark/>
          </w:tcPr>
          <w:p w14:paraId="6193297C" w14:textId="77777777" w:rsidR="00D91150" w:rsidRDefault="00000000">
            <w:pPr>
              <w:pStyle w:val="P68B1DB1-Normal31"/>
              <w:widowControl/>
              <w:autoSpaceDE/>
              <w:autoSpaceDN/>
              <w:jc w:val="center"/>
            </w:pPr>
            <w:r>
              <w:t>4.600.084</w:t>
            </w:r>
          </w:p>
        </w:tc>
        <w:tc>
          <w:tcPr>
            <w:tcW w:w="1758" w:type="dxa"/>
            <w:tcBorders>
              <w:top w:val="nil"/>
              <w:left w:val="nil"/>
              <w:bottom w:val="single" w:sz="8" w:space="0" w:color="000000"/>
              <w:right w:val="single" w:sz="8" w:space="0" w:color="000000"/>
            </w:tcBorders>
            <w:shd w:val="clear" w:color="000000" w:fill="DDD9C3"/>
            <w:vAlign w:val="center"/>
            <w:hideMark/>
          </w:tcPr>
          <w:p w14:paraId="65AB541C" w14:textId="77777777" w:rsidR="00D91150" w:rsidRDefault="00000000">
            <w:pPr>
              <w:pStyle w:val="P68B1DB1-Normal31"/>
              <w:widowControl/>
              <w:autoSpaceDE/>
              <w:autoSpaceDN/>
              <w:jc w:val="center"/>
            </w:pPr>
            <w:r>
              <w:t>6.088.270</w:t>
            </w:r>
          </w:p>
        </w:tc>
      </w:tr>
      <w:tr w:rsidR="00D91150" w14:paraId="262D33A4" w14:textId="77777777">
        <w:trPr>
          <w:trHeight w:val="372"/>
        </w:trPr>
        <w:tc>
          <w:tcPr>
            <w:tcW w:w="4931" w:type="dxa"/>
            <w:tcBorders>
              <w:top w:val="nil"/>
              <w:left w:val="single" w:sz="8" w:space="0" w:color="000000"/>
              <w:bottom w:val="single" w:sz="8" w:space="0" w:color="000000"/>
              <w:right w:val="single" w:sz="8" w:space="0" w:color="000000"/>
            </w:tcBorders>
            <w:shd w:val="clear" w:color="000000" w:fill="D9D9D9"/>
            <w:vAlign w:val="center"/>
            <w:hideMark/>
          </w:tcPr>
          <w:p w14:paraId="76783EC6" w14:textId="77777777" w:rsidR="00D91150" w:rsidRDefault="00000000">
            <w:pPr>
              <w:pStyle w:val="P68B1DB1-Normal27"/>
              <w:widowControl/>
              <w:autoSpaceDE/>
              <w:autoSpaceDN/>
              <w:ind w:firstLineChars="800" w:firstLine="1600"/>
            </w:pPr>
            <w:r>
              <w:t>Revenue Forecast</w:t>
            </w:r>
          </w:p>
        </w:tc>
        <w:tc>
          <w:tcPr>
            <w:tcW w:w="1929" w:type="dxa"/>
            <w:tcBorders>
              <w:top w:val="nil"/>
              <w:left w:val="nil"/>
              <w:bottom w:val="single" w:sz="8" w:space="0" w:color="000000"/>
              <w:right w:val="single" w:sz="8" w:space="0" w:color="000000"/>
            </w:tcBorders>
            <w:vAlign w:val="center"/>
            <w:hideMark/>
          </w:tcPr>
          <w:p w14:paraId="7E0D27A3" w14:textId="77777777" w:rsidR="00D91150" w:rsidRDefault="00000000">
            <w:pPr>
              <w:pStyle w:val="P68B1DB1-Normal27"/>
              <w:widowControl/>
              <w:autoSpaceDE/>
              <w:autoSpaceDN/>
              <w:jc w:val="center"/>
            </w:pPr>
            <w:r>
              <w:t>6.601.000</w:t>
            </w:r>
          </w:p>
        </w:tc>
        <w:tc>
          <w:tcPr>
            <w:tcW w:w="1770" w:type="dxa"/>
            <w:tcBorders>
              <w:top w:val="nil"/>
              <w:left w:val="nil"/>
              <w:bottom w:val="single" w:sz="8" w:space="0" w:color="000000"/>
              <w:right w:val="single" w:sz="8" w:space="0" w:color="000000"/>
            </w:tcBorders>
            <w:vAlign w:val="center"/>
            <w:hideMark/>
          </w:tcPr>
          <w:p w14:paraId="59B6A634" w14:textId="77777777" w:rsidR="00D91150" w:rsidRDefault="00000000">
            <w:pPr>
              <w:pStyle w:val="P68B1DB1-Normal27"/>
              <w:widowControl/>
              <w:autoSpaceDE/>
              <w:autoSpaceDN/>
              <w:jc w:val="center"/>
            </w:pPr>
            <w:r>
              <w:t>7.656.000</w:t>
            </w:r>
          </w:p>
        </w:tc>
        <w:tc>
          <w:tcPr>
            <w:tcW w:w="1758" w:type="dxa"/>
            <w:tcBorders>
              <w:top w:val="nil"/>
              <w:left w:val="nil"/>
              <w:bottom w:val="single" w:sz="8" w:space="0" w:color="000000"/>
              <w:right w:val="single" w:sz="8" w:space="0" w:color="000000"/>
            </w:tcBorders>
            <w:vAlign w:val="center"/>
            <w:hideMark/>
          </w:tcPr>
          <w:p w14:paraId="4F12FAD2" w14:textId="77777777" w:rsidR="00D91150" w:rsidRDefault="00000000">
            <w:pPr>
              <w:pStyle w:val="P68B1DB1-Normal27"/>
              <w:widowControl/>
              <w:autoSpaceDE/>
              <w:autoSpaceDN/>
              <w:jc w:val="center"/>
            </w:pPr>
            <w:r>
              <w:t>14.312.000</w:t>
            </w:r>
          </w:p>
        </w:tc>
      </w:tr>
      <w:tr w:rsidR="00D91150" w14:paraId="55CCBD30" w14:textId="77777777">
        <w:trPr>
          <w:trHeight w:val="372"/>
        </w:trPr>
        <w:tc>
          <w:tcPr>
            <w:tcW w:w="4931" w:type="dxa"/>
            <w:tcBorders>
              <w:top w:val="nil"/>
              <w:left w:val="single" w:sz="8" w:space="0" w:color="000000"/>
              <w:bottom w:val="single" w:sz="8" w:space="0" w:color="000000"/>
              <w:right w:val="single" w:sz="8" w:space="0" w:color="000000"/>
            </w:tcBorders>
            <w:shd w:val="clear" w:color="000000" w:fill="DDD9C4"/>
            <w:vAlign w:val="center"/>
            <w:hideMark/>
          </w:tcPr>
          <w:p w14:paraId="2F22DCE4" w14:textId="77777777" w:rsidR="00D91150" w:rsidRDefault="00000000">
            <w:pPr>
              <w:pStyle w:val="P68B1DB1-Normal32"/>
              <w:widowControl/>
              <w:autoSpaceDE/>
              <w:autoSpaceDN/>
              <w:jc w:val="right"/>
            </w:pPr>
            <w:r>
              <w:t xml:space="preserve">realisation rate </w:t>
            </w:r>
          </w:p>
        </w:tc>
        <w:tc>
          <w:tcPr>
            <w:tcW w:w="1929" w:type="dxa"/>
            <w:tcBorders>
              <w:top w:val="nil"/>
              <w:left w:val="nil"/>
              <w:bottom w:val="single" w:sz="8" w:space="0" w:color="000000"/>
              <w:right w:val="single" w:sz="8" w:space="0" w:color="000000"/>
            </w:tcBorders>
            <w:shd w:val="clear" w:color="000000" w:fill="DDD9C3"/>
            <w:vAlign w:val="center"/>
            <w:hideMark/>
          </w:tcPr>
          <w:p w14:paraId="6780E726" w14:textId="77777777" w:rsidR="00D91150" w:rsidRDefault="00000000">
            <w:pPr>
              <w:pStyle w:val="P68B1DB1-Normal36"/>
              <w:widowControl/>
              <w:autoSpaceDE/>
              <w:autoSpaceDN/>
              <w:jc w:val="center"/>
            </w:pPr>
            <w:r>
              <w:t>48.29</w:t>
            </w:r>
          </w:p>
        </w:tc>
        <w:tc>
          <w:tcPr>
            <w:tcW w:w="1770" w:type="dxa"/>
            <w:tcBorders>
              <w:top w:val="nil"/>
              <w:left w:val="nil"/>
              <w:bottom w:val="single" w:sz="8" w:space="0" w:color="000000"/>
              <w:right w:val="single" w:sz="8" w:space="0" w:color="000000"/>
            </w:tcBorders>
            <w:shd w:val="clear" w:color="000000" w:fill="DDD9C3"/>
            <w:vAlign w:val="center"/>
            <w:hideMark/>
          </w:tcPr>
          <w:p w14:paraId="57309237" w14:textId="77777777" w:rsidR="00D91150" w:rsidRDefault="00000000">
            <w:pPr>
              <w:pStyle w:val="P68B1DB1-Normal36"/>
              <w:widowControl/>
              <w:autoSpaceDE/>
              <w:autoSpaceDN/>
              <w:jc w:val="center"/>
            </w:pPr>
            <w:r>
              <w:t>,08</w:t>
            </w:r>
          </w:p>
        </w:tc>
        <w:tc>
          <w:tcPr>
            <w:tcW w:w="1758" w:type="dxa"/>
            <w:tcBorders>
              <w:top w:val="nil"/>
              <w:left w:val="nil"/>
              <w:bottom w:val="single" w:sz="8" w:space="0" w:color="000000"/>
              <w:right w:val="single" w:sz="8" w:space="0" w:color="000000"/>
            </w:tcBorders>
            <w:shd w:val="clear" w:color="000000" w:fill="DDD9C3"/>
            <w:vAlign w:val="center"/>
            <w:hideMark/>
          </w:tcPr>
          <w:p w14:paraId="7D663A05" w14:textId="77777777" w:rsidR="00D91150" w:rsidRDefault="00000000">
            <w:pPr>
              <w:pStyle w:val="P68B1DB1-Normal36"/>
              <w:widowControl/>
              <w:autoSpaceDE/>
              <w:autoSpaceDN/>
              <w:jc w:val="center"/>
            </w:pPr>
            <w:r>
              <w:t>42.54</w:t>
            </w:r>
          </w:p>
        </w:tc>
      </w:tr>
      <w:tr w:rsidR="00D91150" w14:paraId="20CE377B" w14:textId="77777777">
        <w:trPr>
          <w:trHeight w:val="234"/>
        </w:trPr>
        <w:tc>
          <w:tcPr>
            <w:tcW w:w="6860" w:type="dxa"/>
            <w:gridSpan w:val="2"/>
            <w:tcBorders>
              <w:top w:val="single" w:sz="8" w:space="0" w:color="000000"/>
              <w:left w:val="nil"/>
              <w:bottom w:val="nil"/>
              <w:right w:val="nil"/>
            </w:tcBorders>
            <w:noWrap/>
            <w:vAlign w:val="center"/>
            <w:hideMark/>
          </w:tcPr>
          <w:p w14:paraId="2A82BF84" w14:textId="77777777" w:rsidR="00D91150" w:rsidRDefault="00000000">
            <w:pPr>
              <w:pStyle w:val="P68B1DB1-Normal33"/>
              <w:widowControl/>
              <w:autoSpaceDE/>
              <w:autoSpaceDN/>
            </w:pPr>
            <w:r>
              <w:t xml:space="preserve">*Realization Rate: </w:t>
            </w:r>
            <w:proofErr w:type="gramStart"/>
            <w:r>
              <w:t>Total(</w:t>
            </w:r>
            <w:proofErr w:type="gramEnd"/>
            <w:r>
              <w:t>Realized) / Revenue Forecast * 100</w:t>
            </w:r>
          </w:p>
        </w:tc>
        <w:tc>
          <w:tcPr>
            <w:tcW w:w="1770" w:type="dxa"/>
            <w:tcBorders>
              <w:top w:val="nil"/>
              <w:left w:val="nil"/>
              <w:bottom w:val="nil"/>
              <w:right w:val="nil"/>
            </w:tcBorders>
            <w:noWrap/>
            <w:vAlign w:val="bottom"/>
            <w:hideMark/>
          </w:tcPr>
          <w:p w14:paraId="74FA0610" w14:textId="77777777" w:rsidR="00D91150" w:rsidRDefault="00D91150">
            <w:pPr>
              <w:widowControl/>
              <w:autoSpaceDE/>
              <w:autoSpaceDN/>
              <w:rPr>
                <w:color w:val="000000"/>
                <w:sz w:val="20"/>
              </w:rPr>
            </w:pPr>
          </w:p>
        </w:tc>
        <w:tc>
          <w:tcPr>
            <w:tcW w:w="1758" w:type="dxa"/>
            <w:tcBorders>
              <w:top w:val="nil"/>
              <w:left w:val="nil"/>
              <w:bottom w:val="nil"/>
              <w:right w:val="nil"/>
            </w:tcBorders>
            <w:noWrap/>
            <w:vAlign w:val="bottom"/>
            <w:hideMark/>
          </w:tcPr>
          <w:p w14:paraId="36C78F38" w14:textId="77777777" w:rsidR="00D91150" w:rsidRDefault="00D91150">
            <w:pPr>
              <w:widowControl/>
              <w:autoSpaceDE/>
              <w:autoSpaceDN/>
              <w:rPr>
                <w:sz w:val="20"/>
              </w:rPr>
            </w:pPr>
          </w:p>
        </w:tc>
      </w:tr>
    </w:tbl>
    <w:p w14:paraId="22331EE3" w14:textId="77777777" w:rsidR="00D91150" w:rsidRDefault="00D91150">
      <w:pPr>
        <w:pStyle w:val="GvdeMetni"/>
        <w:spacing w:before="7"/>
        <w:rPr>
          <w:sz w:val="22"/>
        </w:rPr>
      </w:pPr>
    </w:p>
    <w:p w14:paraId="1E349C98" w14:textId="77777777" w:rsidR="00D91150" w:rsidRDefault="00D91150">
      <w:pPr>
        <w:pStyle w:val="GvdeMetni"/>
        <w:spacing w:before="6"/>
        <w:rPr>
          <w:b/>
          <w:sz w:val="32"/>
        </w:rPr>
      </w:pPr>
    </w:p>
    <w:p w14:paraId="63683A8C" w14:textId="77777777" w:rsidR="00D91150" w:rsidRDefault="00D91150">
      <w:pPr>
        <w:pStyle w:val="GvdeMetni"/>
        <w:spacing w:before="6"/>
        <w:rPr>
          <w:b/>
          <w:sz w:val="32"/>
        </w:rPr>
      </w:pPr>
    </w:p>
    <w:p w14:paraId="309B0A11" w14:textId="77777777" w:rsidR="00D91150" w:rsidRDefault="00000000">
      <w:pPr>
        <w:pStyle w:val="GvdeMetni"/>
        <w:spacing w:line="360" w:lineRule="auto"/>
        <w:ind w:left="849" w:right="1048" w:firstLine="708"/>
        <w:jc w:val="both"/>
        <w:rPr>
          <w:color w:val="000009"/>
        </w:rPr>
      </w:pPr>
      <w:r>
        <w:rPr>
          <w:noProof/>
        </w:rPr>
        <w:drawing>
          <wp:anchor distT="0" distB="0" distL="114300" distR="114300" simplePos="0" relativeHeight="251715584" behindDoc="0" locked="0" layoutInCell="1" allowOverlap="1" wp14:anchorId="09230624" wp14:editId="1FAF45A8">
            <wp:simplePos x="0" y="0"/>
            <wp:positionH relativeFrom="column">
              <wp:posOffset>525517</wp:posOffset>
            </wp:positionH>
            <wp:positionV relativeFrom="paragraph">
              <wp:posOffset>2538861</wp:posOffset>
            </wp:positionV>
            <wp:extent cx="6408420" cy="3573518"/>
            <wp:effectExtent l="0" t="0" r="11430" b="8255"/>
            <wp:wrapNone/>
            <wp:docPr id="5" name="Grafik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14:sizeRelH relativeFrom="margin">
              <wp14:pctWidth>0</wp14:pctWidth>
            </wp14:sizeRelH>
            <wp14:sizeRelV relativeFrom="margin">
              <wp14:pctHeight>0</wp14:pctHeight>
            </wp14:sizeRelV>
          </wp:anchor>
        </w:drawing>
      </w:r>
    </w:p>
    <w:p w14:paraId="46DDF5A8" w14:textId="77777777" w:rsidR="00D91150" w:rsidRDefault="00D91150">
      <w:pPr>
        <w:pStyle w:val="GvdeMetni"/>
        <w:spacing w:line="360" w:lineRule="auto"/>
        <w:ind w:left="849" w:right="1048" w:firstLine="708"/>
        <w:jc w:val="both"/>
        <w:rPr>
          <w:color w:val="000009"/>
        </w:rPr>
      </w:pPr>
    </w:p>
    <w:p w14:paraId="4C2612CF" w14:textId="77777777" w:rsidR="00D91150" w:rsidRDefault="00D91150">
      <w:pPr>
        <w:pStyle w:val="GvdeMetni"/>
        <w:spacing w:line="360" w:lineRule="auto"/>
        <w:ind w:left="849" w:right="1048" w:firstLine="708"/>
        <w:jc w:val="both"/>
      </w:pPr>
    </w:p>
    <w:p w14:paraId="6BAC74CD" w14:textId="77777777" w:rsidR="00D91150" w:rsidRDefault="00D91150">
      <w:pPr>
        <w:pStyle w:val="GvdeMetni"/>
        <w:spacing w:line="360" w:lineRule="auto"/>
        <w:ind w:left="849" w:right="1048" w:firstLine="708"/>
        <w:jc w:val="both"/>
      </w:pPr>
    </w:p>
    <w:p w14:paraId="5209C200" w14:textId="77777777" w:rsidR="00D91150" w:rsidRDefault="00D91150">
      <w:pPr>
        <w:pStyle w:val="GvdeMetni"/>
        <w:spacing w:line="360" w:lineRule="auto"/>
        <w:ind w:left="849" w:right="1048" w:firstLine="708"/>
        <w:jc w:val="both"/>
      </w:pPr>
    </w:p>
    <w:p w14:paraId="5B6458A2" w14:textId="77777777" w:rsidR="00D91150" w:rsidRDefault="00D91150">
      <w:pPr>
        <w:pStyle w:val="GvdeMetni"/>
        <w:spacing w:line="360" w:lineRule="auto"/>
        <w:ind w:left="849" w:right="1048" w:firstLine="708"/>
        <w:jc w:val="both"/>
      </w:pPr>
    </w:p>
    <w:p w14:paraId="33A92880" w14:textId="77777777" w:rsidR="00D91150" w:rsidRDefault="00D91150">
      <w:pPr>
        <w:pStyle w:val="GvdeMetni"/>
        <w:spacing w:line="360" w:lineRule="auto"/>
        <w:ind w:left="849" w:right="1048" w:firstLine="708"/>
        <w:jc w:val="both"/>
      </w:pPr>
    </w:p>
    <w:p w14:paraId="7B8394AE" w14:textId="77777777" w:rsidR="00D91150" w:rsidRDefault="00D91150">
      <w:pPr>
        <w:pStyle w:val="GvdeMetni"/>
        <w:spacing w:line="360" w:lineRule="auto"/>
        <w:ind w:left="849" w:right="1048" w:firstLine="708"/>
        <w:jc w:val="both"/>
      </w:pPr>
    </w:p>
    <w:p w14:paraId="01EBE3C8" w14:textId="77777777" w:rsidR="00D91150" w:rsidRDefault="00D91150">
      <w:pPr>
        <w:pStyle w:val="GvdeMetni"/>
        <w:spacing w:line="360" w:lineRule="auto"/>
        <w:ind w:left="849" w:right="1048" w:firstLine="708"/>
        <w:jc w:val="both"/>
      </w:pPr>
    </w:p>
    <w:p w14:paraId="518E19D7" w14:textId="77777777" w:rsidR="00D91150" w:rsidRDefault="00D91150">
      <w:pPr>
        <w:pStyle w:val="GvdeMetni"/>
        <w:spacing w:line="360" w:lineRule="auto"/>
        <w:ind w:left="849" w:right="1048" w:firstLine="708"/>
        <w:jc w:val="both"/>
      </w:pPr>
    </w:p>
    <w:p w14:paraId="53823110" w14:textId="77777777" w:rsidR="00D91150" w:rsidRDefault="00D91150">
      <w:pPr>
        <w:pStyle w:val="GvdeMetni"/>
        <w:spacing w:line="360" w:lineRule="auto"/>
        <w:ind w:left="849" w:right="1048" w:firstLine="708"/>
        <w:jc w:val="both"/>
      </w:pPr>
    </w:p>
    <w:p w14:paraId="44A10921" w14:textId="77777777" w:rsidR="00D91150" w:rsidRDefault="00D91150">
      <w:pPr>
        <w:pStyle w:val="GvdeMetni"/>
        <w:spacing w:line="360" w:lineRule="auto"/>
        <w:ind w:left="849" w:right="1048" w:firstLine="708"/>
        <w:jc w:val="both"/>
      </w:pPr>
    </w:p>
    <w:p w14:paraId="70E81A6A" w14:textId="77777777" w:rsidR="00D91150" w:rsidRDefault="00D91150">
      <w:pPr>
        <w:ind w:left="1561" w:right="1717" w:firstLine="563"/>
        <w:jc w:val="center"/>
        <w:rPr>
          <w:b/>
          <w:color w:val="000009"/>
          <w:sz w:val="20"/>
        </w:rPr>
      </w:pPr>
    </w:p>
    <w:p w14:paraId="134A5623" w14:textId="77777777" w:rsidR="00D91150" w:rsidRDefault="00D91150">
      <w:pPr>
        <w:ind w:left="1134" w:right="1717" w:firstLine="563"/>
        <w:rPr>
          <w:b/>
          <w:color w:val="000009"/>
          <w:sz w:val="20"/>
        </w:rPr>
      </w:pPr>
    </w:p>
    <w:p w14:paraId="25D7397C" w14:textId="77777777" w:rsidR="00D91150" w:rsidRDefault="00D91150">
      <w:pPr>
        <w:ind w:left="1134" w:right="1717" w:firstLine="563"/>
        <w:rPr>
          <w:b/>
          <w:color w:val="000009"/>
          <w:sz w:val="20"/>
        </w:rPr>
      </w:pPr>
    </w:p>
    <w:p w14:paraId="4CC50970" w14:textId="77777777" w:rsidR="00D91150" w:rsidRDefault="00D91150">
      <w:pPr>
        <w:ind w:left="1134" w:right="1717" w:firstLine="563"/>
        <w:rPr>
          <w:b/>
          <w:color w:val="000009"/>
          <w:sz w:val="20"/>
        </w:rPr>
      </w:pPr>
    </w:p>
    <w:p w14:paraId="3E07DACA" w14:textId="77777777" w:rsidR="00D91150" w:rsidRDefault="00D91150">
      <w:pPr>
        <w:ind w:left="1134" w:right="1717" w:firstLine="563"/>
        <w:rPr>
          <w:b/>
          <w:color w:val="000009"/>
          <w:sz w:val="20"/>
        </w:rPr>
      </w:pPr>
    </w:p>
    <w:p w14:paraId="4E614DB3" w14:textId="77777777" w:rsidR="00D91150" w:rsidRDefault="00000000">
      <w:pPr>
        <w:pStyle w:val="P68B1DB1-Normal35"/>
        <w:ind w:left="1134" w:right="1717" w:firstLine="563"/>
      </w:pPr>
      <w:r>
        <w:t>Graph 9: Monthly Enterprise and Property Revenues for the January-June Period of the 2021-2022-2023 Fiscal Year</w:t>
      </w:r>
    </w:p>
    <w:p w14:paraId="05EEAF76" w14:textId="77777777" w:rsidR="00D91150" w:rsidRDefault="00D91150">
      <w:pPr>
        <w:pStyle w:val="GvdeMetni"/>
        <w:spacing w:line="360" w:lineRule="auto"/>
        <w:ind w:left="849" w:right="1048" w:firstLine="708"/>
        <w:jc w:val="both"/>
        <w:rPr>
          <w:color w:val="000009"/>
        </w:rPr>
      </w:pPr>
    </w:p>
    <w:p w14:paraId="30CDF6C5" w14:textId="77777777" w:rsidR="00D91150" w:rsidRDefault="00000000">
      <w:pPr>
        <w:pStyle w:val="P68B1DB1-GvdeMetni8"/>
        <w:spacing w:line="360" w:lineRule="auto"/>
        <w:ind w:left="849" w:right="1048" w:firstLine="708"/>
        <w:jc w:val="both"/>
      </w:pPr>
      <w:r>
        <w:t xml:space="preserve">In the Budget of </w:t>
      </w:r>
      <w:proofErr w:type="spellStart"/>
      <w:r>
        <w:t>Gümüşhane</w:t>
      </w:r>
      <w:proofErr w:type="spellEnd"/>
      <w:r>
        <w:t xml:space="preserve"> University, the </w:t>
      </w:r>
      <w:r>
        <w:rPr>
          <w:u w:val="single" w:color="000009"/>
        </w:rPr>
        <w:t>estimated</w:t>
      </w:r>
      <w:r>
        <w:t xml:space="preserve"> Enterprise and Property Revenue in the 2023 Fiscal Year was calculated as 14.312.000 </w:t>
      </w:r>
      <w:r>
        <w:rPr>
          <w:b/>
        </w:rPr>
        <w:t>TL</w:t>
      </w:r>
      <w:r>
        <w:t xml:space="preserve">, and 6.088.270 </w:t>
      </w:r>
      <w:r>
        <w:rPr>
          <w:b/>
        </w:rPr>
        <w:t>TL</w:t>
      </w:r>
      <w:r>
        <w:t xml:space="preserve"> of revenue was obtained in the January-June Period of the 2023 Fiscal Year. In FY 2022, </w:t>
      </w:r>
      <w:r>
        <w:rPr>
          <w:b/>
        </w:rPr>
        <w:t>42.54%</w:t>
      </w:r>
      <w:r>
        <w:t xml:space="preserve"> of the Enterprise and Property Revenue estimate was</w:t>
      </w:r>
      <w:r>
        <w:rPr>
          <w:b/>
        </w:rPr>
        <w:t xml:space="preserve"> </w:t>
      </w:r>
      <w:r>
        <w:t xml:space="preserve">obtained. </w:t>
      </w:r>
      <w:r>
        <w:rPr>
          <w:b/>
        </w:rPr>
        <w:t xml:space="preserve">The highest </w:t>
      </w:r>
      <w:r>
        <w:t xml:space="preserve">Enterprise and Property Revenue in FY 2023 was </w:t>
      </w:r>
      <w:r>
        <w:rPr>
          <w:b/>
        </w:rPr>
        <w:t xml:space="preserve">TL </w:t>
      </w:r>
      <w:r>
        <w:t xml:space="preserve">4,550,803 in </w:t>
      </w:r>
      <w:proofErr w:type="gramStart"/>
      <w:r>
        <w:rPr>
          <w:b/>
        </w:rPr>
        <w:lastRenderedPageBreak/>
        <w:t xml:space="preserve">March </w:t>
      </w:r>
      <w:r>
        <w:t>.</w:t>
      </w:r>
      <w:proofErr w:type="gramEnd"/>
    </w:p>
    <w:p w14:paraId="6880A02E" w14:textId="77777777" w:rsidR="00D91150" w:rsidRDefault="00D91150">
      <w:pPr>
        <w:pStyle w:val="GvdeMetni"/>
        <w:spacing w:line="360" w:lineRule="auto"/>
        <w:ind w:left="849" w:right="1048" w:firstLine="708"/>
        <w:jc w:val="both"/>
        <w:rPr>
          <w:color w:val="000009"/>
        </w:rPr>
      </w:pPr>
    </w:p>
    <w:p w14:paraId="298E02E4" w14:textId="77777777" w:rsidR="00D91150" w:rsidRDefault="00000000">
      <w:pPr>
        <w:pStyle w:val="P68B1DB1-Balk221"/>
        <w:numPr>
          <w:ilvl w:val="1"/>
          <w:numId w:val="4"/>
        </w:numPr>
        <w:tabs>
          <w:tab w:val="left" w:pos="1236"/>
        </w:tabs>
        <w:spacing w:before="90"/>
        <w:ind w:left="1235" w:hanging="243"/>
        <w:jc w:val="left"/>
      </w:pPr>
      <w:bookmarkStart w:id="60" w:name="_Toc232020178"/>
      <w:r>
        <w:t>Donations and Aids and Special Incomes</w:t>
      </w:r>
      <w:bookmarkEnd w:id="60"/>
      <w:r>
        <w:t xml:space="preserve"> </w:t>
      </w:r>
    </w:p>
    <w:tbl>
      <w:tblPr>
        <w:tblpPr w:leftFromText="141" w:rightFromText="141" w:vertAnchor="text" w:horzAnchor="page" w:tblpX="762" w:tblpY="122"/>
        <w:tblW w:w="9947" w:type="dxa"/>
        <w:tblCellMar>
          <w:left w:w="70" w:type="dxa"/>
          <w:right w:w="70" w:type="dxa"/>
        </w:tblCellMar>
        <w:tblLook w:val="04A0" w:firstRow="1" w:lastRow="0" w:firstColumn="1" w:lastColumn="0" w:noHBand="0" w:noVBand="1"/>
      </w:tblPr>
      <w:tblGrid>
        <w:gridCol w:w="4935"/>
        <w:gridCol w:w="1672"/>
        <w:gridCol w:w="1670"/>
        <w:gridCol w:w="1670"/>
      </w:tblGrid>
      <w:tr w:rsidR="00D91150" w14:paraId="459BAEB2" w14:textId="77777777">
        <w:trPr>
          <w:trHeight w:val="429"/>
        </w:trPr>
        <w:tc>
          <w:tcPr>
            <w:tcW w:w="4935" w:type="dxa"/>
            <w:vMerge w:val="restart"/>
            <w:tcBorders>
              <w:top w:val="nil"/>
              <w:left w:val="nil"/>
              <w:bottom w:val="single" w:sz="8" w:space="0" w:color="000000"/>
              <w:right w:val="single" w:sz="8" w:space="0" w:color="000000"/>
            </w:tcBorders>
            <w:vAlign w:val="center"/>
            <w:hideMark/>
          </w:tcPr>
          <w:p w14:paraId="4811BA2C" w14:textId="77777777" w:rsidR="00D91150" w:rsidRDefault="00000000">
            <w:pPr>
              <w:pStyle w:val="P68B1DB1-Normal30"/>
              <w:widowControl/>
              <w:autoSpaceDE/>
              <w:autoSpaceDN/>
              <w:jc w:val="both"/>
            </w:pPr>
            <w:r>
              <w:rPr>
                <w:u w:val="single"/>
              </w:rPr>
              <w:t>Table 9</w:t>
            </w:r>
            <w:r>
              <w:t>: Monthly Donations and Grants and Special Incomes for the Fiscal Year 2021-2022-2023 January-June Period</w:t>
            </w:r>
          </w:p>
        </w:tc>
        <w:tc>
          <w:tcPr>
            <w:tcW w:w="5012" w:type="dxa"/>
            <w:gridSpan w:val="3"/>
            <w:tcBorders>
              <w:top w:val="single" w:sz="8" w:space="0" w:color="auto"/>
              <w:left w:val="nil"/>
              <w:bottom w:val="single" w:sz="8" w:space="0" w:color="auto"/>
              <w:right w:val="single" w:sz="8" w:space="0" w:color="000000"/>
            </w:tcBorders>
            <w:shd w:val="clear" w:color="000000" w:fill="D9D9D9"/>
            <w:vAlign w:val="center"/>
            <w:hideMark/>
          </w:tcPr>
          <w:p w14:paraId="6B1FFF8D" w14:textId="77777777" w:rsidR="00D91150" w:rsidRDefault="00000000">
            <w:pPr>
              <w:pStyle w:val="P68B1DB1-Normal30"/>
              <w:widowControl/>
              <w:autoSpaceDE/>
              <w:autoSpaceDN/>
              <w:jc w:val="center"/>
            </w:pPr>
            <w:r>
              <w:t>Years</w:t>
            </w:r>
          </w:p>
        </w:tc>
      </w:tr>
      <w:tr w:rsidR="00D91150" w14:paraId="6667B2A1" w14:textId="77777777">
        <w:trPr>
          <w:trHeight w:val="429"/>
        </w:trPr>
        <w:tc>
          <w:tcPr>
            <w:tcW w:w="4935" w:type="dxa"/>
            <w:vMerge/>
            <w:tcBorders>
              <w:top w:val="nil"/>
              <w:left w:val="nil"/>
              <w:bottom w:val="single" w:sz="8" w:space="0" w:color="000000"/>
              <w:right w:val="single" w:sz="8" w:space="0" w:color="000000"/>
            </w:tcBorders>
            <w:vAlign w:val="center"/>
            <w:hideMark/>
          </w:tcPr>
          <w:p w14:paraId="0089C0DA" w14:textId="77777777" w:rsidR="00D91150" w:rsidRDefault="00D91150">
            <w:pPr>
              <w:widowControl/>
              <w:autoSpaceDE/>
              <w:autoSpaceDN/>
              <w:rPr>
                <w:b/>
                <w:color w:val="000000"/>
                <w:sz w:val="20"/>
              </w:rPr>
            </w:pPr>
          </w:p>
        </w:tc>
        <w:tc>
          <w:tcPr>
            <w:tcW w:w="1671" w:type="dxa"/>
            <w:tcBorders>
              <w:top w:val="nil"/>
              <w:left w:val="nil"/>
              <w:bottom w:val="single" w:sz="8" w:space="0" w:color="000000"/>
              <w:right w:val="single" w:sz="8" w:space="0" w:color="000000"/>
            </w:tcBorders>
            <w:shd w:val="clear" w:color="000000" w:fill="D9D9D9"/>
            <w:vAlign w:val="center"/>
            <w:hideMark/>
          </w:tcPr>
          <w:p w14:paraId="3FB82B09" w14:textId="77777777" w:rsidR="00D91150" w:rsidRDefault="00000000">
            <w:pPr>
              <w:pStyle w:val="P68B1DB1-Normal30"/>
              <w:widowControl/>
              <w:autoSpaceDE/>
              <w:autoSpaceDN/>
              <w:jc w:val="center"/>
            </w:pPr>
            <w:r>
              <w:t>2021</w:t>
            </w:r>
          </w:p>
        </w:tc>
        <w:tc>
          <w:tcPr>
            <w:tcW w:w="1670" w:type="dxa"/>
            <w:tcBorders>
              <w:top w:val="nil"/>
              <w:left w:val="nil"/>
              <w:bottom w:val="single" w:sz="8" w:space="0" w:color="000000"/>
              <w:right w:val="single" w:sz="8" w:space="0" w:color="000000"/>
            </w:tcBorders>
            <w:shd w:val="clear" w:color="000000" w:fill="D9D9D9"/>
            <w:vAlign w:val="center"/>
            <w:hideMark/>
          </w:tcPr>
          <w:p w14:paraId="1757C8D2" w14:textId="77777777" w:rsidR="00D91150" w:rsidRDefault="00000000">
            <w:pPr>
              <w:pStyle w:val="P68B1DB1-Normal30"/>
              <w:widowControl/>
              <w:autoSpaceDE/>
              <w:autoSpaceDN/>
              <w:jc w:val="center"/>
            </w:pPr>
            <w:r>
              <w:t>2022</w:t>
            </w:r>
          </w:p>
        </w:tc>
        <w:tc>
          <w:tcPr>
            <w:tcW w:w="1670" w:type="dxa"/>
            <w:tcBorders>
              <w:top w:val="nil"/>
              <w:left w:val="nil"/>
              <w:bottom w:val="single" w:sz="8" w:space="0" w:color="000000"/>
              <w:right w:val="single" w:sz="8" w:space="0" w:color="000000"/>
            </w:tcBorders>
            <w:shd w:val="clear" w:color="000000" w:fill="D9D9D9"/>
            <w:vAlign w:val="center"/>
            <w:hideMark/>
          </w:tcPr>
          <w:p w14:paraId="1DBFE959" w14:textId="77777777" w:rsidR="00D91150" w:rsidRDefault="00000000">
            <w:pPr>
              <w:pStyle w:val="P68B1DB1-Normal30"/>
              <w:widowControl/>
              <w:autoSpaceDE/>
              <w:autoSpaceDN/>
              <w:jc w:val="center"/>
            </w:pPr>
            <w:r>
              <w:t>2023</w:t>
            </w:r>
          </w:p>
        </w:tc>
      </w:tr>
      <w:tr w:rsidR="00D91150" w14:paraId="1BCA22DF" w14:textId="77777777">
        <w:trPr>
          <w:trHeight w:val="429"/>
        </w:trPr>
        <w:tc>
          <w:tcPr>
            <w:tcW w:w="4935" w:type="dxa"/>
            <w:tcBorders>
              <w:top w:val="nil"/>
              <w:left w:val="single" w:sz="8" w:space="0" w:color="000000"/>
              <w:bottom w:val="single" w:sz="8" w:space="0" w:color="000000"/>
              <w:right w:val="single" w:sz="8" w:space="0" w:color="000000"/>
            </w:tcBorders>
            <w:shd w:val="clear" w:color="000000" w:fill="D9D9D9"/>
            <w:vAlign w:val="center"/>
            <w:hideMark/>
          </w:tcPr>
          <w:p w14:paraId="333CA647" w14:textId="77777777" w:rsidR="00D91150" w:rsidRDefault="00000000">
            <w:pPr>
              <w:pStyle w:val="P68B1DB1-Normal27"/>
              <w:widowControl/>
              <w:autoSpaceDE/>
              <w:autoSpaceDN/>
              <w:jc w:val="center"/>
            </w:pPr>
            <w:r>
              <w:t>January</w:t>
            </w:r>
          </w:p>
        </w:tc>
        <w:tc>
          <w:tcPr>
            <w:tcW w:w="1671" w:type="dxa"/>
            <w:tcBorders>
              <w:top w:val="nil"/>
              <w:left w:val="nil"/>
              <w:bottom w:val="single" w:sz="8" w:space="0" w:color="000000"/>
              <w:right w:val="single" w:sz="8" w:space="0" w:color="000000"/>
            </w:tcBorders>
            <w:vAlign w:val="center"/>
            <w:hideMark/>
          </w:tcPr>
          <w:p w14:paraId="38C3B8D3" w14:textId="77777777" w:rsidR="00D91150" w:rsidRDefault="00000000">
            <w:pPr>
              <w:pStyle w:val="P68B1DB1-Normal33"/>
              <w:widowControl/>
              <w:autoSpaceDE/>
              <w:autoSpaceDN/>
              <w:jc w:val="center"/>
            </w:pPr>
            <w:r>
              <w:t>10.365.000</w:t>
            </w:r>
          </w:p>
        </w:tc>
        <w:tc>
          <w:tcPr>
            <w:tcW w:w="1670" w:type="dxa"/>
            <w:tcBorders>
              <w:top w:val="nil"/>
              <w:left w:val="nil"/>
              <w:bottom w:val="single" w:sz="8" w:space="0" w:color="000000"/>
              <w:right w:val="single" w:sz="8" w:space="0" w:color="000000"/>
            </w:tcBorders>
            <w:vAlign w:val="center"/>
            <w:hideMark/>
          </w:tcPr>
          <w:p w14:paraId="479657FC" w14:textId="77777777" w:rsidR="00D91150" w:rsidRDefault="00000000">
            <w:pPr>
              <w:pStyle w:val="P68B1DB1-Normal33"/>
              <w:widowControl/>
              <w:autoSpaceDE/>
              <w:autoSpaceDN/>
              <w:jc w:val="center"/>
            </w:pPr>
            <w:r>
              <w:t>17,000,000</w:t>
            </w:r>
          </w:p>
        </w:tc>
        <w:tc>
          <w:tcPr>
            <w:tcW w:w="1670" w:type="dxa"/>
            <w:tcBorders>
              <w:top w:val="nil"/>
              <w:left w:val="nil"/>
              <w:bottom w:val="single" w:sz="8" w:space="0" w:color="000000"/>
              <w:right w:val="single" w:sz="8" w:space="0" w:color="000000"/>
            </w:tcBorders>
            <w:vAlign w:val="center"/>
            <w:hideMark/>
          </w:tcPr>
          <w:p w14:paraId="6DBA3683" w14:textId="77777777" w:rsidR="00D91150" w:rsidRDefault="00000000">
            <w:pPr>
              <w:pStyle w:val="P68B1DB1-Normal27"/>
              <w:widowControl/>
              <w:autoSpaceDE/>
              <w:autoSpaceDN/>
              <w:jc w:val="center"/>
            </w:pPr>
            <w:r>
              <w:t>42,000,000</w:t>
            </w:r>
          </w:p>
        </w:tc>
      </w:tr>
      <w:tr w:rsidR="00D91150" w14:paraId="61DC0D92" w14:textId="77777777">
        <w:trPr>
          <w:trHeight w:val="429"/>
        </w:trPr>
        <w:tc>
          <w:tcPr>
            <w:tcW w:w="4935" w:type="dxa"/>
            <w:tcBorders>
              <w:top w:val="nil"/>
              <w:left w:val="single" w:sz="8" w:space="0" w:color="000000"/>
              <w:bottom w:val="single" w:sz="8" w:space="0" w:color="000000"/>
              <w:right w:val="single" w:sz="8" w:space="0" w:color="000000"/>
            </w:tcBorders>
            <w:shd w:val="clear" w:color="000000" w:fill="D9D9D9"/>
            <w:vAlign w:val="center"/>
            <w:hideMark/>
          </w:tcPr>
          <w:p w14:paraId="34A8926A" w14:textId="77777777" w:rsidR="00D91150" w:rsidRDefault="00000000">
            <w:pPr>
              <w:pStyle w:val="P68B1DB1-Normal27"/>
              <w:widowControl/>
              <w:autoSpaceDE/>
              <w:autoSpaceDN/>
              <w:jc w:val="center"/>
            </w:pPr>
            <w:r>
              <w:t>February</w:t>
            </w:r>
          </w:p>
        </w:tc>
        <w:tc>
          <w:tcPr>
            <w:tcW w:w="1671" w:type="dxa"/>
            <w:tcBorders>
              <w:top w:val="nil"/>
              <w:left w:val="nil"/>
              <w:bottom w:val="single" w:sz="8" w:space="0" w:color="000000"/>
              <w:right w:val="single" w:sz="8" w:space="0" w:color="000000"/>
            </w:tcBorders>
            <w:vAlign w:val="center"/>
            <w:hideMark/>
          </w:tcPr>
          <w:p w14:paraId="4205B856" w14:textId="77777777" w:rsidR="00D91150" w:rsidRDefault="00000000">
            <w:pPr>
              <w:pStyle w:val="P68B1DB1-Normal33"/>
              <w:widowControl/>
              <w:autoSpaceDE/>
              <w:autoSpaceDN/>
              <w:jc w:val="center"/>
            </w:pPr>
            <w:r>
              <w:t>10.575.000</w:t>
            </w:r>
          </w:p>
        </w:tc>
        <w:tc>
          <w:tcPr>
            <w:tcW w:w="1670" w:type="dxa"/>
            <w:tcBorders>
              <w:top w:val="nil"/>
              <w:left w:val="nil"/>
              <w:bottom w:val="single" w:sz="8" w:space="0" w:color="000000"/>
              <w:right w:val="single" w:sz="8" w:space="0" w:color="000000"/>
            </w:tcBorders>
            <w:vAlign w:val="center"/>
            <w:hideMark/>
          </w:tcPr>
          <w:p w14:paraId="707D8E2F" w14:textId="77777777" w:rsidR="00D91150" w:rsidRDefault="00000000">
            <w:pPr>
              <w:pStyle w:val="P68B1DB1-Normal33"/>
              <w:widowControl/>
              <w:autoSpaceDE/>
              <w:autoSpaceDN/>
              <w:jc w:val="center"/>
            </w:pPr>
            <w:r>
              <w:t>20.5 million</w:t>
            </w:r>
          </w:p>
        </w:tc>
        <w:tc>
          <w:tcPr>
            <w:tcW w:w="1670" w:type="dxa"/>
            <w:tcBorders>
              <w:top w:val="nil"/>
              <w:left w:val="nil"/>
              <w:bottom w:val="single" w:sz="8" w:space="0" w:color="000000"/>
              <w:right w:val="single" w:sz="8" w:space="0" w:color="000000"/>
            </w:tcBorders>
            <w:vAlign w:val="center"/>
            <w:hideMark/>
          </w:tcPr>
          <w:p w14:paraId="1BC4A434" w14:textId="77777777" w:rsidR="00D91150" w:rsidRDefault="00000000">
            <w:pPr>
              <w:pStyle w:val="P68B1DB1-Normal27"/>
              <w:widowControl/>
              <w:autoSpaceDE/>
              <w:autoSpaceDN/>
              <w:jc w:val="center"/>
            </w:pPr>
            <w:r>
              <w:t>37.000.000</w:t>
            </w:r>
          </w:p>
        </w:tc>
      </w:tr>
      <w:tr w:rsidR="00D91150" w14:paraId="53E94404" w14:textId="77777777">
        <w:trPr>
          <w:trHeight w:val="429"/>
        </w:trPr>
        <w:tc>
          <w:tcPr>
            <w:tcW w:w="4935" w:type="dxa"/>
            <w:tcBorders>
              <w:top w:val="nil"/>
              <w:left w:val="single" w:sz="8" w:space="0" w:color="000000"/>
              <w:bottom w:val="single" w:sz="8" w:space="0" w:color="000000"/>
              <w:right w:val="single" w:sz="8" w:space="0" w:color="000000"/>
            </w:tcBorders>
            <w:shd w:val="clear" w:color="000000" w:fill="D9D9D9"/>
            <w:vAlign w:val="center"/>
            <w:hideMark/>
          </w:tcPr>
          <w:p w14:paraId="52017A19" w14:textId="77777777" w:rsidR="00D91150" w:rsidRDefault="00000000">
            <w:pPr>
              <w:pStyle w:val="P68B1DB1-Normal27"/>
              <w:widowControl/>
              <w:autoSpaceDE/>
              <w:autoSpaceDN/>
              <w:jc w:val="center"/>
            </w:pPr>
            <w:r>
              <w:t>March</w:t>
            </w:r>
          </w:p>
        </w:tc>
        <w:tc>
          <w:tcPr>
            <w:tcW w:w="1671" w:type="dxa"/>
            <w:tcBorders>
              <w:top w:val="nil"/>
              <w:left w:val="nil"/>
              <w:bottom w:val="single" w:sz="8" w:space="0" w:color="000000"/>
              <w:right w:val="single" w:sz="8" w:space="0" w:color="000000"/>
            </w:tcBorders>
            <w:vAlign w:val="center"/>
            <w:hideMark/>
          </w:tcPr>
          <w:p w14:paraId="1DB5E5AE" w14:textId="77777777" w:rsidR="00D91150" w:rsidRDefault="00000000">
            <w:pPr>
              <w:pStyle w:val="P68B1DB1-Normal33"/>
              <w:widowControl/>
              <w:autoSpaceDE/>
              <w:autoSpaceDN/>
              <w:jc w:val="center"/>
            </w:pPr>
            <w:r>
              <w:t>11.310.000</w:t>
            </w:r>
          </w:p>
        </w:tc>
        <w:tc>
          <w:tcPr>
            <w:tcW w:w="1670" w:type="dxa"/>
            <w:tcBorders>
              <w:top w:val="nil"/>
              <w:left w:val="nil"/>
              <w:bottom w:val="single" w:sz="8" w:space="0" w:color="000000"/>
              <w:right w:val="single" w:sz="8" w:space="0" w:color="000000"/>
            </w:tcBorders>
            <w:vAlign w:val="center"/>
            <w:hideMark/>
          </w:tcPr>
          <w:p w14:paraId="6638FA75" w14:textId="77777777" w:rsidR="00D91150" w:rsidRDefault="00000000">
            <w:pPr>
              <w:pStyle w:val="P68B1DB1-Normal33"/>
              <w:widowControl/>
              <w:autoSpaceDE/>
              <w:autoSpaceDN/>
              <w:jc w:val="center"/>
            </w:pPr>
            <w:r>
              <w:t>23.572.000</w:t>
            </w:r>
          </w:p>
        </w:tc>
        <w:tc>
          <w:tcPr>
            <w:tcW w:w="1670" w:type="dxa"/>
            <w:tcBorders>
              <w:top w:val="nil"/>
              <w:left w:val="nil"/>
              <w:bottom w:val="single" w:sz="8" w:space="0" w:color="000000"/>
              <w:right w:val="single" w:sz="8" w:space="0" w:color="000000"/>
            </w:tcBorders>
            <w:vAlign w:val="center"/>
            <w:hideMark/>
          </w:tcPr>
          <w:p w14:paraId="32ED47D3" w14:textId="77777777" w:rsidR="00D91150" w:rsidRDefault="00000000">
            <w:pPr>
              <w:pStyle w:val="P68B1DB1-Normal27"/>
              <w:widowControl/>
              <w:autoSpaceDE/>
              <w:autoSpaceDN/>
              <w:jc w:val="center"/>
            </w:pPr>
            <w:r>
              <w:t>40,500,000</w:t>
            </w:r>
          </w:p>
        </w:tc>
      </w:tr>
      <w:tr w:rsidR="00D91150" w14:paraId="324FCD00" w14:textId="77777777">
        <w:trPr>
          <w:trHeight w:val="429"/>
        </w:trPr>
        <w:tc>
          <w:tcPr>
            <w:tcW w:w="4935" w:type="dxa"/>
            <w:tcBorders>
              <w:top w:val="nil"/>
              <w:left w:val="single" w:sz="8" w:space="0" w:color="000000"/>
              <w:bottom w:val="single" w:sz="8" w:space="0" w:color="000000"/>
              <w:right w:val="single" w:sz="8" w:space="0" w:color="000000"/>
            </w:tcBorders>
            <w:shd w:val="clear" w:color="000000" w:fill="D9D9D9"/>
            <w:vAlign w:val="center"/>
            <w:hideMark/>
          </w:tcPr>
          <w:p w14:paraId="36E3298A" w14:textId="77777777" w:rsidR="00D91150" w:rsidRDefault="00000000">
            <w:pPr>
              <w:pStyle w:val="P68B1DB1-Normal27"/>
              <w:widowControl/>
              <w:autoSpaceDE/>
              <w:autoSpaceDN/>
              <w:jc w:val="center"/>
            </w:pPr>
            <w:r>
              <w:t>April</w:t>
            </w:r>
          </w:p>
        </w:tc>
        <w:tc>
          <w:tcPr>
            <w:tcW w:w="1671" w:type="dxa"/>
            <w:tcBorders>
              <w:top w:val="nil"/>
              <w:left w:val="nil"/>
              <w:bottom w:val="single" w:sz="8" w:space="0" w:color="000000"/>
              <w:right w:val="single" w:sz="8" w:space="0" w:color="000000"/>
            </w:tcBorders>
            <w:vAlign w:val="center"/>
            <w:hideMark/>
          </w:tcPr>
          <w:p w14:paraId="43BD760A" w14:textId="77777777" w:rsidR="00D91150" w:rsidRDefault="00000000">
            <w:pPr>
              <w:pStyle w:val="P68B1DB1-Normal33"/>
              <w:widowControl/>
              <w:autoSpaceDE/>
              <w:autoSpaceDN/>
              <w:jc w:val="center"/>
            </w:pPr>
            <w:r>
              <w:t>12.252.550</w:t>
            </w:r>
          </w:p>
        </w:tc>
        <w:tc>
          <w:tcPr>
            <w:tcW w:w="1670" w:type="dxa"/>
            <w:tcBorders>
              <w:top w:val="nil"/>
              <w:left w:val="nil"/>
              <w:bottom w:val="single" w:sz="8" w:space="0" w:color="000000"/>
              <w:right w:val="single" w:sz="8" w:space="0" w:color="000000"/>
            </w:tcBorders>
            <w:vAlign w:val="center"/>
            <w:hideMark/>
          </w:tcPr>
          <w:p w14:paraId="56662E7B" w14:textId="77777777" w:rsidR="00D91150" w:rsidRDefault="00000000">
            <w:pPr>
              <w:pStyle w:val="P68B1DB1-Normal33"/>
              <w:widowControl/>
              <w:autoSpaceDE/>
              <w:autoSpaceDN/>
              <w:jc w:val="center"/>
            </w:pPr>
            <w:r>
              <w:t>22.138.240</w:t>
            </w:r>
          </w:p>
        </w:tc>
        <w:tc>
          <w:tcPr>
            <w:tcW w:w="1670" w:type="dxa"/>
            <w:tcBorders>
              <w:top w:val="nil"/>
              <w:left w:val="nil"/>
              <w:bottom w:val="single" w:sz="8" w:space="0" w:color="000000"/>
              <w:right w:val="single" w:sz="8" w:space="0" w:color="000000"/>
            </w:tcBorders>
            <w:vAlign w:val="center"/>
            <w:hideMark/>
          </w:tcPr>
          <w:p w14:paraId="2911FE26" w14:textId="77777777" w:rsidR="00D91150" w:rsidRDefault="00000000">
            <w:pPr>
              <w:pStyle w:val="P68B1DB1-Normal27"/>
              <w:widowControl/>
              <w:autoSpaceDE/>
              <w:autoSpaceDN/>
              <w:jc w:val="center"/>
            </w:pPr>
            <w:r>
              <w:t>43.060.000</w:t>
            </w:r>
          </w:p>
        </w:tc>
      </w:tr>
      <w:tr w:rsidR="00D91150" w14:paraId="6998028F" w14:textId="77777777">
        <w:trPr>
          <w:trHeight w:val="429"/>
        </w:trPr>
        <w:tc>
          <w:tcPr>
            <w:tcW w:w="4935" w:type="dxa"/>
            <w:tcBorders>
              <w:top w:val="nil"/>
              <w:left w:val="single" w:sz="8" w:space="0" w:color="000000"/>
              <w:bottom w:val="single" w:sz="8" w:space="0" w:color="000000"/>
              <w:right w:val="single" w:sz="8" w:space="0" w:color="000000"/>
            </w:tcBorders>
            <w:shd w:val="clear" w:color="000000" w:fill="D9D9D9"/>
            <w:vAlign w:val="center"/>
            <w:hideMark/>
          </w:tcPr>
          <w:p w14:paraId="3A7840A2" w14:textId="77777777" w:rsidR="00D91150" w:rsidRDefault="00000000">
            <w:pPr>
              <w:pStyle w:val="P68B1DB1-Normal27"/>
              <w:widowControl/>
              <w:autoSpaceDE/>
              <w:autoSpaceDN/>
              <w:jc w:val="center"/>
            </w:pPr>
            <w:r>
              <w:t>May</w:t>
            </w:r>
          </w:p>
        </w:tc>
        <w:tc>
          <w:tcPr>
            <w:tcW w:w="1671" w:type="dxa"/>
            <w:tcBorders>
              <w:top w:val="nil"/>
              <w:left w:val="nil"/>
              <w:bottom w:val="single" w:sz="8" w:space="0" w:color="000000"/>
              <w:right w:val="single" w:sz="8" w:space="0" w:color="000000"/>
            </w:tcBorders>
            <w:vAlign w:val="center"/>
            <w:hideMark/>
          </w:tcPr>
          <w:p w14:paraId="32545334" w14:textId="77777777" w:rsidR="00D91150" w:rsidRDefault="00000000">
            <w:pPr>
              <w:pStyle w:val="P68B1DB1-Normal33"/>
              <w:widowControl/>
              <w:autoSpaceDE/>
              <w:autoSpaceDN/>
              <w:jc w:val="center"/>
            </w:pPr>
            <w:r>
              <w:t>12.750.000</w:t>
            </w:r>
          </w:p>
        </w:tc>
        <w:tc>
          <w:tcPr>
            <w:tcW w:w="1670" w:type="dxa"/>
            <w:tcBorders>
              <w:top w:val="nil"/>
              <w:left w:val="nil"/>
              <w:bottom w:val="single" w:sz="8" w:space="0" w:color="000000"/>
              <w:right w:val="single" w:sz="8" w:space="0" w:color="000000"/>
            </w:tcBorders>
            <w:vAlign w:val="center"/>
            <w:hideMark/>
          </w:tcPr>
          <w:p w14:paraId="6808CF40" w14:textId="77777777" w:rsidR="00D91150" w:rsidRDefault="00000000">
            <w:pPr>
              <w:pStyle w:val="P68B1DB1-Normal33"/>
              <w:widowControl/>
              <w:autoSpaceDE/>
              <w:autoSpaceDN/>
              <w:jc w:val="center"/>
            </w:pPr>
            <w:r>
              <w:t>16.741.170</w:t>
            </w:r>
          </w:p>
        </w:tc>
        <w:tc>
          <w:tcPr>
            <w:tcW w:w="1670" w:type="dxa"/>
            <w:tcBorders>
              <w:top w:val="nil"/>
              <w:left w:val="nil"/>
              <w:bottom w:val="single" w:sz="8" w:space="0" w:color="000000"/>
              <w:right w:val="single" w:sz="8" w:space="0" w:color="000000"/>
            </w:tcBorders>
            <w:vAlign w:val="center"/>
            <w:hideMark/>
          </w:tcPr>
          <w:p w14:paraId="3503B087" w14:textId="77777777" w:rsidR="00D91150" w:rsidRDefault="00000000">
            <w:pPr>
              <w:pStyle w:val="P68B1DB1-Normal27"/>
              <w:widowControl/>
              <w:autoSpaceDE/>
              <w:autoSpaceDN/>
              <w:jc w:val="center"/>
            </w:pPr>
            <w:r>
              <w:t>43.691.074</w:t>
            </w:r>
          </w:p>
        </w:tc>
      </w:tr>
      <w:tr w:rsidR="00D91150" w14:paraId="31E85822" w14:textId="77777777">
        <w:trPr>
          <w:trHeight w:val="429"/>
        </w:trPr>
        <w:tc>
          <w:tcPr>
            <w:tcW w:w="4935" w:type="dxa"/>
            <w:tcBorders>
              <w:top w:val="nil"/>
              <w:left w:val="single" w:sz="8" w:space="0" w:color="000000"/>
              <w:bottom w:val="single" w:sz="8" w:space="0" w:color="000000"/>
              <w:right w:val="single" w:sz="8" w:space="0" w:color="000000"/>
            </w:tcBorders>
            <w:shd w:val="clear" w:color="000000" w:fill="D9D9D9"/>
            <w:vAlign w:val="center"/>
            <w:hideMark/>
          </w:tcPr>
          <w:p w14:paraId="07A707C9" w14:textId="77777777" w:rsidR="00D91150" w:rsidRDefault="00000000">
            <w:pPr>
              <w:pStyle w:val="P68B1DB1-Normal27"/>
              <w:widowControl/>
              <w:autoSpaceDE/>
              <w:autoSpaceDN/>
              <w:jc w:val="center"/>
            </w:pPr>
            <w:r>
              <w:t>June</w:t>
            </w:r>
          </w:p>
        </w:tc>
        <w:tc>
          <w:tcPr>
            <w:tcW w:w="1671" w:type="dxa"/>
            <w:tcBorders>
              <w:top w:val="nil"/>
              <w:left w:val="nil"/>
              <w:bottom w:val="single" w:sz="8" w:space="0" w:color="000000"/>
              <w:right w:val="single" w:sz="8" w:space="0" w:color="000000"/>
            </w:tcBorders>
            <w:vAlign w:val="center"/>
            <w:hideMark/>
          </w:tcPr>
          <w:p w14:paraId="2DE269B6" w14:textId="77777777" w:rsidR="00D91150" w:rsidRDefault="00000000">
            <w:pPr>
              <w:pStyle w:val="P68B1DB1-Normal33"/>
              <w:widowControl/>
              <w:autoSpaceDE/>
              <w:autoSpaceDN/>
              <w:jc w:val="center"/>
            </w:pPr>
            <w:r>
              <w:t>13.752.550</w:t>
            </w:r>
          </w:p>
        </w:tc>
        <w:tc>
          <w:tcPr>
            <w:tcW w:w="1670" w:type="dxa"/>
            <w:tcBorders>
              <w:top w:val="nil"/>
              <w:left w:val="nil"/>
              <w:bottom w:val="single" w:sz="8" w:space="0" w:color="000000"/>
              <w:right w:val="single" w:sz="8" w:space="0" w:color="000000"/>
            </w:tcBorders>
            <w:vAlign w:val="center"/>
            <w:hideMark/>
          </w:tcPr>
          <w:p w14:paraId="61FE2DBA" w14:textId="77777777" w:rsidR="00D91150" w:rsidRDefault="00000000">
            <w:pPr>
              <w:pStyle w:val="P68B1DB1-Normal33"/>
              <w:widowControl/>
              <w:autoSpaceDE/>
              <w:autoSpaceDN/>
              <w:jc w:val="center"/>
            </w:pPr>
            <w:r>
              <w:t>20.700.000</w:t>
            </w:r>
          </w:p>
        </w:tc>
        <w:tc>
          <w:tcPr>
            <w:tcW w:w="1670" w:type="dxa"/>
            <w:tcBorders>
              <w:top w:val="nil"/>
              <w:left w:val="nil"/>
              <w:bottom w:val="single" w:sz="8" w:space="0" w:color="000000"/>
              <w:right w:val="single" w:sz="8" w:space="0" w:color="000000"/>
            </w:tcBorders>
            <w:vAlign w:val="center"/>
            <w:hideMark/>
          </w:tcPr>
          <w:p w14:paraId="6F2D24C4" w14:textId="77777777" w:rsidR="00D91150" w:rsidRDefault="00000000">
            <w:pPr>
              <w:pStyle w:val="P68B1DB1-Normal27"/>
              <w:widowControl/>
              <w:autoSpaceDE/>
              <w:autoSpaceDN/>
              <w:jc w:val="center"/>
            </w:pPr>
            <w:r>
              <w:t>35.308.926</w:t>
            </w:r>
          </w:p>
        </w:tc>
      </w:tr>
      <w:tr w:rsidR="00D91150" w14:paraId="343BC195" w14:textId="77777777">
        <w:trPr>
          <w:trHeight w:val="429"/>
        </w:trPr>
        <w:tc>
          <w:tcPr>
            <w:tcW w:w="4935" w:type="dxa"/>
            <w:tcBorders>
              <w:top w:val="nil"/>
              <w:left w:val="single" w:sz="8" w:space="0" w:color="000000"/>
              <w:bottom w:val="single" w:sz="8" w:space="0" w:color="000000"/>
              <w:right w:val="single" w:sz="8" w:space="0" w:color="000000"/>
            </w:tcBorders>
            <w:shd w:val="clear" w:color="000000" w:fill="D9D9D9"/>
            <w:vAlign w:val="center"/>
            <w:hideMark/>
          </w:tcPr>
          <w:p w14:paraId="3989DD9A" w14:textId="77777777" w:rsidR="00D91150" w:rsidRDefault="00000000">
            <w:pPr>
              <w:pStyle w:val="P68B1DB1-Normal31"/>
              <w:widowControl/>
              <w:autoSpaceDE/>
              <w:autoSpaceDN/>
              <w:jc w:val="right"/>
            </w:pPr>
            <w:r>
              <w:t>Total (Actual)</w:t>
            </w:r>
          </w:p>
        </w:tc>
        <w:tc>
          <w:tcPr>
            <w:tcW w:w="1671" w:type="dxa"/>
            <w:tcBorders>
              <w:top w:val="nil"/>
              <w:left w:val="nil"/>
              <w:bottom w:val="single" w:sz="8" w:space="0" w:color="000000"/>
              <w:right w:val="single" w:sz="8" w:space="0" w:color="000000"/>
            </w:tcBorders>
            <w:shd w:val="clear" w:color="000000" w:fill="DDD9C3"/>
            <w:vAlign w:val="center"/>
            <w:hideMark/>
          </w:tcPr>
          <w:p w14:paraId="79074132" w14:textId="77777777" w:rsidR="00D91150" w:rsidRDefault="00000000">
            <w:pPr>
              <w:pStyle w:val="P68B1DB1-Normal31"/>
              <w:widowControl/>
              <w:autoSpaceDE/>
              <w:autoSpaceDN/>
              <w:jc w:val="center"/>
            </w:pPr>
            <w:r>
              <w:t>71.005.100</w:t>
            </w:r>
          </w:p>
        </w:tc>
        <w:tc>
          <w:tcPr>
            <w:tcW w:w="1670" w:type="dxa"/>
            <w:tcBorders>
              <w:top w:val="nil"/>
              <w:left w:val="nil"/>
              <w:bottom w:val="single" w:sz="8" w:space="0" w:color="000000"/>
              <w:right w:val="single" w:sz="8" w:space="0" w:color="000000"/>
            </w:tcBorders>
            <w:shd w:val="clear" w:color="000000" w:fill="DDD9C3"/>
            <w:vAlign w:val="center"/>
            <w:hideMark/>
          </w:tcPr>
          <w:p w14:paraId="265D1CB8" w14:textId="77777777" w:rsidR="00D91150" w:rsidRDefault="00000000">
            <w:pPr>
              <w:pStyle w:val="P68B1DB1-Normal31"/>
              <w:widowControl/>
              <w:autoSpaceDE/>
              <w:autoSpaceDN/>
              <w:jc w:val="center"/>
            </w:pPr>
            <w:r>
              <w:t>120.651.410</w:t>
            </w:r>
          </w:p>
        </w:tc>
        <w:tc>
          <w:tcPr>
            <w:tcW w:w="1670" w:type="dxa"/>
            <w:tcBorders>
              <w:top w:val="nil"/>
              <w:left w:val="nil"/>
              <w:bottom w:val="single" w:sz="8" w:space="0" w:color="000000"/>
              <w:right w:val="single" w:sz="8" w:space="0" w:color="000000"/>
            </w:tcBorders>
            <w:shd w:val="clear" w:color="000000" w:fill="DDD9C3"/>
            <w:vAlign w:val="center"/>
            <w:hideMark/>
          </w:tcPr>
          <w:p w14:paraId="5D237491" w14:textId="77777777" w:rsidR="00D91150" w:rsidRDefault="00000000">
            <w:pPr>
              <w:pStyle w:val="P68B1DB1-Normal31"/>
              <w:widowControl/>
              <w:autoSpaceDE/>
              <w:autoSpaceDN/>
              <w:jc w:val="center"/>
            </w:pPr>
            <w:r>
              <w:t>241.560.000</w:t>
            </w:r>
          </w:p>
        </w:tc>
      </w:tr>
      <w:tr w:rsidR="00D91150" w14:paraId="16C12AAC" w14:textId="77777777">
        <w:trPr>
          <w:trHeight w:val="429"/>
        </w:trPr>
        <w:tc>
          <w:tcPr>
            <w:tcW w:w="4935" w:type="dxa"/>
            <w:tcBorders>
              <w:top w:val="nil"/>
              <w:left w:val="single" w:sz="8" w:space="0" w:color="000000"/>
              <w:bottom w:val="single" w:sz="8" w:space="0" w:color="000000"/>
              <w:right w:val="single" w:sz="8" w:space="0" w:color="000000"/>
            </w:tcBorders>
            <w:shd w:val="clear" w:color="000000" w:fill="D9D9D9"/>
            <w:vAlign w:val="center"/>
            <w:hideMark/>
          </w:tcPr>
          <w:p w14:paraId="737E41F9" w14:textId="77777777" w:rsidR="00D91150" w:rsidRDefault="00000000">
            <w:pPr>
              <w:pStyle w:val="P68B1DB1-Normal27"/>
              <w:widowControl/>
              <w:autoSpaceDE/>
              <w:autoSpaceDN/>
              <w:ind w:firstLineChars="800" w:firstLine="1600"/>
            </w:pPr>
            <w:r>
              <w:t>Revenue Forecast</w:t>
            </w:r>
          </w:p>
        </w:tc>
        <w:tc>
          <w:tcPr>
            <w:tcW w:w="1671" w:type="dxa"/>
            <w:tcBorders>
              <w:top w:val="nil"/>
              <w:left w:val="nil"/>
              <w:bottom w:val="single" w:sz="8" w:space="0" w:color="000000"/>
              <w:right w:val="single" w:sz="8" w:space="0" w:color="000000"/>
            </w:tcBorders>
            <w:vAlign w:val="center"/>
            <w:hideMark/>
          </w:tcPr>
          <w:p w14:paraId="4DB5ED49" w14:textId="77777777" w:rsidR="00D91150" w:rsidRDefault="00000000">
            <w:pPr>
              <w:pStyle w:val="P68B1DB1-Normal33"/>
              <w:widowControl/>
              <w:autoSpaceDE/>
              <w:autoSpaceDN/>
              <w:jc w:val="center"/>
            </w:pPr>
            <w:r>
              <w:t>151.051.000</w:t>
            </w:r>
          </w:p>
        </w:tc>
        <w:tc>
          <w:tcPr>
            <w:tcW w:w="1670" w:type="dxa"/>
            <w:tcBorders>
              <w:top w:val="nil"/>
              <w:left w:val="nil"/>
              <w:bottom w:val="single" w:sz="8" w:space="0" w:color="000000"/>
              <w:right w:val="single" w:sz="8" w:space="0" w:color="000000"/>
            </w:tcBorders>
            <w:vAlign w:val="center"/>
            <w:hideMark/>
          </w:tcPr>
          <w:p w14:paraId="575CDEDD" w14:textId="77777777" w:rsidR="00D91150" w:rsidRDefault="00000000">
            <w:pPr>
              <w:pStyle w:val="P68B1DB1-Normal33"/>
              <w:widowControl/>
              <w:autoSpaceDE/>
              <w:autoSpaceDN/>
              <w:jc w:val="center"/>
            </w:pPr>
            <w:r>
              <w:t>188.249.000</w:t>
            </w:r>
          </w:p>
        </w:tc>
        <w:tc>
          <w:tcPr>
            <w:tcW w:w="1670" w:type="dxa"/>
            <w:tcBorders>
              <w:top w:val="nil"/>
              <w:left w:val="nil"/>
              <w:bottom w:val="single" w:sz="8" w:space="0" w:color="000000"/>
              <w:right w:val="single" w:sz="8" w:space="0" w:color="000000"/>
            </w:tcBorders>
            <w:vAlign w:val="center"/>
            <w:hideMark/>
          </w:tcPr>
          <w:p w14:paraId="20DE99DB" w14:textId="77777777" w:rsidR="00D91150" w:rsidRDefault="00000000">
            <w:pPr>
              <w:pStyle w:val="P68B1DB1-Normal33"/>
              <w:widowControl/>
              <w:autoSpaceDE/>
              <w:autoSpaceDN/>
              <w:jc w:val="center"/>
            </w:pPr>
            <w:r>
              <w:t>419.786.000</w:t>
            </w:r>
          </w:p>
        </w:tc>
      </w:tr>
      <w:tr w:rsidR="00D91150" w14:paraId="01117050" w14:textId="77777777">
        <w:trPr>
          <w:trHeight w:val="429"/>
        </w:trPr>
        <w:tc>
          <w:tcPr>
            <w:tcW w:w="4935" w:type="dxa"/>
            <w:tcBorders>
              <w:top w:val="nil"/>
              <w:left w:val="single" w:sz="8" w:space="0" w:color="000000"/>
              <w:bottom w:val="single" w:sz="8" w:space="0" w:color="000000"/>
              <w:right w:val="single" w:sz="8" w:space="0" w:color="000000"/>
            </w:tcBorders>
            <w:shd w:val="clear" w:color="000000" w:fill="DDD9C4"/>
            <w:vAlign w:val="center"/>
            <w:hideMark/>
          </w:tcPr>
          <w:p w14:paraId="0B8EC03C" w14:textId="77777777" w:rsidR="00D91150" w:rsidRDefault="00000000">
            <w:pPr>
              <w:pStyle w:val="P68B1DB1-Normal36"/>
              <w:widowControl/>
              <w:autoSpaceDE/>
              <w:autoSpaceDN/>
              <w:jc w:val="right"/>
            </w:pPr>
            <w:r>
              <w:t xml:space="preserve">realisation rate </w:t>
            </w:r>
          </w:p>
        </w:tc>
        <w:tc>
          <w:tcPr>
            <w:tcW w:w="1671" w:type="dxa"/>
            <w:tcBorders>
              <w:top w:val="nil"/>
              <w:left w:val="nil"/>
              <w:bottom w:val="single" w:sz="8" w:space="0" w:color="000000"/>
              <w:right w:val="single" w:sz="8" w:space="0" w:color="000000"/>
            </w:tcBorders>
            <w:shd w:val="clear" w:color="000000" w:fill="DDD9C3"/>
            <w:vAlign w:val="center"/>
            <w:hideMark/>
          </w:tcPr>
          <w:p w14:paraId="7E7176AA" w14:textId="77777777" w:rsidR="00D91150" w:rsidRDefault="00000000">
            <w:pPr>
              <w:pStyle w:val="P68B1DB1-Normal36"/>
              <w:widowControl/>
              <w:autoSpaceDE/>
              <w:autoSpaceDN/>
              <w:jc w:val="center"/>
            </w:pPr>
            <w:r>
              <w:t>47,01</w:t>
            </w:r>
          </w:p>
        </w:tc>
        <w:tc>
          <w:tcPr>
            <w:tcW w:w="1670" w:type="dxa"/>
            <w:tcBorders>
              <w:top w:val="nil"/>
              <w:left w:val="nil"/>
              <w:bottom w:val="single" w:sz="8" w:space="0" w:color="000000"/>
              <w:right w:val="single" w:sz="8" w:space="0" w:color="000000"/>
            </w:tcBorders>
            <w:shd w:val="clear" w:color="000000" w:fill="DDD9C3"/>
            <w:vAlign w:val="center"/>
            <w:hideMark/>
          </w:tcPr>
          <w:p w14:paraId="61E252CA" w14:textId="77777777" w:rsidR="00D91150" w:rsidRDefault="00000000">
            <w:pPr>
              <w:pStyle w:val="P68B1DB1-Normal36"/>
              <w:widowControl/>
              <w:autoSpaceDE/>
              <w:autoSpaceDN/>
              <w:jc w:val="center"/>
            </w:pPr>
            <w:r>
              <w:t>64.09</w:t>
            </w:r>
          </w:p>
        </w:tc>
        <w:tc>
          <w:tcPr>
            <w:tcW w:w="1670" w:type="dxa"/>
            <w:tcBorders>
              <w:top w:val="nil"/>
              <w:left w:val="nil"/>
              <w:bottom w:val="single" w:sz="8" w:space="0" w:color="000000"/>
              <w:right w:val="single" w:sz="8" w:space="0" w:color="000000"/>
            </w:tcBorders>
            <w:shd w:val="clear" w:color="000000" w:fill="DDD9C3"/>
            <w:vAlign w:val="center"/>
            <w:hideMark/>
          </w:tcPr>
          <w:p w14:paraId="428EF31D" w14:textId="77777777" w:rsidR="00D91150" w:rsidRDefault="00000000">
            <w:pPr>
              <w:pStyle w:val="P68B1DB1-Normal36"/>
              <w:widowControl/>
              <w:autoSpaceDE/>
              <w:autoSpaceDN/>
              <w:jc w:val="center"/>
            </w:pPr>
            <w:r>
              <w:t>57,54</w:t>
            </w:r>
          </w:p>
        </w:tc>
      </w:tr>
      <w:tr w:rsidR="00D91150" w14:paraId="4321769C" w14:textId="77777777">
        <w:trPr>
          <w:trHeight w:val="271"/>
        </w:trPr>
        <w:tc>
          <w:tcPr>
            <w:tcW w:w="6607" w:type="dxa"/>
            <w:gridSpan w:val="2"/>
            <w:tcBorders>
              <w:top w:val="single" w:sz="8" w:space="0" w:color="000000"/>
              <w:left w:val="nil"/>
              <w:bottom w:val="nil"/>
              <w:right w:val="nil"/>
            </w:tcBorders>
            <w:noWrap/>
            <w:vAlign w:val="center"/>
            <w:hideMark/>
          </w:tcPr>
          <w:p w14:paraId="150E5933" w14:textId="77777777" w:rsidR="00D91150" w:rsidRDefault="00000000">
            <w:pPr>
              <w:pStyle w:val="P68B1DB1-Normal33"/>
              <w:widowControl/>
              <w:autoSpaceDE/>
              <w:autoSpaceDN/>
            </w:pPr>
            <w:r>
              <w:t xml:space="preserve">*Realization Rate: </w:t>
            </w:r>
            <w:proofErr w:type="gramStart"/>
            <w:r>
              <w:t>Total(</w:t>
            </w:r>
            <w:proofErr w:type="gramEnd"/>
            <w:r>
              <w:t>Realized) / Revenue Forecast * 100</w:t>
            </w:r>
          </w:p>
        </w:tc>
        <w:tc>
          <w:tcPr>
            <w:tcW w:w="1670" w:type="dxa"/>
            <w:tcBorders>
              <w:top w:val="nil"/>
              <w:left w:val="nil"/>
              <w:bottom w:val="nil"/>
              <w:right w:val="nil"/>
            </w:tcBorders>
            <w:noWrap/>
            <w:vAlign w:val="bottom"/>
            <w:hideMark/>
          </w:tcPr>
          <w:p w14:paraId="6280AC7A" w14:textId="77777777" w:rsidR="00D91150" w:rsidRDefault="00D91150">
            <w:pPr>
              <w:widowControl/>
              <w:autoSpaceDE/>
              <w:autoSpaceDN/>
              <w:rPr>
                <w:color w:val="000000"/>
                <w:sz w:val="20"/>
              </w:rPr>
            </w:pPr>
          </w:p>
        </w:tc>
        <w:tc>
          <w:tcPr>
            <w:tcW w:w="1670" w:type="dxa"/>
            <w:tcBorders>
              <w:top w:val="nil"/>
              <w:left w:val="nil"/>
              <w:bottom w:val="nil"/>
              <w:right w:val="nil"/>
            </w:tcBorders>
            <w:noWrap/>
            <w:vAlign w:val="bottom"/>
            <w:hideMark/>
          </w:tcPr>
          <w:p w14:paraId="7D65BD70" w14:textId="77777777" w:rsidR="00D91150" w:rsidRDefault="00D91150">
            <w:pPr>
              <w:widowControl/>
              <w:autoSpaceDE/>
              <w:autoSpaceDN/>
              <w:rPr>
                <w:sz w:val="20"/>
              </w:rPr>
            </w:pPr>
          </w:p>
        </w:tc>
      </w:tr>
    </w:tbl>
    <w:p w14:paraId="75D02180" w14:textId="77777777" w:rsidR="00D91150" w:rsidRDefault="00D91150">
      <w:pPr>
        <w:pStyle w:val="GvdeMetni"/>
        <w:rPr>
          <w:b/>
          <w:sz w:val="20"/>
        </w:rPr>
      </w:pPr>
    </w:p>
    <w:p w14:paraId="4CA21BBE" w14:textId="77777777" w:rsidR="00D91150" w:rsidRDefault="00D91150">
      <w:pPr>
        <w:pStyle w:val="GvdeMetni"/>
        <w:spacing w:before="4" w:after="1"/>
        <w:rPr>
          <w:b/>
          <w:sz w:val="11"/>
        </w:rPr>
      </w:pPr>
    </w:p>
    <w:p w14:paraId="020F25C3" w14:textId="77777777" w:rsidR="00D91150" w:rsidRDefault="00000000">
      <w:pPr>
        <w:pStyle w:val="GvdeMetni"/>
        <w:spacing w:before="182" w:line="386" w:lineRule="auto"/>
        <w:ind w:left="979" w:right="893" w:firstLine="708"/>
        <w:jc w:val="both"/>
        <w:rPr>
          <w:color w:val="000009"/>
        </w:rPr>
      </w:pPr>
      <w:r>
        <w:rPr>
          <w:noProof/>
        </w:rPr>
        <w:drawing>
          <wp:anchor distT="0" distB="0" distL="114300" distR="114300" simplePos="0" relativeHeight="251716608" behindDoc="0" locked="0" layoutInCell="1" allowOverlap="1" wp14:anchorId="221008D0" wp14:editId="5C2ED1AD">
            <wp:simplePos x="0" y="0"/>
            <wp:positionH relativeFrom="column">
              <wp:posOffset>515007</wp:posOffset>
            </wp:positionH>
            <wp:positionV relativeFrom="paragraph">
              <wp:posOffset>3410322</wp:posOffset>
            </wp:positionV>
            <wp:extent cx="6284595" cy="3384331"/>
            <wp:effectExtent l="0" t="0" r="1905" b="6985"/>
            <wp:wrapNone/>
            <wp:docPr id="6" name="Grafik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14:sizeRelH relativeFrom="margin">
              <wp14:pctWidth>0</wp14:pctWidth>
            </wp14:sizeRelH>
            <wp14:sizeRelV relativeFrom="margin">
              <wp14:pctHeight>0</wp14:pctHeight>
            </wp14:sizeRelV>
          </wp:anchor>
        </w:drawing>
      </w:r>
    </w:p>
    <w:p w14:paraId="1A28663C" w14:textId="77777777" w:rsidR="00D91150" w:rsidRDefault="00D91150">
      <w:pPr>
        <w:pStyle w:val="GvdeMetni"/>
        <w:spacing w:before="182" w:line="386" w:lineRule="auto"/>
        <w:ind w:left="1416" w:right="893"/>
        <w:jc w:val="both"/>
        <w:rPr>
          <w:b/>
          <w:sz w:val="20"/>
          <w:u w:val="single"/>
        </w:rPr>
      </w:pPr>
    </w:p>
    <w:p w14:paraId="1AE6CEB6" w14:textId="77777777" w:rsidR="00D91150" w:rsidRDefault="00D91150">
      <w:pPr>
        <w:pStyle w:val="GvdeMetni"/>
        <w:spacing w:before="182" w:line="386" w:lineRule="auto"/>
        <w:ind w:left="1416" w:right="893"/>
        <w:jc w:val="both"/>
        <w:rPr>
          <w:b/>
          <w:sz w:val="20"/>
          <w:u w:val="single"/>
        </w:rPr>
      </w:pPr>
    </w:p>
    <w:p w14:paraId="2394EE77" w14:textId="77777777" w:rsidR="00D91150" w:rsidRDefault="00D91150">
      <w:pPr>
        <w:pStyle w:val="GvdeMetni"/>
        <w:spacing w:before="182" w:line="386" w:lineRule="auto"/>
        <w:ind w:left="1416" w:right="893"/>
        <w:jc w:val="both"/>
        <w:rPr>
          <w:b/>
          <w:sz w:val="20"/>
          <w:u w:val="single"/>
        </w:rPr>
      </w:pPr>
    </w:p>
    <w:p w14:paraId="238D169C" w14:textId="77777777" w:rsidR="00D91150" w:rsidRDefault="00D91150">
      <w:pPr>
        <w:pStyle w:val="GvdeMetni"/>
        <w:spacing w:before="182" w:line="386" w:lineRule="auto"/>
        <w:ind w:left="1416" w:right="893"/>
        <w:jc w:val="both"/>
        <w:rPr>
          <w:b/>
          <w:sz w:val="20"/>
          <w:u w:val="single"/>
        </w:rPr>
      </w:pPr>
    </w:p>
    <w:p w14:paraId="76A92E2B" w14:textId="77777777" w:rsidR="00D91150" w:rsidRDefault="00D91150">
      <w:pPr>
        <w:pStyle w:val="GvdeMetni"/>
        <w:spacing w:before="182" w:line="386" w:lineRule="auto"/>
        <w:ind w:left="1416" w:right="893"/>
        <w:jc w:val="both"/>
        <w:rPr>
          <w:b/>
          <w:sz w:val="20"/>
          <w:u w:val="single"/>
        </w:rPr>
      </w:pPr>
    </w:p>
    <w:p w14:paraId="535D1D1C" w14:textId="77777777" w:rsidR="00D91150" w:rsidRDefault="00D91150">
      <w:pPr>
        <w:pStyle w:val="GvdeMetni"/>
        <w:spacing w:before="182" w:line="386" w:lineRule="auto"/>
        <w:ind w:left="1416" w:right="893"/>
        <w:jc w:val="both"/>
        <w:rPr>
          <w:b/>
          <w:sz w:val="20"/>
          <w:u w:val="single"/>
        </w:rPr>
      </w:pPr>
    </w:p>
    <w:p w14:paraId="36328DD2" w14:textId="77777777" w:rsidR="00D91150" w:rsidRDefault="00D91150">
      <w:pPr>
        <w:pStyle w:val="GvdeMetni"/>
        <w:spacing w:before="182" w:line="386" w:lineRule="auto"/>
        <w:ind w:left="1416" w:right="893"/>
        <w:jc w:val="both"/>
        <w:rPr>
          <w:b/>
          <w:sz w:val="20"/>
          <w:u w:val="single"/>
        </w:rPr>
      </w:pPr>
    </w:p>
    <w:p w14:paraId="4C77722D" w14:textId="77777777" w:rsidR="00D91150" w:rsidRDefault="00D91150">
      <w:pPr>
        <w:pStyle w:val="GvdeMetni"/>
        <w:spacing w:before="182" w:line="386" w:lineRule="auto"/>
        <w:ind w:left="1416" w:right="893"/>
        <w:jc w:val="both"/>
        <w:rPr>
          <w:b/>
          <w:sz w:val="20"/>
          <w:u w:val="single"/>
        </w:rPr>
      </w:pPr>
    </w:p>
    <w:p w14:paraId="1D640DBA" w14:textId="77777777" w:rsidR="00D91150" w:rsidRDefault="00D91150">
      <w:pPr>
        <w:pStyle w:val="GvdeMetni"/>
        <w:spacing w:before="182" w:line="386" w:lineRule="auto"/>
        <w:ind w:left="1416" w:right="893"/>
        <w:jc w:val="both"/>
        <w:rPr>
          <w:b/>
          <w:sz w:val="20"/>
          <w:u w:val="single"/>
        </w:rPr>
      </w:pPr>
    </w:p>
    <w:p w14:paraId="226F6932" w14:textId="77777777" w:rsidR="00D91150" w:rsidRDefault="00000000">
      <w:pPr>
        <w:pStyle w:val="P68B1DB1-GvdeMetni17"/>
        <w:spacing w:before="182" w:line="386" w:lineRule="auto"/>
        <w:ind w:left="979" w:right="893"/>
        <w:jc w:val="both"/>
        <w:rPr>
          <w:color w:val="000009"/>
        </w:rPr>
      </w:pPr>
      <w:r>
        <w:rPr>
          <w:u w:val="single"/>
        </w:rPr>
        <w:t xml:space="preserve">Graph 10: </w:t>
      </w:r>
      <w:r>
        <w:t>Monthly Donations and Grants and Special Incomes for the Fiscal Year 2021-2022-2023 January-June Period</w:t>
      </w:r>
    </w:p>
    <w:p w14:paraId="272367BA" w14:textId="77777777" w:rsidR="00D91150" w:rsidRDefault="00000000">
      <w:pPr>
        <w:pStyle w:val="P68B1DB1-GvdeMetni8"/>
        <w:spacing w:before="182" w:line="386" w:lineRule="auto"/>
        <w:ind w:left="979" w:right="893" w:firstLine="708"/>
        <w:jc w:val="both"/>
      </w:pPr>
      <w:r>
        <w:t xml:space="preserve">In the Budget of </w:t>
      </w:r>
      <w:proofErr w:type="spellStart"/>
      <w:r>
        <w:t>Gümüşhane</w:t>
      </w:r>
      <w:proofErr w:type="spellEnd"/>
      <w:r>
        <w:t xml:space="preserve"> University, the </w:t>
      </w:r>
      <w:r>
        <w:rPr>
          <w:u w:val="single" w:color="000009"/>
        </w:rPr>
        <w:t>estimated</w:t>
      </w:r>
      <w:r>
        <w:t xml:space="preserve"> Donations and Grants and Special Incomes item in the 2023 Fiscal Year was calculated as 419.786.000 </w:t>
      </w:r>
      <w:r>
        <w:rPr>
          <w:b/>
        </w:rPr>
        <w:t>TL</w:t>
      </w:r>
      <w:r>
        <w:t xml:space="preserve">, and an income of 241.560.000 </w:t>
      </w:r>
      <w:r>
        <w:rPr>
          <w:b/>
        </w:rPr>
        <w:t>TL</w:t>
      </w:r>
      <w:r>
        <w:t xml:space="preserve"> was obtained in the January-June Period of the 2023 Fiscal Year. With the Donations and Grants received in </w:t>
      </w:r>
      <w:r>
        <w:lastRenderedPageBreak/>
        <w:t xml:space="preserve">the 2023 Fiscal Year, </w:t>
      </w:r>
      <w:r>
        <w:rPr>
          <w:b/>
        </w:rPr>
        <w:t>income</w:t>
      </w:r>
      <w:r>
        <w:t xml:space="preserve"> was obtained as 57.54% of the Special Income forecast. The </w:t>
      </w:r>
      <w:r>
        <w:rPr>
          <w:b/>
        </w:rPr>
        <w:t xml:space="preserve">highest </w:t>
      </w:r>
      <w:r>
        <w:t xml:space="preserve">Donations and Grants Received and Special Income in Fiscal Year 2023 was </w:t>
      </w:r>
      <w:r>
        <w:rPr>
          <w:b/>
        </w:rPr>
        <w:t xml:space="preserve">43,691,074 TL </w:t>
      </w:r>
      <w:r>
        <w:t xml:space="preserve">in </w:t>
      </w:r>
      <w:r>
        <w:rPr>
          <w:b/>
        </w:rPr>
        <w:t>May</w:t>
      </w:r>
      <w:r>
        <w:t>.</w:t>
      </w:r>
    </w:p>
    <w:p w14:paraId="144F05C4" w14:textId="77777777" w:rsidR="00D91150" w:rsidRDefault="00D91150">
      <w:pPr>
        <w:pStyle w:val="GvdeMetni"/>
        <w:spacing w:before="182" w:line="386" w:lineRule="auto"/>
        <w:ind w:left="979" w:right="893" w:firstLine="708"/>
        <w:jc w:val="both"/>
        <w:rPr>
          <w:color w:val="000009"/>
          <w:sz w:val="2"/>
        </w:rPr>
      </w:pPr>
    </w:p>
    <w:p w14:paraId="369CF6B6" w14:textId="77777777" w:rsidR="00D91150" w:rsidRDefault="00000000">
      <w:pPr>
        <w:pStyle w:val="P68B1DB1-Balk221"/>
        <w:numPr>
          <w:ilvl w:val="1"/>
          <w:numId w:val="4"/>
        </w:numPr>
        <w:tabs>
          <w:tab w:val="left" w:pos="1104"/>
        </w:tabs>
        <w:spacing w:before="90"/>
        <w:jc w:val="left"/>
      </w:pPr>
      <w:bookmarkStart w:id="61" w:name="_Toc232020179"/>
      <w:r>
        <w:t>Other Incomes</w:t>
      </w:r>
      <w:bookmarkEnd w:id="61"/>
    </w:p>
    <w:p w14:paraId="3EB17B09" w14:textId="77777777" w:rsidR="00D91150" w:rsidRDefault="00D91150">
      <w:pPr>
        <w:pStyle w:val="GvdeMetni"/>
        <w:spacing w:before="10" w:after="1"/>
        <w:rPr>
          <w:b/>
          <w:sz w:val="9"/>
        </w:rPr>
      </w:pPr>
    </w:p>
    <w:tbl>
      <w:tblPr>
        <w:tblW w:w="9936" w:type="dxa"/>
        <w:tblInd w:w="727" w:type="dxa"/>
        <w:tblCellMar>
          <w:left w:w="70" w:type="dxa"/>
          <w:right w:w="70" w:type="dxa"/>
        </w:tblCellMar>
        <w:tblLook w:val="04A0" w:firstRow="1" w:lastRow="0" w:firstColumn="1" w:lastColumn="0" w:noHBand="0" w:noVBand="1"/>
      </w:tblPr>
      <w:tblGrid>
        <w:gridCol w:w="4711"/>
        <w:gridCol w:w="1763"/>
        <w:gridCol w:w="1731"/>
        <w:gridCol w:w="1731"/>
      </w:tblGrid>
      <w:tr w:rsidR="00D91150" w14:paraId="065AE17B" w14:textId="77777777">
        <w:trPr>
          <w:trHeight w:val="443"/>
        </w:trPr>
        <w:tc>
          <w:tcPr>
            <w:tcW w:w="4711" w:type="dxa"/>
            <w:vMerge w:val="restart"/>
            <w:tcBorders>
              <w:top w:val="nil"/>
              <w:left w:val="nil"/>
              <w:bottom w:val="single" w:sz="8" w:space="0" w:color="000000"/>
              <w:right w:val="single" w:sz="8" w:space="0" w:color="000000"/>
            </w:tcBorders>
            <w:vAlign w:val="center"/>
            <w:hideMark/>
          </w:tcPr>
          <w:p w14:paraId="39C9D6B8" w14:textId="77777777" w:rsidR="00D91150" w:rsidRDefault="00000000">
            <w:pPr>
              <w:pStyle w:val="P68B1DB1-Normal30"/>
              <w:widowControl/>
              <w:autoSpaceDE/>
              <w:autoSpaceDN/>
              <w:jc w:val="both"/>
            </w:pPr>
            <w:r>
              <w:rPr>
                <w:u w:val="single"/>
              </w:rPr>
              <w:t>Table 10</w:t>
            </w:r>
            <w:r>
              <w:t>: 2021-2022-2023 Fiscal Year January-June Period Monthly Other Income</w:t>
            </w:r>
          </w:p>
        </w:tc>
        <w:tc>
          <w:tcPr>
            <w:tcW w:w="5225" w:type="dxa"/>
            <w:gridSpan w:val="3"/>
            <w:tcBorders>
              <w:top w:val="single" w:sz="8" w:space="0" w:color="auto"/>
              <w:left w:val="nil"/>
              <w:bottom w:val="single" w:sz="8" w:space="0" w:color="auto"/>
              <w:right w:val="single" w:sz="8" w:space="0" w:color="000000"/>
            </w:tcBorders>
            <w:shd w:val="clear" w:color="000000" w:fill="D9D9D9"/>
            <w:vAlign w:val="center"/>
            <w:hideMark/>
          </w:tcPr>
          <w:p w14:paraId="0F3F3181" w14:textId="77777777" w:rsidR="00D91150" w:rsidRDefault="00000000">
            <w:pPr>
              <w:pStyle w:val="P68B1DB1-Normal30"/>
              <w:widowControl/>
              <w:autoSpaceDE/>
              <w:autoSpaceDN/>
              <w:jc w:val="center"/>
            </w:pPr>
            <w:r>
              <w:t>Years</w:t>
            </w:r>
          </w:p>
        </w:tc>
      </w:tr>
      <w:tr w:rsidR="00D91150" w14:paraId="5CF7B177" w14:textId="77777777">
        <w:trPr>
          <w:trHeight w:val="443"/>
        </w:trPr>
        <w:tc>
          <w:tcPr>
            <w:tcW w:w="4711" w:type="dxa"/>
            <w:vMerge/>
            <w:tcBorders>
              <w:top w:val="nil"/>
              <w:left w:val="nil"/>
              <w:bottom w:val="single" w:sz="8" w:space="0" w:color="000000"/>
              <w:right w:val="single" w:sz="8" w:space="0" w:color="000000"/>
            </w:tcBorders>
            <w:vAlign w:val="center"/>
            <w:hideMark/>
          </w:tcPr>
          <w:p w14:paraId="6788E753" w14:textId="77777777" w:rsidR="00D91150" w:rsidRDefault="00D91150">
            <w:pPr>
              <w:widowControl/>
              <w:autoSpaceDE/>
              <w:autoSpaceDN/>
              <w:rPr>
                <w:b/>
                <w:color w:val="000000"/>
                <w:sz w:val="20"/>
              </w:rPr>
            </w:pPr>
          </w:p>
        </w:tc>
        <w:tc>
          <w:tcPr>
            <w:tcW w:w="1763" w:type="dxa"/>
            <w:tcBorders>
              <w:top w:val="nil"/>
              <w:left w:val="nil"/>
              <w:bottom w:val="single" w:sz="8" w:space="0" w:color="000000"/>
              <w:right w:val="single" w:sz="8" w:space="0" w:color="000000"/>
            </w:tcBorders>
            <w:shd w:val="clear" w:color="000000" w:fill="D9D9D9"/>
            <w:vAlign w:val="center"/>
            <w:hideMark/>
          </w:tcPr>
          <w:p w14:paraId="0A1F4B79" w14:textId="77777777" w:rsidR="00D91150" w:rsidRDefault="00000000">
            <w:pPr>
              <w:pStyle w:val="P68B1DB1-Normal30"/>
              <w:widowControl/>
              <w:autoSpaceDE/>
              <w:autoSpaceDN/>
              <w:jc w:val="center"/>
            </w:pPr>
            <w:r>
              <w:t>2021</w:t>
            </w:r>
          </w:p>
        </w:tc>
        <w:tc>
          <w:tcPr>
            <w:tcW w:w="1731" w:type="dxa"/>
            <w:tcBorders>
              <w:top w:val="nil"/>
              <w:left w:val="nil"/>
              <w:bottom w:val="single" w:sz="8" w:space="0" w:color="000000"/>
              <w:right w:val="single" w:sz="8" w:space="0" w:color="000000"/>
            </w:tcBorders>
            <w:shd w:val="clear" w:color="000000" w:fill="D9D9D9"/>
            <w:vAlign w:val="center"/>
            <w:hideMark/>
          </w:tcPr>
          <w:p w14:paraId="6D9F1F25" w14:textId="77777777" w:rsidR="00D91150" w:rsidRDefault="00000000">
            <w:pPr>
              <w:pStyle w:val="P68B1DB1-Normal30"/>
              <w:widowControl/>
              <w:autoSpaceDE/>
              <w:autoSpaceDN/>
              <w:jc w:val="center"/>
            </w:pPr>
            <w:r>
              <w:t>2022</w:t>
            </w:r>
          </w:p>
        </w:tc>
        <w:tc>
          <w:tcPr>
            <w:tcW w:w="1731" w:type="dxa"/>
            <w:tcBorders>
              <w:top w:val="nil"/>
              <w:left w:val="nil"/>
              <w:bottom w:val="single" w:sz="8" w:space="0" w:color="000000"/>
              <w:right w:val="single" w:sz="8" w:space="0" w:color="000000"/>
            </w:tcBorders>
            <w:shd w:val="clear" w:color="000000" w:fill="D9D9D9"/>
            <w:vAlign w:val="center"/>
            <w:hideMark/>
          </w:tcPr>
          <w:p w14:paraId="0C7AC582" w14:textId="77777777" w:rsidR="00D91150" w:rsidRDefault="00000000">
            <w:pPr>
              <w:pStyle w:val="P68B1DB1-Normal30"/>
              <w:widowControl/>
              <w:autoSpaceDE/>
              <w:autoSpaceDN/>
              <w:jc w:val="center"/>
            </w:pPr>
            <w:r>
              <w:t>2023</w:t>
            </w:r>
          </w:p>
        </w:tc>
      </w:tr>
      <w:tr w:rsidR="00D91150" w14:paraId="23F8B62A" w14:textId="77777777">
        <w:trPr>
          <w:trHeight w:val="443"/>
        </w:trPr>
        <w:tc>
          <w:tcPr>
            <w:tcW w:w="4711" w:type="dxa"/>
            <w:tcBorders>
              <w:top w:val="nil"/>
              <w:left w:val="single" w:sz="8" w:space="0" w:color="000000"/>
              <w:bottom w:val="single" w:sz="8" w:space="0" w:color="000000"/>
              <w:right w:val="single" w:sz="8" w:space="0" w:color="000000"/>
            </w:tcBorders>
            <w:shd w:val="clear" w:color="000000" w:fill="D9D9D9"/>
            <w:vAlign w:val="center"/>
            <w:hideMark/>
          </w:tcPr>
          <w:p w14:paraId="256006A3" w14:textId="77777777" w:rsidR="00D91150" w:rsidRDefault="00000000">
            <w:pPr>
              <w:pStyle w:val="P68B1DB1-Normal27"/>
              <w:widowControl/>
              <w:autoSpaceDE/>
              <w:autoSpaceDN/>
              <w:jc w:val="center"/>
            </w:pPr>
            <w:r>
              <w:t>January</w:t>
            </w:r>
          </w:p>
        </w:tc>
        <w:tc>
          <w:tcPr>
            <w:tcW w:w="1763" w:type="dxa"/>
            <w:tcBorders>
              <w:top w:val="nil"/>
              <w:left w:val="nil"/>
              <w:bottom w:val="single" w:sz="8" w:space="0" w:color="000000"/>
              <w:right w:val="single" w:sz="8" w:space="0" w:color="000000"/>
            </w:tcBorders>
            <w:vAlign w:val="center"/>
            <w:hideMark/>
          </w:tcPr>
          <w:p w14:paraId="6FEB5DF9" w14:textId="77777777" w:rsidR="00D91150" w:rsidRDefault="00000000">
            <w:pPr>
              <w:pStyle w:val="P68B1DB1-Normal33"/>
              <w:widowControl/>
              <w:autoSpaceDE/>
              <w:autoSpaceDN/>
              <w:jc w:val="center"/>
            </w:pPr>
            <w:r>
              <w:t>44 556</w:t>
            </w:r>
          </w:p>
        </w:tc>
        <w:tc>
          <w:tcPr>
            <w:tcW w:w="1731" w:type="dxa"/>
            <w:tcBorders>
              <w:top w:val="nil"/>
              <w:left w:val="nil"/>
              <w:bottom w:val="single" w:sz="8" w:space="0" w:color="000000"/>
              <w:right w:val="single" w:sz="8" w:space="0" w:color="000000"/>
            </w:tcBorders>
            <w:vAlign w:val="center"/>
            <w:hideMark/>
          </w:tcPr>
          <w:p w14:paraId="33811397" w14:textId="77777777" w:rsidR="00D91150" w:rsidRDefault="00000000">
            <w:pPr>
              <w:pStyle w:val="P68B1DB1-Normal33"/>
              <w:widowControl/>
              <w:autoSpaceDE/>
              <w:autoSpaceDN/>
              <w:jc w:val="center"/>
            </w:pPr>
            <w:r>
              <w:t>412.</w:t>
            </w:r>
          </w:p>
        </w:tc>
        <w:tc>
          <w:tcPr>
            <w:tcW w:w="1731" w:type="dxa"/>
            <w:tcBorders>
              <w:top w:val="nil"/>
              <w:left w:val="nil"/>
              <w:bottom w:val="single" w:sz="8" w:space="0" w:color="000000"/>
              <w:right w:val="single" w:sz="8" w:space="0" w:color="000000"/>
            </w:tcBorders>
            <w:vAlign w:val="center"/>
            <w:hideMark/>
          </w:tcPr>
          <w:p w14:paraId="79D964B0" w14:textId="77777777" w:rsidR="00D91150" w:rsidRDefault="00000000">
            <w:pPr>
              <w:pStyle w:val="P68B1DB1-Normal33"/>
              <w:widowControl/>
              <w:autoSpaceDE/>
              <w:autoSpaceDN/>
              <w:jc w:val="center"/>
            </w:pPr>
            <w:r>
              <w:t>290</w:t>
            </w:r>
          </w:p>
        </w:tc>
      </w:tr>
      <w:tr w:rsidR="00D91150" w14:paraId="136AC76B" w14:textId="77777777">
        <w:trPr>
          <w:trHeight w:val="443"/>
        </w:trPr>
        <w:tc>
          <w:tcPr>
            <w:tcW w:w="4711" w:type="dxa"/>
            <w:tcBorders>
              <w:top w:val="nil"/>
              <w:left w:val="single" w:sz="8" w:space="0" w:color="000000"/>
              <w:bottom w:val="single" w:sz="8" w:space="0" w:color="000000"/>
              <w:right w:val="single" w:sz="8" w:space="0" w:color="000000"/>
            </w:tcBorders>
            <w:shd w:val="clear" w:color="000000" w:fill="D9D9D9"/>
            <w:vAlign w:val="center"/>
            <w:hideMark/>
          </w:tcPr>
          <w:p w14:paraId="17713769" w14:textId="77777777" w:rsidR="00D91150" w:rsidRDefault="00000000">
            <w:pPr>
              <w:pStyle w:val="P68B1DB1-Normal27"/>
              <w:widowControl/>
              <w:autoSpaceDE/>
              <w:autoSpaceDN/>
              <w:jc w:val="center"/>
            </w:pPr>
            <w:r>
              <w:t>February</w:t>
            </w:r>
          </w:p>
        </w:tc>
        <w:tc>
          <w:tcPr>
            <w:tcW w:w="1763" w:type="dxa"/>
            <w:tcBorders>
              <w:top w:val="nil"/>
              <w:left w:val="nil"/>
              <w:bottom w:val="single" w:sz="8" w:space="0" w:color="000000"/>
              <w:right w:val="single" w:sz="8" w:space="0" w:color="000000"/>
            </w:tcBorders>
            <w:vAlign w:val="center"/>
            <w:hideMark/>
          </w:tcPr>
          <w:p w14:paraId="6D677BED" w14:textId="77777777" w:rsidR="00D91150" w:rsidRDefault="00000000">
            <w:pPr>
              <w:pStyle w:val="P68B1DB1-Normal33"/>
              <w:widowControl/>
              <w:autoSpaceDE/>
              <w:autoSpaceDN/>
              <w:jc w:val="center"/>
            </w:pPr>
            <w:r>
              <w:t>.797</w:t>
            </w:r>
          </w:p>
        </w:tc>
        <w:tc>
          <w:tcPr>
            <w:tcW w:w="1731" w:type="dxa"/>
            <w:tcBorders>
              <w:top w:val="nil"/>
              <w:left w:val="nil"/>
              <w:bottom w:val="single" w:sz="8" w:space="0" w:color="000000"/>
              <w:right w:val="single" w:sz="8" w:space="0" w:color="000000"/>
            </w:tcBorders>
            <w:vAlign w:val="center"/>
            <w:hideMark/>
          </w:tcPr>
          <w:p w14:paraId="360A298F" w14:textId="77777777" w:rsidR="00D91150" w:rsidRDefault="00000000">
            <w:pPr>
              <w:pStyle w:val="P68B1DB1-Normal33"/>
              <w:widowControl/>
              <w:autoSpaceDE/>
              <w:autoSpaceDN/>
              <w:jc w:val="center"/>
            </w:pPr>
            <w:r>
              <w:t>248.</w:t>
            </w:r>
          </w:p>
        </w:tc>
        <w:tc>
          <w:tcPr>
            <w:tcW w:w="1731" w:type="dxa"/>
            <w:tcBorders>
              <w:top w:val="nil"/>
              <w:left w:val="nil"/>
              <w:bottom w:val="single" w:sz="8" w:space="0" w:color="000000"/>
              <w:right w:val="single" w:sz="8" w:space="0" w:color="000000"/>
            </w:tcBorders>
            <w:vAlign w:val="center"/>
            <w:hideMark/>
          </w:tcPr>
          <w:p w14:paraId="3EE93388" w14:textId="77777777" w:rsidR="00D91150" w:rsidRDefault="00000000">
            <w:pPr>
              <w:pStyle w:val="P68B1DB1-Normal33"/>
              <w:widowControl/>
              <w:autoSpaceDE/>
              <w:autoSpaceDN/>
              <w:jc w:val="center"/>
            </w:pPr>
            <w:r>
              <w:t>331.</w:t>
            </w:r>
          </w:p>
        </w:tc>
      </w:tr>
      <w:tr w:rsidR="00D91150" w14:paraId="4AAC8E2B" w14:textId="77777777">
        <w:trPr>
          <w:trHeight w:val="443"/>
        </w:trPr>
        <w:tc>
          <w:tcPr>
            <w:tcW w:w="4711" w:type="dxa"/>
            <w:tcBorders>
              <w:top w:val="nil"/>
              <w:left w:val="single" w:sz="8" w:space="0" w:color="000000"/>
              <w:bottom w:val="single" w:sz="8" w:space="0" w:color="000000"/>
              <w:right w:val="single" w:sz="8" w:space="0" w:color="000000"/>
            </w:tcBorders>
            <w:shd w:val="clear" w:color="000000" w:fill="D9D9D9"/>
            <w:vAlign w:val="center"/>
            <w:hideMark/>
          </w:tcPr>
          <w:p w14:paraId="027113A4" w14:textId="77777777" w:rsidR="00D91150" w:rsidRDefault="00000000">
            <w:pPr>
              <w:pStyle w:val="P68B1DB1-Normal27"/>
              <w:widowControl/>
              <w:autoSpaceDE/>
              <w:autoSpaceDN/>
              <w:jc w:val="center"/>
            </w:pPr>
            <w:r>
              <w:t>March</w:t>
            </w:r>
          </w:p>
        </w:tc>
        <w:tc>
          <w:tcPr>
            <w:tcW w:w="1763" w:type="dxa"/>
            <w:tcBorders>
              <w:top w:val="nil"/>
              <w:left w:val="nil"/>
              <w:bottom w:val="single" w:sz="8" w:space="0" w:color="000000"/>
              <w:right w:val="single" w:sz="8" w:space="0" w:color="000000"/>
            </w:tcBorders>
            <w:vAlign w:val="center"/>
            <w:hideMark/>
          </w:tcPr>
          <w:p w14:paraId="470B1DCB" w14:textId="77777777" w:rsidR="00D91150" w:rsidRDefault="00000000">
            <w:pPr>
              <w:pStyle w:val="P68B1DB1-Normal33"/>
              <w:widowControl/>
              <w:autoSpaceDE/>
              <w:autoSpaceDN/>
              <w:jc w:val="center"/>
            </w:pPr>
            <w:r>
              <w:t>539.</w:t>
            </w:r>
          </w:p>
        </w:tc>
        <w:tc>
          <w:tcPr>
            <w:tcW w:w="1731" w:type="dxa"/>
            <w:tcBorders>
              <w:top w:val="nil"/>
              <w:left w:val="nil"/>
              <w:bottom w:val="single" w:sz="8" w:space="0" w:color="000000"/>
              <w:right w:val="single" w:sz="8" w:space="0" w:color="000000"/>
            </w:tcBorders>
            <w:vAlign w:val="center"/>
            <w:hideMark/>
          </w:tcPr>
          <w:p w14:paraId="1082DCD4" w14:textId="77777777" w:rsidR="00D91150" w:rsidRDefault="00000000">
            <w:pPr>
              <w:pStyle w:val="P68B1DB1-Normal33"/>
              <w:widowControl/>
              <w:autoSpaceDE/>
              <w:autoSpaceDN/>
              <w:jc w:val="center"/>
            </w:pPr>
            <w:r>
              <w:t>168.</w:t>
            </w:r>
          </w:p>
        </w:tc>
        <w:tc>
          <w:tcPr>
            <w:tcW w:w="1731" w:type="dxa"/>
            <w:tcBorders>
              <w:top w:val="nil"/>
              <w:left w:val="nil"/>
              <w:bottom w:val="single" w:sz="8" w:space="0" w:color="000000"/>
              <w:right w:val="single" w:sz="8" w:space="0" w:color="000000"/>
            </w:tcBorders>
            <w:vAlign w:val="center"/>
            <w:hideMark/>
          </w:tcPr>
          <w:p w14:paraId="075E6099" w14:textId="77777777" w:rsidR="00D91150" w:rsidRDefault="00000000">
            <w:pPr>
              <w:pStyle w:val="P68B1DB1-Normal33"/>
              <w:widowControl/>
              <w:autoSpaceDE/>
              <w:autoSpaceDN/>
              <w:jc w:val="center"/>
            </w:pPr>
            <w:r>
              <w:t>151.</w:t>
            </w:r>
          </w:p>
        </w:tc>
      </w:tr>
      <w:tr w:rsidR="00D91150" w14:paraId="32F03085" w14:textId="77777777">
        <w:trPr>
          <w:trHeight w:val="443"/>
        </w:trPr>
        <w:tc>
          <w:tcPr>
            <w:tcW w:w="4711" w:type="dxa"/>
            <w:tcBorders>
              <w:top w:val="nil"/>
              <w:left w:val="single" w:sz="8" w:space="0" w:color="000000"/>
              <w:bottom w:val="single" w:sz="8" w:space="0" w:color="000000"/>
              <w:right w:val="single" w:sz="8" w:space="0" w:color="000000"/>
            </w:tcBorders>
            <w:shd w:val="clear" w:color="000000" w:fill="D9D9D9"/>
            <w:vAlign w:val="center"/>
            <w:hideMark/>
          </w:tcPr>
          <w:p w14:paraId="58D6F77D" w14:textId="77777777" w:rsidR="00D91150" w:rsidRDefault="00000000">
            <w:pPr>
              <w:pStyle w:val="P68B1DB1-Normal27"/>
              <w:widowControl/>
              <w:autoSpaceDE/>
              <w:autoSpaceDN/>
              <w:jc w:val="center"/>
            </w:pPr>
            <w:r>
              <w:t>April</w:t>
            </w:r>
          </w:p>
        </w:tc>
        <w:tc>
          <w:tcPr>
            <w:tcW w:w="1763" w:type="dxa"/>
            <w:tcBorders>
              <w:top w:val="nil"/>
              <w:left w:val="nil"/>
              <w:bottom w:val="single" w:sz="8" w:space="0" w:color="000000"/>
              <w:right w:val="single" w:sz="8" w:space="0" w:color="000000"/>
            </w:tcBorders>
            <w:vAlign w:val="center"/>
            <w:hideMark/>
          </w:tcPr>
          <w:p w14:paraId="49E15784" w14:textId="77777777" w:rsidR="00D91150" w:rsidRDefault="00000000">
            <w:pPr>
              <w:pStyle w:val="P68B1DB1-Normal33"/>
              <w:widowControl/>
              <w:autoSpaceDE/>
              <w:autoSpaceDN/>
              <w:jc w:val="center"/>
            </w:pPr>
            <w:r>
              <w:t>.890</w:t>
            </w:r>
          </w:p>
        </w:tc>
        <w:tc>
          <w:tcPr>
            <w:tcW w:w="1731" w:type="dxa"/>
            <w:tcBorders>
              <w:top w:val="nil"/>
              <w:left w:val="nil"/>
              <w:bottom w:val="single" w:sz="8" w:space="0" w:color="000000"/>
              <w:right w:val="single" w:sz="8" w:space="0" w:color="000000"/>
            </w:tcBorders>
            <w:vAlign w:val="center"/>
            <w:hideMark/>
          </w:tcPr>
          <w:p w14:paraId="64E74C60" w14:textId="77777777" w:rsidR="00D91150" w:rsidRDefault="00000000">
            <w:pPr>
              <w:pStyle w:val="P68B1DB1-Normal33"/>
              <w:widowControl/>
              <w:autoSpaceDE/>
              <w:autoSpaceDN/>
              <w:jc w:val="center"/>
            </w:pPr>
            <w:r>
              <w:t>1.825.932</w:t>
            </w:r>
          </w:p>
        </w:tc>
        <w:tc>
          <w:tcPr>
            <w:tcW w:w="1731" w:type="dxa"/>
            <w:tcBorders>
              <w:top w:val="nil"/>
              <w:left w:val="nil"/>
              <w:bottom w:val="single" w:sz="8" w:space="0" w:color="000000"/>
              <w:right w:val="single" w:sz="8" w:space="0" w:color="000000"/>
            </w:tcBorders>
            <w:vAlign w:val="center"/>
            <w:hideMark/>
          </w:tcPr>
          <w:p w14:paraId="1869EE85" w14:textId="77777777" w:rsidR="00D91150" w:rsidRDefault="00000000">
            <w:pPr>
              <w:pStyle w:val="P68B1DB1-Normal33"/>
              <w:widowControl/>
              <w:autoSpaceDE/>
              <w:autoSpaceDN/>
              <w:jc w:val="center"/>
            </w:pPr>
            <w:r>
              <w:t>145</w:t>
            </w:r>
          </w:p>
        </w:tc>
      </w:tr>
      <w:tr w:rsidR="00D91150" w14:paraId="61ED0ECE" w14:textId="77777777">
        <w:trPr>
          <w:trHeight w:val="443"/>
        </w:trPr>
        <w:tc>
          <w:tcPr>
            <w:tcW w:w="4711" w:type="dxa"/>
            <w:tcBorders>
              <w:top w:val="nil"/>
              <w:left w:val="single" w:sz="8" w:space="0" w:color="000000"/>
              <w:bottom w:val="single" w:sz="8" w:space="0" w:color="000000"/>
              <w:right w:val="single" w:sz="8" w:space="0" w:color="000000"/>
            </w:tcBorders>
            <w:shd w:val="clear" w:color="000000" w:fill="D9D9D9"/>
            <w:vAlign w:val="center"/>
            <w:hideMark/>
          </w:tcPr>
          <w:p w14:paraId="43822DBE" w14:textId="77777777" w:rsidR="00D91150" w:rsidRDefault="00000000">
            <w:pPr>
              <w:pStyle w:val="P68B1DB1-Normal27"/>
              <w:widowControl/>
              <w:autoSpaceDE/>
              <w:autoSpaceDN/>
              <w:jc w:val="center"/>
            </w:pPr>
            <w:r>
              <w:t>May</w:t>
            </w:r>
          </w:p>
        </w:tc>
        <w:tc>
          <w:tcPr>
            <w:tcW w:w="1763" w:type="dxa"/>
            <w:tcBorders>
              <w:top w:val="nil"/>
              <w:left w:val="nil"/>
              <w:bottom w:val="single" w:sz="8" w:space="0" w:color="000000"/>
              <w:right w:val="single" w:sz="8" w:space="0" w:color="000000"/>
            </w:tcBorders>
            <w:vAlign w:val="center"/>
            <w:hideMark/>
          </w:tcPr>
          <w:p w14:paraId="74219A2D" w14:textId="77777777" w:rsidR="00D91150" w:rsidRDefault="00000000">
            <w:pPr>
              <w:pStyle w:val="P68B1DB1-Normal33"/>
              <w:widowControl/>
              <w:autoSpaceDE/>
              <w:autoSpaceDN/>
              <w:jc w:val="center"/>
            </w:pPr>
            <w:r>
              <w:t>227.</w:t>
            </w:r>
          </w:p>
        </w:tc>
        <w:tc>
          <w:tcPr>
            <w:tcW w:w="1731" w:type="dxa"/>
            <w:tcBorders>
              <w:top w:val="nil"/>
              <w:left w:val="nil"/>
              <w:bottom w:val="single" w:sz="8" w:space="0" w:color="000000"/>
              <w:right w:val="single" w:sz="8" w:space="0" w:color="000000"/>
            </w:tcBorders>
            <w:vAlign w:val="center"/>
            <w:hideMark/>
          </w:tcPr>
          <w:p w14:paraId="4824AD7A" w14:textId="77777777" w:rsidR="00D91150" w:rsidRDefault="00000000">
            <w:pPr>
              <w:pStyle w:val="P68B1DB1-Normal33"/>
              <w:widowControl/>
              <w:autoSpaceDE/>
              <w:autoSpaceDN/>
              <w:jc w:val="center"/>
            </w:pPr>
            <w:r>
              <w:t>582.</w:t>
            </w:r>
          </w:p>
        </w:tc>
        <w:tc>
          <w:tcPr>
            <w:tcW w:w="1731" w:type="dxa"/>
            <w:tcBorders>
              <w:top w:val="nil"/>
              <w:left w:val="nil"/>
              <w:bottom w:val="single" w:sz="8" w:space="0" w:color="000000"/>
              <w:right w:val="single" w:sz="8" w:space="0" w:color="000000"/>
            </w:tcBorders>
            <w:vAlign w:val="center"/>
            <w:hideMark/>
          </w:tcPr>
          <w:p w14:paraId="42200859" w14:textId="77777777" w:rsidR="00D91150" w:rsidRDefault="00000000">
            <w:pPr>
              <w:pStyle w:val="P68B1DB1-Normal33"/>
              <w:widowControl/>
              <w:autoSpaceDE/>
              <w:autoSpaceDN/>
              <w:jc w:val="center"/>
            </w:pPr>
            <w:r>
              <w:t>3.088.309</w:t>
            </w:r>
          </w:p>
        </w:tc>
      </w:tr>
      <w:tr w:rsidR="00D91150" w14:paraId="6394FA6F" w14:textId="77777777">
        <w:trPr>
          <w:trHeight w:val="443"/>
        </w:trPr>
        <w:tc>
          <w:tcPr>
            <w:tcW w:w="4711" w:type="dxa"/>
            <w:tcBorders>
              <w:top w:val="nil"/>
              <w:left w:val="single" w:sz="8" w:space="0" w:color="000000"/>
              <w:bottom w:val="single" w:sz="8" w:space="0" w:color="000000"/>
              <w:right w:val="single" w:sz="8" w:space="0" w:color="000000"/>
            </w:tcBorders>
            <w:shd w:val="clear" w:color="000000" w:fill="D9D9D9"/>
            <w:vAlign w:val="center"/>
            <w:hideMark/>
          </w:tcPr>
          <w:p w14:paraId="5E5DD1D2" w14:textId="77777777" w:rsidR="00D91150" w:rsidRDefault="00000000">
            <w:pPr>
              <w:pStyle w:val="P68B1DB1-Normal27"/>
              <w:widowControl/>
              <w:autoSpaceDE/>
              <w:autoSpaceDN/>
              <w:jc w:val="center"/>
            </w:pPr>
            <w:r>
              <w:t>June</w:t>
            </w:r>
          </w:p>
        </w:tc>
        <w:tc>
          <w:tcPr>
            <w:tcW w:w="1763" w:type="dxa"/>
            <w:tcBorders>
              <w:top w:val="nil"/>
              <w:left w:val="nil"/>
              <w:bottom w:val="single" w:sz="8" w:space="0" w:color="000000"/>
              <w:right w:val="single" w:sz="8" w:space="0" w:color="000000"/>
            </w:tcBorders>
            <w:vAlign w:val="center"/>
            <w:hideMark/>
          </w:tcPr>
          <w:p w14:paraId="50474F16" w14:textId="77777777" w:rsidR="00D91150" w:rsidRDefault="00000000">
            <w:pPr>
              <w:pStyle w:val="P68B1DB1-Normal33"/>
              <w:widowControl/>
              <w:autoSpaceDE/>
              <w:autoSpaceDN/>
              <w:jc w:val="center"/>
            </w:pPr>
            <w:r>
              <w:t>.033</w:t>
            </w:r>
          </w:p>
        </w:tc>
        <w:tc>
          <w:tcPr>
            <w:tcW w:w="1731" w:type="dxa"/>
            <w:tcBorders>
              <w:top w:val="nil"/>
              <w:left w:val="nil"/>
              <w:bottom w:val="single" w:sz="8" w:space="0" w:color="000000"/>
              <w:right w:val="single" w:sz="8" w:space="0" w:color="000000"/>
            </w:tcBorders>
            <w:vAlign w:val="center"/>
            <w:hideMark/>
          </w:tcPr>
          <w:p w14:paraId="5AB1EB1D" w14:textId="77777777" w:rsidR="00D91150" w:rsidRDefault="00000000">
            <w:pPr>
              <w:pStyle w:val="P68B1DB1-Normal33"/>
              <w:widowControl/>
              <w:autoSpaceDE/>
              <w:autoSpaceDN/>
              <w:jc w:val="center"/>
            </w:pPr>
            <w:r>
              <w:t>374.</w:t>
            </w:r>
          </w:p>
        </w:tc>
        <w:tc>
          <w:tcPr>
            <w:tcW w:w="1731" w:type="dxa"/>
            <w:tcBorders>
              <w:top w:val="nil"/>
              <w:left w:val="nil"/>
              <w:bottom w:val="single" w:sz="8" w:space="0" w:color="000000"/>
              <w:right w:val="single" w:sz="8" w:space="0" w:color="000000"/>
            </w:tcBorders>
            <w:vAlign w:val="center"/>
            <w:hideMark/>
          </w:tcPr>
          <w:p w14:paraId="7695957E" w14:textId="77777777" w:rsidR="00D91150" w:rsidRDefault="00000000">
            <w:pPr>
              <w:pStyle w:val="P68B1DB1-Normal33"/>
              <w:widowControl/>
              <w:autoSpaceDE/>
              <w:autoSpaceDN/>
              <w:jc w:val="center"/>
            </w:pPr>
            <w:r>
              <w:t>448.</w:t>
            </w:r>
          </w:p>
        </w:tc>
      </w:tr>
      <w:tr w:rsidR="00D91150" w14:paraId="45825A7C" w14:textId="77777777">
        <w:trPr>
          <w:trHeight w:val="443"/>
        </w:trPr>
        <w:tc>
          <w:tcPr>
            <w:tcW w:w="4711" w:type="dxa"/>
            <w:tcBorders>
              <w:top w:val="nil"/>
              <w:left w:val="single" w:sz="8" w:space="0" w:color="000000"/>
              <w:bottom w:val="single" w:sz="8" w:space="0" w:color="000000"/>
              <w:right w:val="single" w:sz="8" w:space="0" w:color="000000"/>
            </w:tcBorders>
            <w:shd w:val="clear" w:color="000000" w:fill="D9D9D9"/>
            <w:vAlign w:val="center"/>
            <w:hideMark/>
          </w:tcPr>
          <w:p w14:paraId="6558514F" w14:textId="77777777" w:rsidR="00D91150" w:rsidRDefault="00000000">
            <w:pPr>
              <w:pStyle w:val="P68B1DB1-Normal31"/>
              <w:widowControl/>
              <w:autoSpaceDE/>
              <w:autoSpaceDN/>
              <w:jc w:val="right"/>
            </w:pPr>
            <w:r>
              <w:t>Total (Actual)</w:t>
            </w:r>
          </w:p>
        </w:tc>
        <w:tc>
          <w:tcPr>
            <w:tcW w:w="1763" w:type="dxa"/>
            <w:tcBorders>
              <w:top w:val="nil"/>
              <w:left w:val="nil"/>
              <w:bottom w:val="single" w:sz="8" w:space="0" w:color="000000"/>
              <w:right w:val="single" w:sz="8" w:space="0" w:color="000000"/>
            </w:tcBorders>
            <w:shd w:val="clear" w:color="000000" w:fill="DDD9C3"/>
            <w:vAlign w:val="center"/>
            <w:hideMark/>
          </w:tcPr>
          <w:p w14:paraId="08342D80" w14:textId="77777777" w:rsidR="00D91150" w:rsidRDefault="00000000">
            <w:pPr>
              <w:pStyle w:val="P68B1DB1-Normal36"/>
              <w:widowControl/>
              <w:autoSpaceDE/>
              <w:autoSpaceDN/>
              <w:jc w:val="center"/>
            </w:pPr>
            <w:r>
              <w:t>386.</w:t>
            </w:r>
          </w:p>
        </w:tc>
        <w:tc>
          <w:tcPr>
            <w:tcW w:w="1731" w:type="dxa"/>
            <w:tcBorders>
              <w:top w:val="nil"/>
              <w:left w:val="nil"/>
              <w:bottom w:val="single" w:sz="8" w:space="0" w:color="000000"/>
              <w:right w:val="single" w:sz="8" w:space="0" w:color="000000"/>
            </w:tcBorders>
            <w:shd w:val="clear" w:color="000000" w:fill="DDD9C3"/>
            <w:vAlign w:val="center"/>
            <w:hideMark/>
          </w:tcPr>
          <w:p w14:paraId="54C24D42" w14:textId="77777777" w:rsidR="00D91150" w:rsidRDefault="00000000">
            <w:pPr>
              <w:pStyle w:val="P68B1DB1-Normal36"/>
              <w:widowControl/>
              <w:autoSpaceDE/>
              <w:autoSpaceDN/>
              <w:jc w:val="center"/>
            </w:pPr>
            <w:r>
              <w:t>2.575.220</w:t>
            </w:r>
          </w:p>
        </w:tc>
        <w:tc>
          <w:tcPr>
            <w:tcW w:w="1731" w:type="dxa"/>
            <w:tcBorders>
              <w:top w:val="nil"/>
              <w:left w:val="nil"/>
              <w:bottom w:val="single" w:sz="8" w:space="0" w:color="000000"/>
              <w:right w:val="single" w:sz="8" w:space="0" w:color="000000"/>
            </w:tcBorders>
            <w:shd w:val="clear" w:color="000000" w:fill="DDD9C3"/>
            <w:vAlign w:val="center"/>
            <w:hideMark/>
          </w:tcPr>
          <w:p w14:paraId="3D1ABAF0" w14:textId="77777777" w:rsidR="00D91150" w:rsidRDefault="00000000">
            <w:pPr>
              <w:pStyle w:val="P68B1DB1-Normal36"/>
              <w:widowControl/>
              <w:autoSpaceDE/>
              <w:autoSpaceDN/>
              <w:jc w:val="center"/>
            </w:pPr>
            <w:r>
              <w:t>4.002.867</w:t>
            </w:r>
          </w:p>
        </w:tc>
      </w:tr>
      <w:tr w:rsidR="00D91150" w14:paraId="5002FB26" w14:textId="77777777">
        <w:trPr>
          <w:trHeight w:val="443"/>
        </w:trPr>
        <w:tc>
          <w:tcPr>
            <w:tcW w:w="4711" w:type="dxa"/>
            <w:tcBorders>
              <w:top w:val="nil"/>
              <w:left w:val="single" w:sz="8" w:space="0" w:color="000000"/>
              <w:bottom w:val="single" w:sz="8" w:space="0" w:color="000000"/>
              <w:right w:val="single" w:sz="8" w:space="0" w:color="000000"/>
            </w:tcBorders>
            <w:shd w:val="clear" w:color="000000" w:fill="D9D9D9"/>
            <w:vAlign w:val="center"/>
            <w:hideMark/>
          </w:tcPr>
          <w:p w14:paraId="34D623F5" w14:textId="77777777" w:rsidR="00D91150" w:rsidRDefault="00000000">
            <w:pPr>
              <w:pStyle w:val="P68B1DB1-Normal27"/>
              <w:widowControl/>
              <w:autoSpaceDE/>
              <w:autoSpaceDN/>
              <w:ind w:firstLineChars="800" w:firstLine="1600"/>
            </w:pPr>
            <w:r>
              <w:t>Revenue Forecast</w:t>
            </w:r>
          </w:p>
        </w:tc>
        <w:tc>
          <w:tcPr>
            <w:tcW w:w="1763" w:type="dxa"/>
            <w:tcBorders>
              <w:top w:val="nil"/>
              <w:left w:val="nil"/>
              <w:bottom w:val="single" w:sz="8" w:space="0" w:color="000000"/>
              <w:right w:val="single" w:sz="8" w:space="0" w:color="000000"/>
            </w:tcBorders>
            <w:shd w:val="clear" w:color="000000" w:fill="FFFFFF"/>
            <w:vAlign w:val="center"/>
            <w:hideMark/>
          </w:tcPr>
          <w:p w14:paraId="162E50D6" w14:textId="77777777" w:rsidR="00D91150" w:rsidRDefault="00000000">
            <w:pPr>
              <w:pStyle w:val="P68B1DB1-Normal27"/>
              <w:widowControl/>
              <w:autoSpaceDE/>
              <w:autoSpaceDN/>
              <w:jc w:val="center"/>
            </w:pPr>
            <w:r>
              <w:t>2,952,000</w:t>
            </w:r>
          </w:p>
        </w:tc>
        <w:tc>
          <w:tcPr>
            <w:tcW w:w="1731" w:type="dxa"/>
            <w:tcBorders>
              <w:top w:val="nil"/>
              <w:left w:val="nil"/>
              <w:bottom w:val="single" w:sz="8" w:space="0" w:color="000000"/>
              <w:right w:val="single" w:sz="8" w:space="0" w:color="000000"/>
            </w:tcBorders>
            <w:shd w:val="clear" w:color="000000" w:fill="FFFFFF"/>
            <w:vAlign w:val="center"/>
            <w:hideMark/>
          </w:tcPr>
          <w:p w14:paraId="09DFEBA0" w14:textId="77777777" w:rsidR="00D91150" w:rsidRDefault="00000000">
            <w:pPr>
              <w:pStyle w:val="P68B1DB1-Normal27"/>
              <w:widowControl/>
              <w:autoSpaceDE/>
              <w:autoSpaceDN/>
              <w:jc w:val="center"/>
            </w:pPr>
            <w:r>
              <w:t>3.565.000</w:t>
            </w:r>
          </w:p>
        </w:tc>
        <w:tc>
          <w:tcPr>
            <w:tcW w:w="1731" w:type="dxa"/>
            <w:tcBorders>
              <w:top w:val="nil"/>
              <w:left w:val="nil"/>
              <w:bottom w:val="single" w:sz="8" w:space="0" w:color="000000"/>
              <w:right w:val="single" w:sz="8" w:space="0" w:color="000000"/>
            </w:tcBorders>
            <w:vAlign w:val="center"/>
            <w:hideMark/>
          </w:tcPr>
          <w:p w14:paraId="6E5F1058" w14:textId="77777777" w:rsidR="00D91150" w:rsidRDefault="00000000">
            <w:pPr>
              <w:pStyle w:val="P68B1DB1-Normal27"/>
              <w:widowControl/>
              <w:autoSpaceDE/>
              <w:autoSpaceDN/>
              <w:jc w:val="center"/>
            </w:pPr>
            <w:r>
              <w:t>11.839.000</w:t>
            </w:r>
          </w:p>
        </w:tc>
      </w:tr>
      <w:tr w:rsidR="00D91150" w14:paraId="7B6ACAE0" w14:textId="77777777">
        <w:trPr>
          <w:trHeight w:val="443"/>
        </w:trPr>
        <w:tc>
          <w:tcPr>
            <w:tcW w:w="4711" w:type="dxa"/>
            <w:tcBorders>
              <w:top w:val="nil"/>
              <w:left w:val="single" w:sz="8" w:space="0" w:color="000000"/>
              <w:bottom w:val="single" w:sz="8" w:space="0" w:color="000000"/>
              <w:right w:val="single" w:sz="8" w:space="0" w:color="000000"/>
            </w:tcBorders>
            <w:shd w:val="clear" w:color="000000" w:fill="DDD9C4"/>
            <w:vAlign w:val="center"/>
            <w:hideMark/>
          </w:tcPr>
          <w:p w14:paraId="1D69D253" w14:textId="77777777" w:rsidR="00D91150" w:rsidRDefault="00000000">
            <w:pPr>
              <w:pStyle w:val="P68B1DB1-Normal36"/>
              <w:widowControl/>
              <w:autoSpaceDE/>
              <w:autoSpaceDN/>
              <w:jc w:val="right"/>
            </w:pPr>
            <w:r>
              <w:t xml:space="preserve">realisation rate </w:t>
            </w:r>
          </w:p>
        </w:tc>
        <w:tc>
          <w:tcPr>
            <w:tcW w:w="1763" w:type="dxa"/>
            <w:tcBorders>
              <w:top w:val="nil"/>
              <w:left w:val="nil"/>
              <w:bottom w:val="single" w:sz="8" w:space="0" w:color="000000"/>
              <w:right w:val="single" w:sz="8" w:space="0" w:color="000000"/>
            </w:tcBorders>
            <w:shd w:val="clear" w:color="000000" w:fill="DDD9C3"/>
            <w:vAlign w:val="center"/>
            <w:hideMark/>
          </w:tcPr>
          <w:p w14:paraId="7FB674BE" w14:textId="77777777" w:rsidR="00D91150" w:rsidRDefault="00000000">
            <w:pPr>
              <w:pStyle w:val="P68B1DB1-Normal36"/>
              <w:widowControl/>
              <w:autoSpaceDE/>
              <w:autoSpaceDN/>
              <w:jc w:val="center"/>
            </w:pPr>
            <w:r>
              <w:t>13,08</w:t>
            </w:r>
          </w:p>
        </w:tc>
        <w:tc>
          <w:tcPr>
            <w:tcW w:w="1731" w:type="dxa"/>
            <w:tcBorders>
              <w:top w:val="nil"/>
              <w:left w:val="nil"/>
              <w:bottom w:val="single" w:sz="8" w:space="0" w:color="000000"/>
              <w:right w:val="single" w:sz="8" w:space="0" w:color="000000"/>
            </w:tcBorders>
            <w:shd w:val="clear" w:color="000000" w:fill="DDD9C3"/>
            <w:vAlign w:val="center"/>
            <w:hideMark/>
          </w:tcPr>
          <w:p w14:paraId="15A99EE1" w14:textId="77777777" w:rsidR="00D91150" w:rsidRDefault="00000000">
            <w:pPr>
              <w:pStyle w:val="P68B1DB1-Normal36"/>
              <w:widowControl/>
              <w:autoSpaceDE/>
              <w:autoSpaceDN/>
              <w:jc w:val="center"/>
            </w:pPr>
            <w:r>
              <w:t>72</w:t>
            </w:r>
          </w:p>
        </w:tc>
        <w:tc>
          <w:tcPr>
            <w:tcW w:w="1731" w:type="dxa"/>
            <w:tcBorders>
              <w:top w:val="nil"/>
              <w:left w:val="nil"/>
              <w:bottom w:val="single" w:sz="8" w:space="0" w:color="000000"/>
              <w:right w:val="single" w:sz="8" w:space="0" w:color="000000"/>
            </w:tcBorders>
            <w:shd w:val="clear" w:color="000000" w:fill="DDD9C3"/>
            <w:vAlign w:val="center"/>
            <w:hideMark/>
          </w:tcPr>
          <w:p w14:paraId="2740C8F9" w14:textId="77777777" w:rsidR="00D91150" w:rsidRDefault="00000000">
            <w:pPr>
              <w:pStyle w:val="P68B1DB1-Normal36"/>
              <w:widowControl/>
              <w:autoSpaceDE/>
              <w:autoSpaceDN/>
              <w:jc w:val="center"/>
            </w:pPr>
            <w:r>
              <w:t>33.81</w:t>
            </w:r>
          </w:p>
        </w:tc>
      </w:tr>
      <w:tr w:rsidR="00D91150" w14:paraId="4AB9B31B" w14:textId="77777777">
        <w:trPr>
          <w:trHeight w:val="278"/>
        </w:trPr>
        <w:tc>
          <w:tcPr>
            <w:tcW w:w="6474" w:type="dxa"/>
            <w:gridSpan w:val="2"/>
            <w:tcBorders>
              <w:top w:val="single" w:sz="8" w:space="0" w:color="000000"/>
              <w:left w:val="nil"/>
              <w:bottom w:val="nil"/>
              <w:right w:val="nil"/>
            </w:tcBorders>
            <w:noWrap/>
            <w:vAlign w:val="center"/>
            <w:hideMark/>
          </w:tcPr>
          <w:p w14:paraId="4AF5EC16" w14:textId="77777777" w:rsidR="00D91150" w:rsidRDefault="00000000">
            <w:pPr>
              <w:pStyle w:val="P68B1DB1-Normal33"/>
              <w:widowControl/>
              <w:autoSpaceDE/>
              <w:autoSpaceDN/>
            </w:pPr>
            <w:r>
              <w:t xml:space="preserve">*Realization Rate: </w:t>
            </w:r>
            <w:proofErr w:type="gramStart"/>
            <w:r>
              <w:t>Total(</w:t>
            </w:r>
            <w:proofErr w:type="gramEnd"/>
            <w:r>
              <w:t>Realized) / Revenue Forecast * 100</w:t>
            </w:r>
          </w:p>
        </w:tc>
        <w:tc>
          <w:tcPr>
            <w:tcW w:w="1731" w:type="dxa"/>
            <w:tcBorders>
              <w:top w:val="nil"/>
              <w:left w:val="nil"/>
              <w:bottom w:val="nil"/>
              <w:right w:val="nil"/>
            </w:tcBorders>
            <w:noWrap/>
            <w:vAlign w:val="bottom"/>
            <w:hideMark/>
          </w:tcPr>
          <w:p w14:paraId="576ED372" w14:textId="77777777" w:rsidR="00D91150" w:rsidRDefault="00D91150">
            <w:pPr>
              <w:widowControl/>
              <w:autoSpaceDE/>
              <w:autoSpaceDN/>
              <w:rPr>
                <w:color w:val="000000"/>
                <w:sz w:val="20"/>
              </w:rPr>
            </w:pPr>
          </w:p>
        </w:tc>
        <w:tc>
          <w:tcPr>
            <w:tcW w:w="1731" w:type="dxa"/>
            <w:tcBorders>
              <w:top w:val="nil"/>
              <w:left w:val="nil"/>
              <w:bottom w:val="nil"/>
              <w:right w:val="nil"/>
            </w:tcBorders>
            <w:noWrap/>
            <w:vAlign w:val="bottom"/>
            <w:hideMark/>
          </w:tcPr>
          <w:p w14:paraId="51B292E1" w14:textId="77777777" w:rsidR="00D91150" w:rsidRDefault="00D91150">
            <w:pPr>
              <w:widowControl/>
              <w:autoSpaceDE/>
              <w:autoSpaceDN/>
              <w:rPr>
                <w:sz w:val="20"/>
              </w:rPr>
            </w:pPr>
          </w:p>
        </w:tc>
      </w:tr>
    </w:tbl>
    <w:p w14:paraId="5118E5D4" w14:textId="77777777" w:rsidR="00D91150" w:rsidRDefault="00000000">
      <w:pPr>
        <w:pStyle w:val="P68B1DB1-GvdeMetni37"/>
        <w:spacing w:before="7"/>
      </w:pPr>
      <w:r>
        <w:t xml:space="preserve">                    </w:t>
      </w:r>
    </w:p>
    <w:p w14:paraId="4335D9BF" w14:textId="77777777" w:rsidR="00D91150" w:rsidRDefault="00000000">
      <w:pPr>
        <w:pStyle w:val="P68B1DB1-GvdeMetni38"/>
        <w:spacing w:before="7"/>
        <w:rPr>
          <w:b/>
          <w:sz w:val="19"/>
        </w:rPr>
      </w:pPr>
      <w:r>
        <w:rPr>
          <w:noProof/>
        </w:rPr>
        <w:drawing>
          <wp:anchor distT="0" distB="0" distL="114300" distR="114300" simplePos="0" relativeHeight="251717632" behindDoc="0" locked="0" layoutInCell="1" allowOverlap="1" wp14:anchorId="0B2EC9F2" wp14:editId="1D05F234">
            <wp:simplePos x="0" y="0"/>
            <wp:positionH relativeFrom="column">
              <wp:posOffset>445135</wp:posOffset>
            </wp:positionH>
            <wp:positionV relativeFrom="paragraph">
              <wp:posOffset>79828</wp:posOffset>
            </wp:positionV>
            <wp:extent cx="6337190" cy="3195320"/>
            <wp:effectExtent l="0" t="0" r="6985" b="5080"/>
            <wp:wrapNone/>
            <wp:docPr id="9" name="Grafik 9"/>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14:sizeRelH relativeFrom="margin">
              <wp14:pctWidth>0</wp14:pctWidth>
            </wp14:sizeRelH>
            <wp14:sizeRelV relativeFrom="margin">
              <wp14:pctHeight>0</wp14:pctHeight>
            </wp14:sizeRelV>
          </wp:anchor>
        </w:drawing>
      </w:r>
    </w:p>
    <w:p w14:paraId="03EF452A" w14:textId="77777777" w:rsidR="00D91150" w:rsidRDefault="00D91150">
      <w:pPr>
        <w:pStyle w:val="GvdeMetni"/>
        <w:spacing w:before="7"/>
        <w:rPr>
          <w:b/>
          <w:sz w:val="19"/>
        </w:rPr>
      </w:pPr>
    </w:p>
    <w:p w14:paraId="0D3D0865" w14:textId="77777777" w:rsidR="00D91150" w:rsidRDefault="00D91150">
      <w:pPr>
        <w:pStyle w:val="GvdeMetni"/>
        <w:spacing w:before="7"/>
        <w:rPr>
          <w:b/>
          <w:sz w:val="19"/>
        </w:rPr>
      </w:pPr>
    </w:p>
    <w:p w14:paraId="7977BDA4" w14:textId="77777777" w:rsidR="00D91150" w:rsidRDefault="00D91150">
      <w:pPr>
        <w:pStyle w:val="GvdeMetni"/>
        <w:spacing w:before="7"/>
        <w:rPr>
          <w:b/>
          <w:sz w:val="19"/>
        </w:rPr>
      </w:pPr>
    </w:p>
    <w:p w14:paraId="01B32A34" w14:textId="77777777" w:rsidR="00D91150" w:rsidRDefault="00D91150">
      <w:pPr>
        <w:pStyle w:val="GvdeMetni"/>
        <w:spacing w:before="7"/>
        <w:rPr>
          <w:b/>
          <w:sz w:val="19"/>
        </w:rPr>
      </w:pPr>
    </w:p>
    <w:p w14:paraId="5166B67A" w14:textId="77777777" w:rsidR="00D91150" w:rsidRDefault="00D91150">
      <w:pPr>
        <w:pStyle w:val="GvdeMetni"/>
        <w:spacing w:before="7"/>
        <w:rPr>
          <w:b/>
          <w:sz w:val="19"/>
        </w:rPr>
      </w:pPr>
    </w:p>
    <w:p w14:paraId="6C7338E4" w14:textId="77777777" w:rsidR="00D91150" w:rsidRDefault="00D91150">
      <w:pPr>
        <w:pStyle w:val="GvdeMetni"/>
        <w:spacing w:before="7"/>
        <w:rPr>
          <w:b/>
          <w:sz w:val="19"/>
        </w:rPr>
      </w:pPr>
    </w:p>
    <w:p w14:paraId="1B5A7A1E" w14:textId="77777777" w:rsidR="00D91150" w:rsidRDefault="00D91150">
      <w:pPr>
        <w:pStyle w:val="GvdeMetni"/>
        <w:spacing w:before="7"/>
        <w:rPr>
          <w:b/>
          <w:sz w:val="19"/>
        </w:rPr>
      </w:pPr>
    </w:p>
    <w:p w14:paraId="790B8AF7" w14:textId="77777777" w:rsidR="00D91150" w:rsidRDefault="00D91150">
      <w:pPr>
        <w:pStyle w:val="GvdeMetni"/>
        <w:spacing w:before="7"/>
        <w:rPr>
          <w:b/>
          <w:sz w:val="19"/>
        </w:rPr>
      </w:pPr>
    </w:p>
    <w:p w14:paraId="4ADF1D2A" w14:textId="77777777" w:rsidR="00D91150" w:rsidRDefault="00D91150">
      <w:pPr>
        <w:pStyle w:val="GvdeMetni"/>
        <w:spacing w:before="7"/>
        <w:rPr>
          <w:b/>
          <w:sz w:val="19"/>
        </w:rPr>
      </w:pPr>
    </w:p>
    <w:p w14:paraId="6C6EC2C6" w14:textId="77777777" w:rsidR="00D91150" w:rsidRDefault="00D91150">
      <w:pPr>
        <w:pStyle w:val="GvdeMetni"/>
        <w:spacing w:before="7"/>
        <w:rPr>
          <w:b/>
          <w:sz w:val="19"/>
        </w:rPr>
      </w:pPr>
    </w:p>
    <w:p w14:paraId="7033230F" w14:textId="77777777" w:rsidR="00D91150" w:rsidRDefault="00D91150">
      <w:pPr>
        <w:pStyle w:val="GvdeMetni"/>
        <w:spacing w:before="7"/>
        <w:rPr>
          <w:b/>
          <w:sz w:val="19"/>
        </w:rPr>
      </w:pPr>
    </w:p>
    <w:p w14:paraId="74D4DD79" w14:textId="77777777" w:rsidR="00D91150" w:rsidRDefault="00D91150">
      <w:pPr>
        <w:pStyle w:val="GvdeMetni"/>
        <w:spacing w:before="7"/>
        <w:rPr>
          <w:b/>
          <w:sz w:val="19"/>
        </w:rPr>
      </w:pPr>
    </w:p>
    <w:p w14:paraId="254161DF" w14:textId="77777777" w:rsidR="00D91150" w:rsidRDefault="00D91150">
      <w:pPr>
        <w:pStyle w:val="GvdeMetni"/>
        <w:spacing w:before="7"/>
        <w:rPr>
          <w:b/>
          <w:sz w:val="19"/>
        </w:rPr>
      </w:pPr>
    </w:p>
    <w:p w14:paraId="585465AD" w14:textId="77777777" w:rsidR="00D91150" w:rsidRDefault="00D91150">
      <w:pPr>
        <w:pStyle w:val="GvdeMetni"/>
        <w:spacing w:before="7"/>
        <w:rPr>
          <w:b/>
          <w:sz w:val="19"/>
        </w:rPr>
      </w:pPr>
    </w:p>
    <w:p w14:paraId="38CD8A7F" w14:textId="77777777" w:rsidR="00D91150" w:rsidRDefault="00D91150">
      <w:pPr>
        <w:pStyle w:val="GvdeMetni"/>
        <w:spacing w:before="7"/>
        <w:rPr>
          <w:b/>
          <w:sz w:val="19"/>
        </w:rPr>
      </w:pPr>
    </w:p>
    <w:p w14:paraId="4046EC26" w14:textId="77777777" w:rsidR="00D91150" w:rsidRDefault="00D91150">
      <w:pPr>
        <w:pStyle w:val="GvdeMetni"/>
        <w:spacing w:before="7"/>
        <w:rPr>
          <w:b/>
          <w:sz w:val="19"/>
        </w:rPr>
      </w:pPr>
    </w:p>
    <w:p w14:paraId="7BDE489D" w14:textId="77777777" w:rsidR="00D91150" w:rsidRDefault="00D91150">
      <w:pPr>
        <w:pStyle w:val="GvdeMetni"/>
        <w:spacing w:before="7"/>
        <w:rPr>
          <w:b/>
          <w:sz w:val="19"/>
        </w:rPr>
      </w:pPr>
    </w:p>
    <w:p w14:paraId="1994B4EF" w14:textId="77777777" w:rsidR="00D91150" w:rsidRDefault="00D91150">
      <w:pPr>
        <w:pStyle w:val="GvdeMetni"/>
        <w:spacing w:before="7"/>
        <w:rPr>
          <w:b/>
          <w:sz w:val="19"/>
        </w:rPr>
      </w:pPr>
    </w:p>
    <w:p w14:paraId="78EDFF13" w14:textId="77777777" w:rsidR="00D91150" w:rsidRDefault="00D91150">
      <w:pPr>
        <w:pStyle w:val="GvdeMetni"/>
        <w:spacing w:before="7"/>
        <w:jc w:val="center"/>
        <w:rPr>
          <w:b/>
          <w:color w:val="000009"/>
          <w:sz w:val="20"/>
        </w:rPr>
      </w:pPr>
    </w:p>
    <w:p w14:paraId="5D5F7C54" w14:textId="77777777" w:rsidR="00D91150" w:rsidRDefault="00D91150">
      <w:pPr>
        <w:pStyle w:val="GvdeMetni"/>
        <w:spacing w:before="7"/>
        <w:jc w:val="center"/>
        <w:rPr>
          <w:b/>
          <w:color w:val="000009"/>
          <w:sz w:val="20"/>
        </w:rPr>
      </w:pPr>
    </w:p>
    <w:p w14:paraId="3331893E" w14:textId="77777777" w:rsidR="00D91150" w:rsidRDefault="00D91150">
      <w:pPr>
        <w:pStyle w:val="GvdeMetni"/>
        <w:spacing w:before="7"/>
        <w:jc w:val="center"/>
        <w:rPr>
          <w:b/>
          <w:color w:val="000009"/>
          <w:sz w:val="20"/>
        </w:rPr>
      </w:pPr>
    </w:p>
    <w:p w14:paraId="0E6AEA7D" w14:textId="77777777" w:rsidR="00D91150" w:rsidRDefault="00D91150">
      <w:pPr>
        <w:pStyle w:val="GvdeMetni"/>
        <w:spacing w:before="7"/>
        <w:jc w:val="center"/>
        <w:rPr>
          <w:b/>
          <w:color w:val="000009"/>
          <w:sz w:val="12"/>
        </w:rPr>
      </w:pPr>
    </w:p>
    <w:p w14:paraId="36B28485" w14:textId="77777777" w:rsidR="00D91150" w:rsidRDefault="00D91150">
      <w:pPr>
        <w:pStyle w:val="GvdeMetni"/>
        <w:spacing w:before="7"/>
        <w:jc w:val="center"/>
        <w:rPr>
          <w:b/>
          <w:color w:val="000009"/>
          <w:sz w:val="20"/>
        </w:rPr>
      </w:pPr>
    </w:p>
    <w:p w14:paraId="7992A440" w14:textId="77777777" w:rsidR="00D91150" w:rsidRDefault="00000000">
      <w:pPr>
        <w:pStyle w:val="P68B1DB1-GvdeMetni39"/>
        <w:spacing w:before="7"/>
        <w:ind w:left="1416"/>
      </w:pPr>
      <w:r>
        <w:rPr>
          <w:u w:val="single"/>
        </w:rPr>
        <w:t>Graph 11</w:t>
      </w:r>
      <w:r>
        <w:t>: 2021-2022-2023 Fiscal Year January-June Period Monthly Other Income</w:t>
      </w:r>
    </w:p>
    <w:p w14:paraId="09B42576" w14:textId="77777777" w:rsidR="00D91150" w:rsidRDefault="00D91150">
      <w:pPr>
        <w:pStyle w:val="GvdeMetni"/>
        <w:spacing w:line="386" w:lineRule="auto"/>
        <w:ind w:right="1038"/>
        <w:jc w:val="both"/>
        <w:rPr>
          <w:color w:val="000009"/>
        </w:rPr>
      </w:pPr>
    </w:p>
    <w:p w14:paraId="5F0DDD3B" w14:textId="77777777" w:rsidR="00D91150" w:rsidRDefault="00000000">
      <w:pPr>
        <w:pStyle w:val="P68B1DB1-GvdeMetni8"/>
        <w:spacing w:line="386" w:lineRule="auto"/>
        <w:ind w:left="708" w:right="1038" w:firstLine="708"/>
        <w:jc w:val="both"/>
      </w:pPr>
      <w:r>
        <w:t xml:space="preserve">In the Budget of </w:t>
      </w:r>
      <w:proofErr w:type="spellStart"/>
      <w:r>
        <w:t>Gümüşhane</w:t>
      </w:r>
      <w:proofErr w:type="spellEnd"/>
      <w:r>
        <w:t xml:space="preserve"> University, the revenues to be obtained from the Other Revenues </w:t>
      </w:r>
      <w:proofErr w:type="gramStart"/>
      <w:r>
        <w:t xml:space="preserve">item </w:t>
      </w:r>
      <w:r>
        <w:rPr>
          <w:b/>
        </w:rPr>
        <w:t xml:space="preserve"> </w:t>
      </w:r>
      <w:r>
        <w:t>in</w:t>
      </w:r>
      <w:proofErr w:type="gramEnd"/>
      <w:r>
        <w:t xml:space="preserve"> the 2023 Fiscal Year were calculated as 11.839.000 TL, while an income of 4.002.867 </w:t>
      </w:r>
      <w:r>
        <w:rPr>
          <w:b/>
        </w:rPr>
        <w:t>TL</w:t>
      </w:r>
      <w:r>
        <w:t xml:space="preserve"> was obtained in the January-June Period of the 2023 Fiscal Year. Income was 33.81% </w:t>
      </w:r>
      <w:r>
        <w:rPr>
          <w:b/>
        </w:rPr>
        <w:t xml:space="preserve">of the forecast for </w:t>
      </w:r>
      <w:r>
        <w:t xml:space="preserve">Other Revenues </w:t>
      </w:r>
      <w:r>
        <w:lastRenderedPageBreak/>
        <w:t xml:space="preserve">in FY2023. The </w:t>
      </w:r>
      <w:r>
        <w:rPr>
          <w:b/>
        </w:rPr>
        <w:t xml:space="preserve">highest </w:t>
      </w:r>
      <w:r>
        <w:t xml:space="preserve">"Other Revenues" item in the 2023 Fiscal Year was </w:t>
      </w:r>
      <w:r>
        <w:rPr>
          <w:b/>
        </w:rPr>
        <w:t xml:space="preserve">3.088.309 TL </w:t>
      </w:r>
      <w:r>
        <w:t xml:space="preserve">in </w:t>
      </w:r>
      <w:r>
        <w:rPr>
          <w:b/>
        </w:rPr>
        <w:t>May</w:t>
      </w:r>
      <w:r>
        <w:t>.</w:t>
      </w:r>
    </w:p>
    <w:p w14:paraId="31ED1792" w14:textId="77777777" w:rsidR="00D91150" w:rsidRDefault="00D91150">
      <w:pPr>
        <w:pStyle w:val="GvdeMetni"/>
        <w:spacing w:line="386" w:lineRule="auto"/>
        <w:ind w:left="708" w:right="1038" w:firstLine="708"/>
        <w:jc w:val="both"/>
        <w:rPr>
          <w:color w:val="000009"/>
        </w:rPr>
      </w:pPr>
    </w:p>
    <w:p w14:paraId="6FAE0E88" w14:textId="77777777" w:rsidR="00D91150" w:rsidRDefault="00D91150">
      <w:pPr>
        <w:pStyle w:val="GvdeMetni"/>
        <w:spacing w:line="386" w:lineRule="auto"/>
        <w:ind w:left="708" w:right="1038" w:firstLine="708"/>
        <w:jc w:val="both"/>
        <w:rPr>
          <w:color w:val="000009"/>
        </w:rPr>
      </w:pPr>
    </w:p>
    <w:p w14:paraId="03707717" w14:textId="77777777" w:rsidR="00D91150" w:rsidRDefault="00000000">
      <w:pPr>
        <w:pStyle w:val="P68B1DB1-Balk221"/>
        <w:numPr>
          <w:ilvl w:val="0"/>
          <w:numId w:val="4"/>
        </w:numPr>
        <w:tabs>
          <w:tab w:val="left" w:pos="1611"/>
        </w:tabs>
        <w:spacing w:before="89"/>
        <w:ind w:left="1610" w:hanging="202"/>
        <w:jc w:val="left"/>
      </w:pPr>
      <w:bookmarkStart w:id="62" w:name="_Toc232020180"/>
      <w:r>
        <w:t>FINANCING</w:t>
      </w:r>
      <w:bookmarkEnd w:id="62"/>
    </w:p>
    <w:p w14:paraId="0C954E41" w14:textId="77777777" w:rsidR="00D91150" w:rsidRDefault="00D91150">
      <w:pPr>
        <w:pStyle w:val="GvdeMetni"/>
        <w:spacing w:before="11"/>
        <w:rPr>
          <w:b/>
          <w:sz w:val="21"/>
        </w:rPr>
      </w:pPr>
    </w:p>
    <w:p w14:paraId="56E7BD1F" w14:textId="77777777" w:rsidR="00D91150" w:rsidRDefault="00000000">
      <w:pPr>
        <w:pStyle w:val="GvdeMetni"/>
        <w:spacing w:line="360" w:lineRule="auto"/>
        <w:ind w:left="993" w:right="900" w:firstLine="708"/>
        <w:jc w:val="both"/>
      </w:pPr>
      <w:r>
        <w:t>In our university, as in all private budget administrations, our expenses are financed by treasury aid and self-income.</w:t>
      </w:r>
    </w:p>
    <w:p w14:paraId="134F403B" w14:textId="77777777" w:rsidR="00D91150" w:rsidRDefault="00000000">
      <w:pPr>
        <w:pStyle w:val="P68B1DB1-Balk113"/>
        <w:spacing w:before="172"/>
        <w:ind w:left="0" w:right="150"/>
        <w:jc w:val="center"/>
      </w:pPr>
      <w:bookmarkStart w:id="63" w:name="_bookmark17"/>
      <w:bookmarkStart w:id="64" w:name="_bookmark19"/>
      <w:bookmarkStart w:id="65" w:name="_bookmark20"/>
      <w:bookmarkStart w:id="66" w:name="_bookmark21"/>
      <w:bookmarkStart w:id="67" w:name="_Toc232020181"/>
      <w:bookmarkEnd w:id="63"/>
      <w:bookmarkEnd w:id="64"/>
      <w:bookmarkEnd w:id="65"/>
      <w:bookmarkEnd w:id="66"/>
      <w:r>
        <w:t>ACTIVITIES CARRIED OUT IN THE PERIOD JANUARY-JUNE 2023</w:t>
      </w:r>
      <w:bookmarkEnd w:id="67"/>
    </w:p>
    <w:p w14:paraId="625FD579" w14:textId="77777777" w:rsidR="00D91150" w:rsidRDefault="00D91150">
      <w:pPr>
        <w:pStyle w:val="GvdeMetni"/>
        <w:spacing w:before="1"/>
        <w:rPr>
          <w:b/>
        </w:rPr>
      </w:pPr>
    </w:p>
    <w:p w14:paraId="118D6C16" w14:textId="77777777" w:rsidR="00D91150" w:rsidRDefault="00000000">
      <w:pPr>
        <w:pStyle w:val="P68B1DB1-GvdeMetni8"/>
        <w:spacing w:line="360" w:lineRule="auto"/>
        <w:ind w:left="979" w:right="896" w:firstLine="708"/>
        <w:jc w:val="both"/>
      </w:pPr>
      <w:r>
        <w:t>In the period of January-June 2023, considering the priority needs within the budget possibilities, taking into account the principles and procedures in the 2023 Central Administration Budget Implementation Communiqué, in accordance with the savings circulars published by the Presidency, it has been tried to ensure the effective and efficient use of resources, to carry out public service, and to provide savings and efficiency in budget expenses, and necessary measures have been taken in line with these goals.</w:t>
      </w:r>
    </w:p>
    <w:p w14:paraId="79783565" w14:textId="77777777" w:rsidR="00D91150" w:rsidRDefault="00D91150">
      <w:pPr>
        <w:pStyle w:val="GvdeMetni"/>
        <w:rPr>
          <w:sz w:val="26"/>
        </w:rPr>
      </w:pPr>
    </w:p>
    <w:p w14:paraId="13A566BE" w14:textId="77777777" w:rsidR="00D91150" w:rsidRDefault="00D91150">
      <w:pPr>
        <w:pStyle w:val="GvdeMetni"/>
        <w:spacing w:before="10"/>
        <w:rPr>
          <w:sz w:val="25"/>
        </w:rPr>
      </w:pPr>
    </w:p>
    <w:p w14:paraId="4B635506" w14:textId="77777777" w:rsidR="00D91150" w:rsidRDefault="00000000">
      <w:pPr>
        <w:pStyle w:val="P68B1DB1-Balk221"/>
        <w:spacing w:before="1"/>
        <w:ind w:left="1409" w:firstLine="0"/>
      </w:pPr>
      <w:bookmarkStart w:id="68" w:name="_bookmark22"/>
      <w:bookmarkStart w:id="69" w:name="_Toc232020182"/>
      <w:bookmarkEnd w:id="68"/>
      <w:r>
        <w:t>1)TRAINING ACTIVITIES</w:t>
      </w:r>
      <w:bookmarkEnd w:id="69"/>
    </w:p>
    <w:p w14:paraId="3CC1A464" w14:textId="77777777" w:rsidR="00D91150" w:rsidRDefault="00D91150">
      <w:pPr>
        <w:pStyle w:val="GvdeMetni"/>
        <w:spacing w:before="10"/>
        <w:rPr>
          <w:b/>
          <w:sz w:val="21"/>
        </w:rPr>
      </w:pPr>
    </w:p>
    <w:p w14:paraId="6BCC68AB" w14:textId="77777777" w:rsidR="00D91150" w:rsidRDefault="00000000">
      <w:pPr>
        <w:pStyle w:val="GvdeMetni"/>
        <w:spacing w:line="360" w:lineRule="auto"/>
        <w:ind w:left="979" w:right="894" w:firstLine="698"/>
        <w:jc w:val="both"/>
      </w:pPr>
      <w:proofErr w:type="spellStart"/>
      <w:r>
        <w:t>Gümüşhane</w:t>
      </w:r>
      <w:proofErr w:type="spellEnd"/>
      <w:r>
        <w:t xml:space="preserve"> University has been working to reach a respected position in the higher education system with its increasing teaching staff and infrastructure opportunities. Our university currently has a total of </w:t>
      </w:r>
      <w:r>
        <w:rPr>
          <w:b/>
        </w:rPr>
        <w:t xml:space="preserve">916 </w:t>
      </w:r>
      <w:r>
        <w:t xml:space="preserve">staff, including </w:t>
      </w:r>
      <w:r>
        <w:rPr>
          <w:b/>
        </w:rPr>
        <w:t xml:space="preserve">642 </w:t>
      </w:r>
      <w:r>
        <w:t xml:space="preserve">academic and </w:t>
      </w:r>
      <w:r>
        <w:rPr>
          <w:b/>
        </w:rPr>
        <w:t xml:space="preserve">274 </w:t>
      </w:r>
      <w:r>
        <w:t xml:space="preserve">administrative staff. In addition, </w:t>
      </w:r>
      <w:r>
        <w:rPr>
          <w:b/>
        </w:rPr>
        <w:t>236</w:t>
      </w:r>
      <w:r>
        <w:t xml:space="preserve"> personnel are employed in Permanent Worker status.</w:t>
      </w:r>
    </w:p>
    <w:p w14:paraId="1BD847E2" w14:textId="77777777" w:rsidR="00D91150" w:rsidRDefault="00000000">
      <w:pPr>
        <w:pStyle w:val="GvdeMetni"/>
        <w:spacing w:before="120" w:line="360" w:lineRule="auto"/>
        <w:ind w:left="1003" w:right="849" w:firstLine="437"/>
        <w:jc w:val="both"/>
      </w:pPr>
      <w:r>
        <w:t xml:space="preserve">A quality higher education service was provided to a total of </w:t>
      </w:r>
      <w:r>
        <w:rPr>
          <w:b/>
        </w:rPr>
        <w:t xml:space="preserve">20,482 </w:t>
      </w:r>
      <w:r>
        <w:t xml:space="preserve">students in the 2022-2023 academic year in one (1) Institute, Seven (7) Faculties, Two (2) Colleges, Ten (10) Vocational Schools and Fourteen (14) Research and Application </w:t>
      </w:r>
      <w:proofErr w:type="spellStart"/>
      <w:r>
        <w:t>Centers</w:t>
      </w:r>
      <w:proofErr w:type="spellEnd"/>
      <w:r>
        <w:t xml:space="preserve"> and modern classrooms, workshops and laboratories with constantly renewed technological infrastructure.</w:t>
      </w:r>
    </w:p>
    <w:p w14:paraId="534A61F9" w14:textId="77777777" w:rsidR="00D91150" w:rsidRDefault="00000000">
      <w:pPr>
        <w:pStyle w:val="GvdeMetni"/>
        <w:spacing w:before="120" w:line="362" w:lineRule="auto"/>
        <w:ind w:left="993" w:right="844" w:firstLine="768"/>
        <w:jc w:val="both"/>
      </w:pPr>
      <w:r>
        <w:t xml:space="preserve">As of the end of June 2023, a total of </w:t>
      </w:r>
      <w:r>
        <w:rPr>
          <w:b/>
        </w:rPr>
        <w:t xml:space="preserve">3,655 </w:t>
      </w:r>
      <w:r>
        <w:t>students graduated from our university.</w:t>
      </w:r>
    </w:p>
    <w:p w14:paraId="679D6220" w14:textId="77777777" w:rsidR="00D91150" w:rsidRDefault="00D91150">
      <w:pPr>
        <w:spacing w:line="362" w:lineRule="auto"/>
        <w:jc w:val="both"/>
      </w:pPr>
    </w:p>
    <w:p w14:paraId="1BCA4935" w14:textId="77777777" w:rsidR="00D91150" w:rsidRDefault="00D91150"/>
    <w:p w14:paraId="3A673917" w14:textId="77777777" w:rsidR="00D91150" w:rsidRDefault="00000000">
      <w:pPr>
        <w:tabs>
          <w:tab w:val="left" w:pos="5447"/>
        </w:tabs>
      </w:pPr>
      <w:r>
        <w:tab/>
      </w:r>
    </w:p>
    <w:p w14:paraId="25060218" w14:textId="77777777" w:rsidR="00D91150" w:rsidRDefault="00D91150">
      <w:pPr>
        <w:tabs>
          <w:tab w:val="left" w:pos="5447"/>
        </w:tabs>
      </w:pPr>
    </w:p>
    <w:p w14:paraId="728B2B48" w14:textId="77777777" w:rsidR="00D91150" w:rsidRDefault="00D91150">
      <w:pPr>
        <w:tabs>
          <w:tab w:val="left" w:pos="5447"/>
        </w:tabs>
      </w:pPr>
    </w:p>
    <w:p w14:paraId="60085DD1" w14:textId="77777777" w:rsidR="00D91150" w:rsidRDefault="00D91150">
      <w:pPr>
        <w:tabs>
          <w:tab w:val="left" w:pos="5447"/>
        </w:tabs>
      </w:pPr>
    </w:p>
    <w:p w14:paraId="3C041416" w14:textId="77777777" w:rsidR="00D91150" w:rsidRDefault="00D91150">
      <w:pPr>
        <w:tabs>
          <w:tab w:val="left" w:pos="5447"/>
        </w:tabs>
      </w:pPr>
    </w:p>
    <w:p w14:paraId="03835ED2" w14:textId="77777777" w:rsidR="00D91150" w:rsidRDefault="00D91150">
      <w:pPr>
        <w:tabs>
          <w:tab w:val="left" w:pos="5447"/>
        </w:tabs>
      </w:pPr>
    </w:p>
    <w:p w14:paraId="61D9550F" w14:textId="77777777" w:rsidR="00D91150" w:rsidRDefault="00D91150">
      <w:pPr>
        <w:tabs>
          <w:tab w:val="left" w:pos="5447"/>
        </w:tabs>
      </w:pPr>
    </w:p>
    <w:p w14:paraId="69A1182F" w14:textId="77777777" w:rsidR="00D91150" w:rsidRDefault="00D91150">
      <w:pPr>
        <w:tabs>
          <w:tab w:val="left" w:pos="5447"/>
        </w:tabs>
      </w:pPr>
    </w:p>
    <w:p w14:paraId="6429A6F4" w14:textId="77777777" w:rsidR="00D91150" w:rsidRDefault="00D91150">
      <w:pPr>
        <w:tabs>
          <w:tab w:val="left" w:pos="5447"/>
        </w:tabs>
      </w:pPr>
    </w:p>
    <w:p w14:paraId="2CF6BD5A" w14:textId="77777777" w:rsidR="00D91150" w:rsidRDefault="00000000">
      <w:pPr>
        <w:tabs>
          <w:tab w:val="left" w:pos="5447"/>
        </w:tabs>
        <w:sectPr w:rsidR="00D91150">
          <w:headerReference w:type="default" r:id="rId22"/>
          <w:footerReference w:type="default" r:id="rId23"/>
          <w:pgSz w:w="11910" w:h="16840"/>
          <w:pgMar w:top="1060" w:right="0" w:bottom="1120" w:left="0" w:header="569" w:footer="895" w:gutter="0"/>
          <w:cols w:space="708"/>
        </w:sectPr>
      </w:pPr>
      <w:r>
        <w:tab/>
      </w:r>
      <w:r>
        <w:tab/>
      </w:r>
    </w:p>
    <w:p w14:paraId="10CAEFF4" w14:textId="77777777" w:rsidR="00D91150" w:rsidRDefault="00D91150">
      <w:pPr>
        <w:pStyle w:val="GvdeMetni"/>
        <w:spacing w:before="10"/>
        <w:rPr>
          <w:sz w:val="10"/>
        </w:rPr>
      </w:pPr>
    </w:p>
    <w:p w14:paraId="54641757" w14:textId="77777777" w:rsidR="00D91150" w:rsidRDefault="00000000">
      <w:pPr>
        <w:pStyle w:val="P68B1DB1-Balk221"/>
        <w:numPr>
          <w:ilvl w:val="0"/>
          <w:numId w:val="3"/>
        </w:numPr>
        <w:tabs>
          <w:tab w:val="left" w:pos="1162"/>
        </w:tabs>
        <w:spacing w:before="90"/>
        <w:ind w:hanging="313"/>
      </w:pPr>
      <w:bookmarkStart w:id="70" w:name="_bookmark23"/>
      <w:bookmarkStart w:id="71" w:name="_Toc232020183"/>
      <w:bookmarkEnd w:id="70"/>
      <w:r>
        <w:t>Survey Project of Various Units (DOKAP)</w:t>
      </w:r>
      <w:bookmarkEnd w:id="71"/>
    </w:p>
    <w:p w14:paraId="1EE04B2F" w14:textId="77777777" w:rsidR="00D91150" w:rsidRDefault="00D91150">
      <w:pPr>
        <w:pStyle w:val="GvdeMetni"/>
        <w:spacing w:before="2"/>
        <w:rPr>
          <w:b/>
          <w:sz w:val="22"/>
        </w:rPr>
      </w:pPr>
    </w:p>
    <w:p w14:paraId="1DB1171A" w14:textId="77777777" w:rsidR="00D91150" w:rsidRDefault="00000000">
      <w:pPr>
        <w:pStyle w:val="GvdeMetni"/>
        <w:spacing w:line="360" w:lineRule="auto"/>
        <w:ind w:left="835" w:right="988" w:firstLine="708"/>
      </w:pPr>
      <w:r>
        <w:t xml:space="preserve">As of the budget of 2023, a total of </w:t>
      </w:r>
      <w:r>
        <w:rPr>
          <w:b/>
        </w:rPr>
        <w:t xml:space="preserve">50,000 TL </w:t>
      </w:r>
      <w:r>
        <w:t>has been allocated to the projects numbered 2023H03-212321/212322, and no expenditure has been made in the first six months.</w:t>
      </w:r>
    </w:p>
    <w:p w14:paraId="2DD00FCC" w14:textId="77777777" w:rsidR="00D91150" w:rsidRDefault="00D91150">
      <w:pPr>
        <w:pStyle w:val="GvdeMetni"/>
        <w:rPr>
          <w:sz w:val="26"/>
        </w:rPr>
      </w:pPr>
    </w:p>
    <w:p w14:paraId="21FAC64D" w14:textId="77777777" w:rsidR="00D91150" w:rsidRDefault="00D91150">
      <w:pPr>
        <w:pStyle w:val="GvdeMetni"/>
        <w:rPr>
          <w:sz w:val="12"/>
        </w:rPr>
      </w:pPr>
    </w:p>
    <w:p w14:paraId="2C962C80" w14:textId="77777777" w:rsidR="00D91150" w:rsidRDefault="00000000">
      <w:pPr>
        <w:pStyle w:val="P68B1DB1-Balk221"/>
        <w:numPr>
          <w:ilvl w:val="0"/>
          <w:numId w:val="3"/>
        </w:numPr>
        <w:tabs>
          <w:tab w:val="left" w:pos="1151"/>
        </w:tabs>
        <w:spacing w:before="213"/>
        <w:ind w:left="1150" w:hanging="302"/>
      </w:pPr>
      <w:bookmarkStart w:id="72" w:name="_bookmark24"/>
      <w:bookmarkStart w:id="73" w:name="_Toc232020184"/>
      <w:bookmarkEnd w:id="72"/>
      <w:r>
        <w:t>Campus Infrastructure Project (DOKAP)</w:t>
      </w:r>
      <w:bookmarkEnd w:id="73"/>
    </w:p>
    <w:p w14:paraId="1835EAA4" w14:textId="77777777" w:rsidR="00D91150" w:rsidRDefault="00D91150">
      <w:pPr>
        <w:pStyle w:val="GvdeMetni"/>
        <w:spacing w:before="1"/>
        <w:rPr>
          <w:b/>
          <w:sz w:val="22"/>
        </w:rPr>
      </w:pPr>
    </w:p>
    <w:p w14:paraId="67775BA2" w14:textId="77777777" w:rsidR="00D91150" w:rsidRDefault="00000000">
      <w:pPr>
        <w:pStyle w:val="GvdeMetni"/>
        <w:spacing w:line="360" w:lineRule="auto"/>
        <w:ind w:left="835" w:right="871" w:firstLine="708"/>
      </w:pPr>
      <w:r>
        <w:t xml:space="preserve">As of the 2023 budget, </w:t>
      </w:r>
      <w:r>
        <w:rPr>
          <w:b/>
        </w:rPr>
        <w:t xml:space="preserve">3,000,000 TL </w:t>
      </w:r>
      <w:r>
        <w:t xml:space="preserve">has been allocated to the projects numbered 2020H03-151166/151167, and 48,156 </w:t>
      </w:r>
      <w:r>
        <w:rPr>
          <w:b/>
        </w:rPr>
        <w:t>TL</w:t>
      </w:r>
      <w:r>
        <w:t xml:space="preserve"> has been spent in the first six months.</w:t>
      </w:r>
    </w:p>
    <w:p w14:paraId="69034FAF" w14:textId="77777777" w:rsidR="00D91150" w:rsidRDefault="00D91150">
      <w:pPr>
        <w:pStyle w:val="GvdeMetni"/>
        <w:rPr>
          <w:sz w:val="26"/>
        </w:rPr>
      </w:pPr>
    </w:p>
    <w:p w14:paraId="3F14D3C0" w14:textId="77777777" w:rsidR="00D91150" w:rsidRDefault="00D91150">
      <w:pPr>
        <w:pStyle w:val="GvdeMetni"/>
        <w:spacing w:before="5"/>
        <w:rPr>
          <w:sz w:val="31"/>
        </w:rPr>
      </w:pPr>
    </w:p>
    <w:p w14:paraId="1D0C4B29" w14:textId="77777777" w:rsidR="00D91150" w:rsidRDefault="00000000">
      <w:pPr>
        <w:pStyle w:val="P68B1DB1-Balk221"/>
        <w:numPr>
          <w:ilvl w:val="0"/>
          <w:numId w:val="3"/>
        </w:numPr>
        <w:tabs>
          <w:tab w:val="left" w:pos="1162"/>
        </w:tabs>
        <w:spacing w:before="1"/>
        <w:ind w:hanging="313"/>
      </w:pPr>
      <w:bookmarkStart w:id="74" w:name="_bookmark25"/>
      <w:bookmarkStart w:id="75" w:name="_Toc232020185"/>
      <w:bookmarkEnd w:id="74"/>
      <w:r>
        <w:t>Miscellaneous works (DOKAP)</w:t>
      </w:r>
      <w:bookmarkEnd w:id="75"/>
    </w:p>
    <w:p w14:paraId="7BAC38A3" w14:textId="77777777" w:rsidR="00D91150" w:rsidRDefault="00D91150">
      <w:pPr>
        <w:pStyle w:val="GvdeMetni"/>
        <w:spacing w:before="1"/>
        <w:rPr>
          <w:b/>
          <w:sz w:val="22"/>
        </w:rPr>
      </w:pPr>
    </w:p>
    <w:p w14:paraId="1905AFC4" w14:textId="77777777" w:rsidR="00D91150" w:rsidRDefault="00000000">
      <w:pPr>
        <w:pStyle w:val="GvdeMetni"/>
        <w:ind w:left="654" w:right="150"/>
        <w:jc w:val="center"/>
        <w:rPr>
          <w:b/>
        </w:rPr>
      </w:pPr>
      <w:r>
        <w:t xml:space="preserve">For the projects numbered 2023H03-212325/212326, as of the budget of 2023, a total </w:t>
      </w:r>
      <w:r>
        <w:rPr>
          <w:b/>
        </w:rPr>
        <w:t>of 8.001.000 TL</w:t>
      </w:r>
    </w:p>
    <w:p w14:paraId="0A34B112" w14:textId="77777777" w:rsidR="00D91150" w:rsidRDefault="00000000">
      <w:pPr>
        <w:pStyle w:val="GvdeMetni"/>
        <w:spacing w:before="137"/>
        <w:ind w:left="835"/>
      </w:pPr>
      <w:r>
        <w:t xml:space="preserve">appropriation has been allocated and 247.512 </w:t>
      </w:r>
      <w:r>
        <w:rPr>
          <w:b/>
        </w:rPr>
        <w:t xml:space="preserve">TL has been spent in the </w:t>
      </w:r>
      <w:r>
        <w:t>first six months.</w:t>
      </w:r>
    </w:p>
    <w:p w14:paraId="2279C23A" w14:textId="77777777" w:rsidR="00D91150" w:rsidRDefault="00D91150">
      <w:pPr>
        <w:pStyle w:val="GvdeMetni"/>
        <w:rPr>
          <w:sz w:val="26"/>
        </w:rPr>
      </w:pPr>
    </w:p>
    <w:p w14:paraId="341CF7DF" w14:textId="77777777" w:rsidR="00D91150" w:rsidRDefault="00D91150">
      <w:pPr>
        <w:pStyle w:val="GvdeMetni"/>
        <w:rPr>
          <w:sz w:val="12"/>
        </w:rPr>
      </w:pPr>
    </w:p>
    <w:p w14:paraId="565E06D1" w14:textId="77777777" w:rsidR="00D91150" w:rsidRDefault="00D91150">
      <w:pPr>
        <w:pStyle w:val="GvdeMetni"/>
        <w:rPr>
          <w:sz w:val="35"/>
        </w:rPr>
      </w:pPr>
    </w:p>
    <w:p w14:paraId="703873D6" w14:textId="77777777" w:rsidR="00D91150" w:rsidRDefault="00000000">
      <w:pPr>
        <w:pStyle w:val="P68B1DB1-Balk221"/>
        <w:numPr>
          <w:ilvl w:val="0"/>
          <w:numId w:val="3"/>
        </w:numPr>
        <w:tabs>
          <w:tab w:val="left" w:pos="1162"/>
        </w:tabs>
        <w:ind w:hanging="313"/>
      </w:pPr>
      <w:bookmarkStart w:id="76" w:name="_bookmark26"/>
      <w:bookmarkStart w:id="77" w:name="_Toc232020186"/>
      <w:bookmarkEnd w:id="76"/>
      <w:r>
        <w:t>Publication Reception (DOKAP)</w:t>
      </w:r>
      <w:bookmarkEnd w:id="77"/>
    </w:p>
    <w:p w14:paraId="40C0D8DF" w14:textId="77777777" w:rsidR="00D91150" w:rsidRDefault="00D91150">
      <w:pPr>
        <w:pStyle w:val="GvdeMetni"/>
        <w:spacing w:before="11"/>
        <w:rPr>
          <w:b/>
          <w:sz w:val="21"/>
        </w:rPr>
      </w:pPr>
    </w:p>
    <w:p w14:paraId="414CADDE" w14:textId="77777777" w:rsidR="00D91150" w:rsidRDefault="00000000">
      <w:pPr>
        <w:pStyle w:val="GvdeMetni"/>
        <w:ind w:left="651" w:right="150"/>
        <w:jc w:val="center"/>
        <w:rPr>
          <w:b/>
        </w:rPr>
      </w:pPr>
      <w:r>
        <w:t xml:space="preserve">To this project numbered 2023H03-212323/212324, as of the budget of 2023, a total of </w:t>
      </w:r>
      <w:r>
        <w:rPr>
          <w:b/>
        </w:rPr>
        <w:t>700.000,00 TL</w:t>
      </w:r>
    </w:p>
    <w:p w14:paraId="35B6E2BC" w14:textId="77777777" w:rsidR="00D91150" w:rsidRDefault="00000000">
      <w:pPr>
        <w:pStyle w:val="GvdeMetni"/>
        <w:spacing w:before="139"/>
        <w:ind w:left="835"/>
      </w:pPr>
      <w:r>
        <w:t>allowance has been allocated and no expenditure has been made in the first six months.</w:t>
      </w:r>
    </w:p>
    <w:p w14:paraId="44250BE8" w14:textId="77777777" w:rsidR="00D91150" w:rsidRDefault="00D91150">
      <w:pPr>
        <w:pStyle w:val="GvdeMetni"/>
        <w:rPr>
          <w:sz w:val="26"/>
        </w:rPr>
      </w:pPr>
    </w:p>
    <w:p w14:paraId="5C46934E" w14:textId="77777777" w:rsidR="00D91150" w:rsidRDefault="00D91150">
      <w:pPr>
        <w:pStyle w:val="GvdeMetni"/>
        <w:rPr>
          <w:sz w:val="12"/>
        </w:rPr>
      </w:pPr>
    </w:p>
    <w:p w14:paraId="1A8DF0E1" w14:textId="77777777" w:rsidR="00D91150" w:rsidRDefault="00D91150">
      <w:pPr>
        <w:pStyle w:val="GvdeMetni"/>
        <w:spacing w:before="7"/>
        <w:rPr>
          <w:sz w:val="27"/>
        </w:rPr>
      </w:pPr>
    </w:p>
    <w:p w14:paraId="525E9D89" w14:textId="77777777" w:rsidR="00D91150" w:rsidRDefault="00000000">
      <w:pPr>
        <w:pStyle w:val="P68B1DB1-Balk221"/>
        <w:numPr>
          <w:ilvl w:val="0"/>
          <w:numId w:val="3"/>
        </w:numPr>
        <w:tabs>
          <w:tab w:val="left" w:pos="1151"/>
        </w:tabs>
        <w:spacing w:before="1"/>
        <w:ind w:left="1150" w:hanging="302"/>
      </w:pPr>
      <w:bookmarkStart w:id="78" w:name="_Toc232020187"/>
      <w:r>
        <w:t>Classroom and Central Units Project (DOKAP)</w:t>
      </w:r>
      <w:bookmarkEnd w:id="78"/>
    </w:p>
    <w:p w14:paraId="12CE7AA5" w14:textId="77777777" w:rsidR="00D91150" w:rsidRDefault="00000000">
      <w:pPr>
        <w:pStyle w:val="GvdeMetni"/>
        <w:spacing w:before="170"/>
        <w:ind w:left="654" w:right="150"/>
        <w:jc w:val="center"/>
        <w:rPr>
          <w:b/>
        </w:rPr>
      </w:pPr>
      <w:r>
        <w:t xml:space="preserve">For the projects numbered 2021H03-168460/168461, a total of </w:t>
      </w:r>
      <w:r>
        <w:rPr>
          <w:b/>
        </w:rPr>
        <w:t>1,000 TL</w:t>
      </w:r>
      <w:r>
        <w:t xml:space="preserve"> as of the 2023 budget</w:t>
      </w:r>
    </w:p>
    <w:p w14:paraId="1643D8AC" w14:textId="77777777" w:rsidR="00D91150" w:rsidRDefault="00000000">
      <w:pPr>
        <w:pStyle w:val="GvdeMetni"/>
        <w:spacing w:before="168"/>
        <w:ind w:left="835"/>
      </w:pPr>
      <w:r>
        <w:t>allowance has been allocated and no expenditure has been made in the first six months.</w:t>
      </w:r>
    </w:p>
    <w:p w14:paraId="43DBF1F6" w14:textId="77777777" w:rsidR="00D91150" w:rsidRDefault="00D91150">
      <w:pPr>
        <w:pStyle w:val="GvdeMetni"/>
        <w:rPr>
          <w:sz w:val="26"/>
        </w:rPr>
      </w:pPr>
    </w:p>
    <w:p w14:paraId="67DE3C09" w14:textId="77777777" w:rsidR="00D91150" w:rsidRDefault="00D91150">
      <w:pPr>
        <w:pStyle w:val="GvdeMetni"/>
        <w:rPr>
          <w:sz w:val="12"/>
        </w:rPr>
      </w:pPr>
    </w:p>
    <w:p w14:paraId="53B22505" w14:textId="77777777" w:rsidR="00D91150" w:rsidRDefault="00D91150">
      <w:pPr>
        <w:pStyle w:val="GvdeMetni"/>
        <w:spacing w:before="6"/>
        <w:rPr>
          <w:sz w:val="28"/>
        </w:rPr>
      </w:pPr>
    </w:p>
    <w:p w14:paraId="74432567" w14:textId="77777777" w:rsidR="00D91150" w:rsidRDefault="00000000">
      <w:pPr>
        <w:pStyle w:val="P68B1DB1-Balk221"/>
        <w:numPr>
          <w:ilvl w:val="0"/>
          <w:numId w:val="3"/>
        </w:numPr>
        <w:tabs>
          <w:tab w:val="left" w:pos="1136"/>
        </w:tabs>
        <w:spacing w:before="1"/>
        <w:ind w:left="1135" w:hanging="287"/>
      </w:pPr>
      <w:bookmarkStart w:id="79" w:name="_bookmark27"/>
      <w:bookmarkStart w:id="80" w:name="_Toc232020188"/>
      <w:bookmarkEnd w:id="79"/>
      <w:r>
        <w:t>Outdoor and indoor sport facilities</w:t>
      </w:r>
      <w:bookmarkEnd w:id="80"/>
    </w:p>
    <w:p w14:paraId="4EFED288" w14:textId="77777777" w:rsidR="00D91150" w:rsidRDefault="00D91150">
      <w:pPr>
        <w:pStyle w:val="Balk2"/>
        <w:tabs>
          <w:tab w:val="left" w:pos="1136"/>
        </w:tabs>
        <w:spacing w:before="1"/>
        <w:ind w:left="1135" w:firstLine="0"/>
        <w:rPr>
          <w:color w:val="C00000"/>
        </w:rPr>
      </w:pPr>
    </w:p>
    <w:p w14:paraId="20DF9DD3" w14:textId="77777777" w:rsidR="00D91150" w:rsidRDefault="00000000">
      <w:pPr>
        <w:pStyle w:val="GvdeMetni"/>
        <w:ind w:left="678" w:right="150"/>
        <w:jc w:val="center"/>
        <w:rPr>
          <w:b/>
        </w:rPr>
      </w:pPr>
      <w:r>
        <w:t xml:space="preserve">As of the budget of 2023, a total of 3,384,100 </w:t>
      </w:r>
      <w:r>
        <w:rPr>
          <w:b/>
        </w:rPr>
        <w:t>TL has been allocated to this project with the project number 2021H05-168466/185871/</w:t>
      </w:r>
      <w:r>
        <w:t>212451.</w:t>
      </w:r>
    </w:p>
    <w:p w14:paraId="3DB66924" w14:textId="77777777" w:rsidR="00D91150" w:rsidRDefault="00000000">
      <w:pPr>
        <w:pStyle w:val="GvdeMetni"/>
        <w:spacing w:before="140"/>
        <w:ind w:left="859"/>
      </w:pPr>
      <w:r>
        <w:t xml:space="preserve">appropriation has been allocated and 44.604 </w:t>
      </w:r>
      <w:r>
        <w:rPr>
          <w:b/>
        </w:rPr>
        <w:t>TL has been spent in the</w:t>
      </w:r>
      <w:r>
        <w:t xml:space="preserve"> first six months.</w:t>
      </w:r>
    </w:p>
    <w:p w14:paraId="19EC5A7B" w14:textId="77777777" w:rsidR="00D91150" w:rsidRDefault="00D91150"/>
    <w:p w14:paraId="1B57D057" w14:textId="77777777" w:rsidR="00D91150" w:rsidRDefault="00D91150">
      <w:pPr>
        <w:pStyle w:val="Balk2"/>
        <w:tabs>
          <w:tab w:val="left" w:pos="1136"/>
        </w:tabs>
        <w:spacing w:before="1"/>
        <w:ind w:left="1135" w:firstLine="0"/>
      </w:pPr>
    </w:p>
    <w:p w14:paraId="12E0612A" w14:textId="77777777" w:rsidR="00D91150" w:rsidRDefault="00000000">
      <w:pPr>
        <w:pStyle w:val="Balk2"/>
        <w:numPr>
          <w:ilvl w:val="0"/>
          <w:numId w:val="3"/>
        </w:numPr>
        <w:tabs>
          <w:tab w:val="left" w:pos="1136"/>
        </w:tabs>
        <w:spacing w:before="1"/>
        <w:ind w:left="1135" w:hanging="287"/>
      </w:pPr>
      <w:bookmarkStart w:id="81" w:name="_Toc232020189"/>
      <w:r>
        <w:rPr>
          <w:color w:val="C00000"/>
        </w:rPr>
        <w:t>Mining Specialization Project</w:t>
      </w:r>
      <w:bookmarkEnd w:id="81"/>
    </w:p>
    <w:p w14:paraId="44FC4DA4" w14:textId="77777777" w:rsidR="00D91150" w:rsidRDefault="00D91150">
      <w:pPr>
        <w:pStyle w:val="GvdeMetni"/>
        <w:spacing w:before="7"/>
        <w:rPr>
          <w:b/>
        </w:rPr>
      </w:pPr>
    </w:p>
    <w:p w14:paraId="1E3B6E10" w14:textId="77777777" w:rsidR="00D91150" w:rsidRDefault="00000000">
      <w:pPr>
        <w:pStyle w:val="GvdeMetni"/>
        <w:ind w:left="678" w:right="150"/>
        <w:jc w:val="center"/>
        <w:rPr>
          <w:b/>
        </w:rPr>
      </w:pPr>
      <w:r>
        <w:t xml:space="preserve">As of the budget of 2023, a total of </w:t>
      </w:r>
      <w:r>
        <w:rPr>
          <w:b/>
        </w:rPr>
        <w:t>3.384.100 TL</w:t>
      </w:r>
      <w:r>
        <w:t xml:space="preserve"> has been allocated to this project with the project number 2023K12-209436/209437.</w:t>
      </w:r>
    </w:p>
    <w:p w14:paraId="68FA1B59" w14:textId="77777777" w:rsidR="00D91150" w:rsidRDefault="00000000">
      <w:pPr>
        <w:pStyle w:val="GvdeMetni"/>
        <w:spacing w:before="140"/>
        <w:ind w:left="859"/>
      </w:pPr>
      <w:r>
        <w:t xml:space="preserve">appropriation has been allocated and 44.604 </w:t>
      </w:r>
      <w:r>
        <w:rPr>
          <w:b/>
        </w:rPr>
        <w:t>TL has been spent in the</w:t>
      </w:r>
      <w:r>
        <w:t xml:space="preserve"> first six months.</w:t>
      </w:r>
    </w:p>
    <w:p w14:paraId="5DF826BB" w14:textId="77777777" w:rsidR="00D91150" w:rsidRDefault="00D91150"/>
    <w:p w14:paraId="13F2C860" w14:textId="77777777" w:rsidR="00D91150" w:rsidRDefault="00D91150"/>
    <w:p w14:paraId="63FDC8B0" w14:textId="77777777" w:rsidR="00D91150" w:rsidRDefault="00D91150"/>
    <w:p w14:paraId="1A090286" w14:textId="77777777" w:rsidR="00D91150" w:rsidRDefault="00D91150">
      <w:pPr>
        <w:sectPr w:rsidR="00D91150">
          <w:pgSz w:w="11910" w:h="16840"/>
          <w:pgMar w:top="1060" w:right="0" w:bottom="1120" w:left="0" w:header="569" w:footer="895" w:gutter="0"/>
          <w:cols w:space="708"/>
        </w:sectPr>
      </w:pPr>
    </w:p>
    <w:p w14:paraId="66B28873" w14:textId="77777777" w:rsidR="00D91150" w:rsidRDefault="00D91150">
      <w:pPr>
        <w:pStyle w:val="GvdeMetni"/>
        <w:spacing w:before="7"/>
        <w:rPr>
          <w:sz w:val="20"/>
        </w:rPr>
      </w:pPr>
    </w:p>
    <w:p w14:paraId="6A297F56" w14:textId="77777777" w:rsidR="00D91150" w:rsidRDefault="00000000">
      <w:pPr>
        <w:pStyle w:val="P68B1DB1-Balk240"/>
        <w:spacing w:line="386" w:lineRule="auto"/>
        <w:ind w:right="3035" w:firstLine="246"/>
        <w:jc w:val="center"/>
      </w:pPr>
      <w:bookmarkStart w:id="82" w:name="_Toc232020190"/>
      <w:r>
        <w:t>ACTIVITIES PLANNED TO BE CARRIED OUT WITH EXPECTATIONS AND TARGETS FOR THE PERIOD OF JULY-DECEMBER 2023</w:t>
      </w:r>
      <w:bookmarkEnd w:id="82"/>
    </w:p>
    <w:p w14:paraId="55070518" w14:textId="77777777" w:rsidR="00D91150" w:rsidRDefault="00000000">
      <w:pPr>
        <w:pStyle w:val="P68B1DB1-Balk221"/>
        <w:numPr>
          <w:ilvl w:val="1"/>
          <w:numId w:val="3"/>
        </w:numPr>
        <w:tabs>
          <w:tab w:val="left" w:pos="1195"/>
        </w:tabs>
        <w:spacing w:before="2"/>
        <w:ind w:hanging="202"/>
      </w:pPr>
      <w:bookmarkStart w:id="83" w:name="_bookmark28"/>
      <w:bookmarkStart w:id="84" w:name="_Toc232020191"/>
      <w:bookmarkEnd w:id="83"/>
      <w:r>
        <w:t>Budget expenditures</w:t>
      </w:r>
      <w:bookmarkEnd w:id="84"/>
    </w:p>
    <w:tbl>
      <w:tblPr>
        <w:tblpPr w:leftFromText="141" w:rightFromText="141" w:vertAnchor="text" w:horzAnchor="page" w:tblpX="777" w:tblpY="53"/>
        <w:tblW w:w="9826" w:type="dxa"/>
        <w:tblCellMar>
          <w:left w:w="70" w:type="dxa"/>
          <w:right w:w="70" w:type="dxa"/>
        </w:tblCellMar>
        <w:tblLook w:val="04A0" w:firstRow="1" w:lastRow="0" w:firstColumn="1" w:lastColumn="0" w:noHBand="0" w:noVBand="1"/>
      </w:tblPr>
      <w:tblGrid>
        <w:gridCol w:w="607"/>
        <w:gridCol w:w="374"/>
        <w:gridCol w:w="610"/>
        <w:gridCol w:w="3446"/>
        <w:gridCol w:w="1498"/>
        <w:gridCol w:w="1644"/>
        <w:gridCol w:w="1647"/>
      </w:tblGrid>
      <w:tr w:rsidR="00D91150" w14:paraId="68F1C82D" w14:textId="77777777">
        <w:trPr>
          <w:trHeight w:val="347"/>
        </w:trPr>
        <w:tc>
          <w:tcPr>
            <w:tcW w:w="5037" w:type="dxa"/>
            <w:gridSpan w:val="4"/>
            <w:vMerge w:val="restart"/>
            <w:tcBorders>
              <w:top w:val="nil"/>
              <w:left w:val="nil"/>
              <w:bottom w:val="nil"/>
              <w:right w:val="single" w:sz="8" w:space="0" w:color="000000"/>
            </w:tcBorders>
            <w:vAlign w:val="center"/>
            <w:hideMark/>
          </w:tcPr>
          <w:p w14:paraId="095B576B" w14:textId="77777777" w:rsidR="00D91150" w:rsidRDefault="00000000">
            <w:pPr>
              <w:pStyle w:val="P68B1DB1-Normal41"/>
            </w:pPr>
            <w:r>
              <w:t>Table 11: 2021-2022-2023 Fiscal Year January-June Period Estimated Expenses</w:t>
            </w:r>
          </w:p>
        </w:tc>
        <w:tc>
          <w:tcPr>
            <w:tcW w:w="4789" w:type="dxa"/>
            <w:gridSpan w:val="3"/>
            <w:tcBorders>
              <w:top w:val="single" w:sz="8" w:space="0" w:color="000000"/>
              <w:left w:val="nil"/>
              <w:bottom w:val="nil"/>
              <w:right w:val="single" w:sz="8" w:space="0" w:color="000000"/>
            </w:tcBorders>
            <w:shd w:val="clear" w:color="000000" w:fill="D7D7D7"/>
            <w:vAlign w:val="center"/>
            <w:hideMark/>
          </w:tcPr>
          <w:p w14:paraId="1035545A" w14:textId="77777777" w:rsidR="00D91150" w:rsidRDefault="00000000">
            <w:pPr>
              <w:pStyle w:val="P68B1DB1-Normal41"/>
              <w:jc w:val="center"/>
            </w:pPr>
            <w:r>
              <w:t>Years</w:t>
            </w:r>
          </w:p>
        </w:tc>
      </w:tr>
      <w:tr w:rsidR="00D91150" w14:paraId="2A02B9A2" w14:textId="77777777">
        <w:trPr>
          <w:trHeight w:val="347"/>
        </w:trPr>
        <w:tc>
          <w:tcPr>
            <w:tcW w:w="5037" w:type="dxa"/>
            <w:gridSpan w:val="4"/>
            <w:vMerge/>
            <w:tcBorders>
              <w:top w:val="nil"/>
              <w:left w:val="nil"/>
              <w:bottom w:val="nil"/>
              <w:right w:val="single" w:sz="8" w:space="0" w:color="000000"/>
            </w:tcBorders>
            <w:vAlign w:val="center"/>
            <w:hideMark/>
          </w:tcPr>
          <w:p w14:paraId="1E994B21" w14:textId="77777777" w:rsidR="00D91150" w:rsidRDefault="00D91150">
            <w:pPr>
              <w:rPr>
                <w:b/>
                <w:color w:val="000000"/>
                <w:sz w:val="18"/>
              </w:rPr>
            </w:pPr>
          </w:p>
        </w:tc>
        <w:tc>
          <w:tcPr>
            <w:tcW w:w="1498" w:type="dxa"/>
            <w:tcBorders>
              <w:top w:val="single" w:sz="8" w:space="0" w:color="000000"/>
              <w:left w:val="nil"/>
              <w:bottom w:val="nil"/>
              <w:right w:val="single" w:sz="8" w:space="0" w:color="000000"/>
            </w:tcBorders>
            <w:shd w:val="clear" w:color="000000" w:fill="D7D7D7"/>
            <w:vAlign w:val="center"/>
            <w:hideMark/>
          </w:tcPr>
          <w:p w14:paraId="79E3F039" w14:textId="77777777" w:rsidR="00D91150" w:rsidRDefault="00000000">
            <w:pPr>
              <w:pStyle w:val="P68B1DB1-Normal41"/>
              <w:jc w:val="center"/>
            </w:pPr>
            <w:r>
              <w:t>2021</w:t>
            </w:r>
          </w:p>
        </w:tc>
        <w:tc>
          <w:tcPr>
            <w:tcW w:w="1644" w:type="dxa"/>
            <w:tcBorders>
              <w:top w:val="single" w:sz="8" w:space="0" w:color="000000"/>
              <w:left w:val="nil"/>
              <w:bottom w:val="nil"/>
              <w:right w:val="single" w:sz="8" w:space="0" w:color="000000"/>
            </w:tcBorders>
            <w:shd w:val="clear" w:color="000000" w:fill="D7D7D7"/>
            <w:vAlign w:val="center"/>
            <w:hideMark/>
          </w:tcPr>
          <w:p w14:paraId="3883C699" w14:textId="77777777" w:rsidR="00D91150" w:rsidRDefault="00000000">
            <w:pPr>
              <w:pStyle w:val="P68B1DB1-Normal41"/>
              <w:jc w:val="center"/>
            </w:pPr>
            <w:r>
              <w:t>2022</w:t>
            </w:r>
          </w:p>
        </w:tc>
        <w:tc>
          <w:tcPr>
            <w:tcW w:w="1645" w:type="dxa"/>
            <w:tcBorders>
              <w:top w:val="single" w:sz="8" w:space="0" w:color="000000"/>
              <w:left w:val="nil"/>
              <w:bottom w:val="nil"/>
              <w:right w:val="single" w:sz="8" w:space="0" w:color="000000"/>
            </w:tcBorders>
            <w:shd w:val="clear" w:color="000000" w:fill="D7D7D7"/>
            <w:vAlign w:val="center"/>
            <w:hideMark/>
          </w:tcPr>
          <w:p w14:paraId="3266BA38" w14:textId="77777777" w:rsidR="00D91150" w:rsidRDefault="00000000">
            <w:pPr>
              <w:pStyle w:val="P68B1DB1-Normal41"/>
              <w:jc w:val="center"/>
            </w:pPr>
            <w:r>
              <w:t>2023</w:t>
            </w:r>
          </w:p>
        </w:tc>
      </w:tr>
      <w:tr w:rsidR="00D91150" w14:paraId="2C350035" w14:textId="77777777">
        <w:trPr>
          <w:trHeight w:val="463"/>
        </w:trPr>
        <w:tc>
          <w:tcPr>
            <w:tcW w:w="607" w:type="dxa"/>
            <w:vMerge w:val="restart"/>
            <w:tcBorders>
              <w:top w:val="single" w:sz="8" w:space="0" w:color="auto"/>
              <w:left w:val="single" w:sz="8" w:space="0" w:color="auto"/>
              <w:bottom w:val="single" w:sz="8" w:space="0" w:color="auto"/>
              <w:right w:val="single" w:sz="8" w:space="0" w:color="auto"/>
            </w:tcBorders>
            <w:shd w:val="clear" w:color="000000" w:fill="D7D7D7"/>
            <w:textDirection w:val="btLr"/>
            <w:vAlign w:val="center"/>
            <w:hideMark/>
          </w:tcPr>
          <w:p w14:paraId="459833AC" w14:textId="77777777" w:rsidR="00D91150" w:rsidRDefault="00000000">
            <w:pPr>
              <w:pStyle w:val="P68B1DB1-Normal41"/>
              <w:jc w:val="center"/>
            </w:pPr>
            <w:r>
              <w:t>Code</w:t>
            </w:r>
          </w:p>
        </w:tc>
        <w:tc>
          <w:tcPr>
            <w:tcW w:w="374" w:type="dxa"/>
            <w:tcBorders>
              <w:top w:val="single" w:sz="8" w:space="0" w:color="auto"/>
              <w:left w:val="nil"/>
              <w:bottom w:val="single" w:sz="8" w:space="0" w:color="auto"/>
              <w:right w:val="single" w:sz="8" w:space="0" w:color="auto"/>
            </w:tcBorders>
            <w:shd w:val="clear" w:color="000000" w:fill="D7D7D7"/>
            <w:vAlign w:val="center"/>
            <w:hideMark/>
          </w:tcPr>
          <w:p w14:paraId="7B0333AF" w14:textId="77777777" w:rsidR="00D91150" w:rsidRDefault="00000000">
            <w:pPr>
              <w:pStyle w:val="P68B1DB1-Normal41"/>
              <w:jc w:val="center"/>
            </w:pPr>
            <w:r>
              <w:t>1</w:t>
            </w:r>
          </w:p>
        </w:tc>
        <w:tc>
          <w:tcPr>
            <w:tcW w:w="610" w:type="dxa"/>
            <w:vMerge w:val="restart"/>
            <w:tcBorders>
              <w:top w:val="single" w:sz="8" w:space="0" w:color="auto"/>
              <w:left w:val="nil"/>
              <w:bottom w:val="single" w:sz="8" w:space="0" w:color="000000"/>
              <w:right w:val="single" w:sz="8" w:space="0" w:color="000000"/>
            </w:tcBorders>
            <w:shd w:val="clear" w:color="000000" w:fill="D7D7D7"/>
            <w:textDirection w:val="btLr"/>
            <w:vAlign w:val="center"/>
            <w:hideMark/>
          </w:tcPr>
          <w:p w14:paraId="44E2B77C" w14:textId="77777777" w:rsidR="00D91150" w:rsidRDefault="00000000">
            <w:pPr>
              <w:pStyle w:val="P68B1DB1-Normal41"/>
              <w:jc w:val="center"/>
            </w:pPr>
            <w:r>
              <w:t>Description</w:t>
            </w:r>
          </w:p>
        </w:tc>
        <w:tc>
          <w:tcPr>
            <w:tcW w:w="3445" w:type="dxa"/>
            <w:tcBorders>
              <w:top w:val="single" w:sz="8" w:space="0" w:color="auto"/>
              <w:left w:val="nil"/>
              <w:bottom w:val="nil"/>
              <w:right w:val="nil"/>
            </w:tcBorders>
            <w:shd w:val="clear" w:color="000000" w:fill="D7D7D7"/>
            <w:vAlign w:val="center"/>
            <w:hideMark/>
          </w:tcPr>
          <w:p w14:paraId="48A5F413" w14:textId="77777777" w:rsidR="00D91150" w:rsidRDefault="00000000">
            <w:pPr>
              <w:pStyle w:val="P68B1DB1-Normal33"/>
            </w:pPr>
            <w:r>
              <w:t xml:space="preserve">Personnel Expenses </w:t>
            </w:r>
          </w:p>
        </w:tc>
        <w:tc>
          <w:tcPr>
            <w:tcW w:w="1498" w:type="dxa"/>
            <w:tcBorders>
              <w:top w:val="single" w:sz="8" w:space="0" w:color="auto"/>
              <w:left w:val="single" w:sz="8" w:space="0" w:color="auto"/>
              <w:bottom w:val="single" w:sz="8" w:space="0" w:color="auto"/>
              <w:right w:val="single" w:sz="8" w:space="0" w:color="auto"/>
            </w:tcBorders>
            <w:vAlign w:val="center"/>
            <w:hideMark/>
          </w:tcPr>
          <w:p w14:paraId="2191698D" w14:textId="77777777" w:rsidR="00D91150" w:rsidRDefault="00000000">
            <w:pPr>
              <w:pStyle w:val="P68B1DB1-Normal33"/>
              <w:jc w:val="center"/>
            </w:pPr>
            <w:r>
              <w:t>55.000.000</w:t>
            </w:r>
          </w:p>
        </w:tc>
        <w:tc>
          <w:tcPr>
            <w:tcW w:w="1644" w:type="dxa"/>
            <w:tcBorders>
              <w:top w:val="single" w:sz="8" w:space="0" w:color="auto"/>
              <w:left w:val="nil"/>
              <w:bottom w:val="single" w:sz="8" w:space="0" w:color="auto"/>
              <w:right w:val="single" w:sz="8" w:space="0" w:color="auto"/>
            </w:tcBorders>
            <w:vAlign w:val="center"/>
            <w:hideMark/>
          </w:tcPr>
          <w:p w14:paraId="628B083C" w14:textId="77777777" w:rsidR="00D91150" w:rsidRDefault="00000000">
            <w:pPr>
              <w:pStyle w:val="P68B1DB1-Normal33"/>
              <w:jc w:val="center"/>
            </w:pPr>
            <w:r>
              <w:t>202.000.000</w:t>
            </w:r>
          </w:p>
        </w:tc>
        <w:tc>
          <w:tcPr>
            <w:tcW w:w="1645" w:type="dxa"/>
            <w:tcBorders>
              <w:top w:val="single" w:sz="8" w:space="0" w:color="auto"/>
              <w:left w:val="nil"/>
              <w:bottom w:val="single" w:sz="8" w:space="0" w:color="auto"/>
              <w:right w:val="single" w:sz="8" w:space="0" w:color="auto"/>
            </w:tcBorders>
            <w:vAlign w:val="center"/>
            <w:hideMark/>
          </w:tcPr>
          <w:p w14:paraId="0AC7C09D" w14:textId="77777777" w:rsidR="00D91150" w:rsidRDefault="00000000">
            <w:pPr>
              <w:pStyle w:val="P68B1DB1-Normal33"/>
              <w:jc w:val="center"/>
            </w:pPr>
            <w:r>
              <w:t>329.812.000</w:t>
            </w:r>
          </w:p>
        </w:tc>
      </w:tr>
      <w:tr w:rsidR="00D91150" w14:paraId="1EDA1173" w14:textId="77777777">
        <w:trPr>
          <w:trHeight w:val="463"/>
        </w:trPr>
        <w:tc>
          <w:tcPr>
            <w:tcW w:w="607" w:type="dxa"/>
            <w:vMerge/>
            <w:tcBorders>
              <w:top w:val="single" w:sz="8" w:space="0" w:color="auto"/>
              <w:left w:val="single" w:sz="8" w:space="0" w:color="auto"/>
              <w:bottom w:val="single" w:sz="8" w:space="0" w:color="auto"/>
              <w:right w:val="single" w:sz="8" w:space="0" w:color="auto"/>
            </w:tcBorders>
            <w:vAlign w:val="center"/>
            <w:hideMark/>
          </w:tcPr>
          <w:p w14:paraId="0855BB70" w14:textId="77777777" w:rsidR="00D91150" w:rsidRDefault="00D91150">
            <w:pPr>
              <w:rPr>
                <w:b/>
                <w:color w:val="000000"/>
                <w:sz w:val="18"/>
              </w:rPr>
            </w:pPr>
          </w:p>
        </w:tc>
        <w:tc>
          <w:tcPr>
            <w:tcW w:w="374" w:type="dxa"/>
            <w:tcBorders>
              <w:top w:val="nil"/>
              <w:left w:val="nil"/>
              <w:bottom w:val="single" w:sz="8" w:space="0" w:color="auto"/>
              <w:right w:val="single" w:sz="8" w:space="0" w:color="auto"/>
            </w:tcBorders>
            <w:shd w:val="clear" w:color="000000" w:fill="D7D7D7"/>
            <w:vAlign w:val="center"/>
            <w:hideMark/>
          </w:tcPr>
          <w:p w14:paraId="5C04646B" w14:textId="77777777" w:rsidR="00D91150" w:rsidRDefault="00000000">
            <w:pPr>
              <w:pStyle w:val="P68B1DB1-Normal41"/>
              <w:jc w:val="center"/>
            </w:pPr>
            <w:r>
              <w:t>2</w:t>
            </w:r>
          </w:p>
        </w:tc>
        <w:tc>
          <w:tcPr>
            <w:tcW w:w="610" w:type="dxa"/>
            <w:vMerge/>
            <w:tcBorders>
              <w:top w:val="single" w:sz="8" w:space="0" w:color="auto"/>
              <w:left w:val="nil"/>
              <w:bottom w:val="single" w:sz="8" w:space="0" w:color="000000"/>
              <w:right w:val="single" w:sz="8" w:space="0" w:color="000000"/>
            </w:tcBorders>
            <w:vAlign w:val="center"/>
            <w:hideMark/>
          </w:tcPr>
          <w:p w14:paraId="2F8D4792" w14:textId="77777777" w:rsidR="00D91150" w:rsidRDefault="00D91150">
            <w:pPr>
              <w:rPr>
                <w:b/>
                <w:color w:val="000000"/>
                <w:sz w:val="18"/>
              </w:rPr>
            </w:pPr>
          </w:p>
        </w:tc>
        <w:tc>
          <w:tcPr>
            <w:tcW w:w="3445" w:type="dxa"/>
            <w:tcBorders>
              <w:top w:val="single" w:sz="8" w:space="0" w:color="000000"/>
              <w:left w:val="nil"/>
              <w:bottom w:val="nil"/>
              <w:right w:val="nil"/>
            </w:tcBorders>
            <w:shd w:val="clear" w:color="000000" w:fill="D7D7D7"/>
            <w:vAlign w:val="center"/>
            <w:hideMark/>
          </w:tcPr>
          <w:p w14:paraId="59FF78B0" w14:textId="77777777" w:rsidR="00D91150" w:rsidRDefault="00000000">
            <w:pPr>
              <w:pStyle w:val="P68B1DB1-Normal33"/>
            </w:pPr>
            <w:r>
              <w:t xml:space="preserve">State Premium Expenses to the Social Security Institution </w:t>
            </w:r>
          </w:p>
        </w:tc>
        <w:tc>
          <w:tcPr>
            <w:tcW w:w="1498" w:type="dxa"/>
            <w:tcBorders>
              <w:top w:val="nil"/>
              <w:left w:val="single" w:sz="8" w:space="0" w:color="auto"/>
              <w:bottom w:val="single" w:sz="8" w:space="0" w:color="auto"/>
              <w:right w:val="single" w:sz="8" w:space="0" w:color="auto"/>
            </w:tcBorders>
            <w:vAlign w:val="center"/>
            <w:hideMark/>
          </w:tcPr>
          <w:p w14:paraId="38C5F12C" w14:textId="77777777" w:rsidR="00D91150" w:rsidRDefault="00000000">
            <w:pPr>
              <w:pStyle w:val="P68B1DB1-Normal33"/>
              <w:jc w:val="center"/>
            </w:pPr>
            <w:r>
              <w:t>6.900.000</w:t>
            </w:r>
          </w:p>
        </w:tc>
        <w:tc>
          <w:tcPr>
            <w:tcW w:w="1644" w:type="dxa"/>
            <w:tcBorders>
              <w:top w:val="nil"/>
              <w:left w:val="nil"/>
              <w:bottom w:val="single" w:sz="8" w:space="0" w:color="auto"/>
              <w:right w:val="single" w:sz="8" w:space="0" w:color="auto"/>
            </w:tcBorders>
            <w:vAlign w:val="center"/>
            <w:hideMark/>
          </w:tcPr>
          <w:p w14:paraId="1CC1FAC8" w14:textId="77777777" w:rsidR="00D91150" w:rsidRDefault="00000000">
            <w:pPr>
              <w:pStyle w:val="P68B1DB1-Normal33"/>
              <w:jc w:val="center"/>
            </w:pPr>
            <w:r>
              <w:t>26.600.000</w:t>
            </w:r>
          </w:p>
        </w:tc>
        <w:tc>
          <w:tcPr>
            <w:tcW w:w="1645" w:type="dxa"/>
            <w:tcBorders>
              <w:top w:val="nil"/>
              <w:left w:val="nil"/>
              <w:bottom w:val="single" w:sz="8" w:space="0" w:color="auto"/>
              <w:right w:val="single" w:sz="8" w:space="0" w:color="auto"/>
            </w:tcBorders>
            <w:vAlign w:val="center"/>
            <w:hideMark/>
          </w:tcPr>
          <w:p w14:paraId="58BE7D4E" w14:textId="77777777" w:rsidR="00D91150" w:rsidRDefault="00000000">
            <w:pPr>
              <w:pStyle w:val="P68B1DB1-Normal33"/>
              <w:jc w:val="center"/>
            </w:pPr>
            <w:r>
              <w:t>43.785.000</w:t>
            </w:r>
          </w:p>
        </w:tc>
      </w:tr>
      <w:tr w:rsidR="00D91150" w14:paraId="2DDC61FE" w14:textId="77777777">
        <w:trPr>
          <w:trHeight w:val="463"/>
        </w:trPr>
        <w:tc>
          <w:tcPr>
            <w:tcW w:w="607" w:type="dxa"/>
            <w:vMerge/>
            <w:tcBorders>
              <w:top w:val="single" w:sz="8" w:space="0" w:color="auto"/>
              <w:left w:val="single" w:sz="8" w:space="0" w:color="auto"/>
              <w:bottom w:val="single" w:sz="8" w:space="0" w:color="auto"/>
              <w:right w:val="single" w:sz="8" w:space="0" w:color="auto"/>
            </w:tcBorders>
            <w:vAlign w:val="center"/>
            <w:hideMark/>
          </w:tcPr>
          <w:p w14:paraId="2EDC22C6" w14:textId="77777777" w:rsidR="00D91150" w:rsidRDefault="00D91150">
            <w:pPr>
              <w:rPr>
                <w:b/>
                <w:color w:val="000000"/>
                <w:sz w:val="18"/>
              </w:rPr>
            </w:pPr>
          </w:p>
        </w:tc>
        <w:tc>
          <w:tcPr>
            <w:tcW w:w="374" w:type="dxa"/>
            <w:tcBorders>
              <w:top w:val="nil"/>
              <w:left w:val="nil"/>
              <w:bottom w:val="single" w:sz="8" w:space="0" w:color="auto"/>
              <w:right w:val="single" w:sz="8" w:space="0" w:color="auto"/>
            </w:tcBorders>
            <w:shd w:val="clear" w:color="000000" w:fill="D7D7D7"/>
            <w:vAlign w:val="center"/>
            <w:hideMark/>
          </w:tcPr>
          <w:p w14:paraId="4E2ED009" w14:textId="77777777" w:rsidR="00D91150" w:rsidRDefault="00000000">
            <w:pPr>
              <w:pStyle w:val="P68B1DB1-Normal41"/>
              <w:jc w:val="center"/>
            </w:pPr>
            <w:r>
              <w:t>3</w:t>
            </w:r>
          </w:p>
        </w:tc>
        <w:tc>
          <w:tcPr>
            <w:tcW w:w="610" w:type="dxa"/>
            <w:vMerge/>
            <w:tcBorders>
              <w:top w:val="single" w:sz="8" w:space="0" w:color="auto"/>
              <w:left w:val="nil"/>
              <w:bottom w:val="single" w:sz="8" w:space="0" w:color="000000"/>
              <w:right w:val="single" w:sz="8" w:space="0" w:color="000000"/>
            </w:tcBorders>
            <w:vAlign w:val="center"/>
            <w:hideMark/>
          </w:tcPr>
          <w:p w14:paraId="74EFB565" w14:textId="77777777" w:rsidR="00D91150" w:rsidRDefault="00D91150">
            <w:pPr>
              <w:rPr>
                <w:b/>
                <w:color w:val="000000"/>
                <w:sz w:val="18"/>
              </w:rPr>
            </w:pPr>
          </w:p>
        </w:tc>
        <w:tc>
          <w:tcPr>
            <w:tcW w:w="3445" w:type="dxa"/>
            <w:tcBorders>
              <w:top w:val="single" w:sz="8" w:space="0" w:color="auto"/>
              <w:left w:val="nil"/>
              <w:bottom w:val="single" w:sz="8" w:space="0" w:color="auto"/>
              <w:right w:val="single" w:sz="8" w:space="0" w:color="auto"/>
            </w:tcBorders>
            <w:shd w:val="clear" w:color="000000" w:fill="D7D7D7"/>
            <w:vAlign w:val="center"/>
            <w:hideMark/>
          </w:tcPr>
          <w:p w14:paraId="2B0ED283" w14:textId="77777777" w:rsidR="00D91150" w:rsidRDefault="00000000">
            <w:pPr>
              <w:pStyle w:val="P68B1DB1-Normal33"/>
            </w:pPr>
            <w:r>
              <w:t xml:space="preserve">Goods and Services Expenses </w:t>
            </w:r>
          </w:p>
        </w:tc>
        <w:tc>
          <w:tcPr>
            <w:tcW w:w="1498" w:type="dxa"/>
            <w:tcBorders>
              <w:top w:val="nil"/>
              <w:left w:val="nil"/>
              <w:bottom w:val="single" w:sz="8" w:space="0" w:color="auto"/>
              <w:right w:val="single" w:sz="8" w:space="0" w:color="auto"/>
            </w:tcBorders>
            <w:vAlign w:val="center"/>
            <w:hideMark/>
          </w:tcPr>
          <w:p w14:paraId="72AEB7F0" w14:textId="77777777" w:rsidR="00D91150" w:rsidRDefault="00000000">
            <w:pPr>
              <w:pStyle w:val="P68B1DB1-Normal33"/>
              <w:jc w:val="center"/>
            </w:pPr>
            <w:r>
              <w:t>6.800.500</w:t>
            </w:r>
          </w:p>
        </w:tc>
        <w:tc>
          <w:tcPr>
            <w:tcW w:w="1644" w:type="dxa"/>
            <w:tcBorders>
              <w:top w:val="nil"/>
              <w:left w:val="nil"/>
              <w:bottom w:val="single" w:sz="8" w:space="0" w:color="auto"/>
              <w:right w:val="single" w:sz="8" w:space="0" w:color="auto"/>
            </w:tcBorders>
            <w:vAlign w:val="center"/>
            <w:hideMark/>
          </w:tcPr>
          <w:p w14:paraId="33D375EA" w14:textId="77777777" w:rsidR="00D91150" w:rsidRDefault="00000000">
            <w:pPr>
              <w:pStyle w:val="P68B1DB1-Normal33"/>
              <w:jc w:val="center"/>
            </w:pPr>
            <w:r>
              <w:t>23.500.000</w:t>
            </w:r>
          </w:p>
        </w:tc>
        <w:tc>
          <w:tcPr>
            <w:tcW w:w="1645" w:type="dxa"/>
            <w:tcBorders>
              <w:top w:val="nil"/>
              <w:left w:val="nil"/>
              <w:bottom w:val="single" w:sz="8" w:space="0" w:color="auto"/>
              <w:right w:val="single" w:sz="8" w:space="0" w:color="auto"/>
            </w:tcBorders>
            <w:vAlign w:val="center"/>
            <w:hideMark/>
          </w:tcPr>
          <w:p w14:paraId="525F5212" w14:textId="77777777" w:rsidR="00D91150" w:rsidRDefault="00000000">
            <w:pPr>
              <w:pStyle w:val="P68B1DB1-Normal33"/>
              <w:jc w:val="center"/>
            </w:pPr>
            <w:r>
              <w:t>46.935.000</w:t>
            </w:r>
          </w:p>
        </w:tc>
      </w:tr>
      <w:tr w:rsidR="00D91150" w14:paraId="35771218" w14:textId="77777777">
        <w:trPr>
          <w:trHeight w:val="463"/>
        </w:trPr>
        <w:tc>
          <w:tcPr>
            <w:tcW w:w="607" w:type="dxa"/>
            <w:vMerge/>
            <w:tcBorders>
              <w:top w:val="single" w:sz="8" w:space="0" w:color="auto"/>
              <w:left w:val="single" w:sz="8" w:space="0" w:color="auto"/>
              <w:bottom w:val="single" w:sz="8" w:space="0" w:color="auto"/>
              <w:right w:val="single" w:sz="8" w:space="0" w:color="auto"/>
            </w:tcBorders>
            <w:vAlign w:val="center"/>
            <w:hideMark/>
          </w:tcPr>
          <w:p w14:paraId="7AA824DD" w14:textId="77777777" w:rsidR="00D91150" w:rsidRDefault="00D91150">
            <w:pPr>
              <w:rPr>
                <w:b/>
                <w:color w:val="000000"/>
                <w:sz w:val="18"/>
              </w:rPr>
            </w:pPr>
          </w:p>
        </w:tc>
        <w:tc>
          <w:tcPr>
            <w:tcW w:w="374" w:type="dxa"/>
            <w:tcBorders>
              <w:top w:val="nil"/>
              <w:left w:val="nil"/>
              <w:bottom w:val="single" w:sz="8" w:space="0" w:color="auto"/>
              <w:right w:val="single" w:sz="8" w:space="0" w:color="auto"/>
            </w:tcBorders>
            <w:shd w:val="clear" w:color="000000" w:fill="D7D7D7"/>
            <w:vAlign w:val="center"/>
            <w:hideMark/>
          </w:tcPr>
          <w:p w14:paraId="1F9B1917" w14:textId="77777777" w:rsidR="00D91150" w:rsidRDefault="00000000">
            <w:pPr>
              <w:pStyle w:val="P68B1DB1-Normal41"/>
              <w:jc w:val="center"/>
            </w:pPr>
            <w:r>
              <w:t>5</w:t>
            </w:r>
          </w:p>
        </w:tc>
        <w:tc>
          <w:tcPr>
            <w:tcW w:w="610" w:type="dxa"/>
            <w:vMerge/>
            <w:tcBorders>
              <w:top w:val="single" w:sz="8" w:space="0" w:color="auto"/>
              <w:left w:val="nil"/>
              <w:bottom w:val="single" w:sz="8" w:space="0" w:color="000000"/>
              <w:right w:val="single" w:sz="8" w:space="0" w:color="000000"/>
            </w:tcBorders>
            <w:vAlign w:val="center"/>
            <w:hideMark/>
          </w:tcPr>
          <w:p w14:paraId="1C1E42ED" w14:textId="77777777" w:rsidR="00D91150" w:rsidRDefault="00D91150">
            <w:pPr>
              <w:rPr>
                <w:b/>
                <w:color w:val="000000"/>
                <w:sz w:val="18"/>
              </w:rPr>
            </w:pPr>
          </w:p>
        </w:tc>
        <w:tc>
          <w:tcPr>
            <w:tcW w:w="3445" w:type="dxa"/>
            <w:tcBorders>
              <w:top w:val="nil"/>
              <w:left w:val="nil"/>
              <w:bottom w:val="single" w:sz="8" w:space="0" w:color="000000"/>
              <w:right w:val="nil"/>
            </w:tcBorders>
            <w:shd w:val="clear" w:color="000000" w:fill="D7D7D7"/>
            <w:vAlign w:val="center"/>
            <w:hideMark/>
          </w:tcPr>
          <w:p w14:paraId="4FFA4115" w14:textId="77777777" w:rsidR="00D91150" w:rsidRDefault="00000000">
            <w:pPr>
              <w:pStyle w:val="P68B1DB1-Normal33"/>
            </w:pPr>
            <w:r>
              <w:t>Current Transfer</w:t>
            </w:r>
          </w:p>
        </w:tc>
        <w:tc>
          <w:tcPr>
            <w:tcW w:w="1498" w:type="dxa"/>
            <w:tcBorders>
              <w:top w:val="nil"/>
              <w:left w:val="single" w:sz="8" w:space="0" w:color="auto"/>
              <w:bottom w:val="single" w:sz="8" w:space="0" w:color="auto"/>
              <w:right w:val="single" w:sz="8" w:space="0" w:color="auto"/>
            </w:tcBorders>
            <w:vAlign w:val="center"/>
            <w:hideMark/>
          </w:tcPr>
          <w:p w14:paraId="4E9FAB4E" w14:textId="77777777" w:rsidR="00D91150" w:rsidRDefault="00000000">
            <w:pPr>
              <w:pStyle w:val="P68B1DB1-Normal33"/>
              <w:jc w:val="center"/>
            </w:pPr>
            <w:r>
              <w:t>600.500</w:t>
            </w:r>
          </w:p>
        </w:tc>
        <w:tc>
          <w:tcPr>
            <w:tcW w:w="1644" w:type="dxa"/>
            <w:tcBorders>
              <w:top w:val="nil"/>
              <w:left w:val="nil"/>
              <w:bottom w:val="single" w:sz="8" w:space="0" w:color="auto"/>
              <w:right w:val="single" w:sz="8" w:space="0" w:color="auto"/>
            </w:tcBorders>
            <w:vAlign w:val="center"/>
            <w:hideMark/>
          </w:tcPr>
          <w:p w14:paraId="5E7B9FA8" w14:textId="77777777" w:rsidR="00D91150" w:rsidRDefault="00000000">
            <w:pPr>
              <w:pStyle w:val="P68B1DB1-Normal33"/>
              <w:jc w:val="center"/>
            </w:pPr>
            <w:r>
              <w:t>9.300.000</w:t>
            </w:r>
          </w:p>
        </w:tc>
        <w:tc>
          <w:tcPr>
            <w:tcW w:w="1645" w:type="dxa"/>
            <w:tcBorders>
              <w:top w:val="nil"/>
              <w:left w:val="nil"/>
              <w:bottom w:val="single" w:sz="8" w:space="0" w:color="auto"/>
              <w:right w:val="single" w:sz="8" w:space="0" w:color="auto"/>
            </w:tcBorders>
            <w:vAlign w:val="center"/>
            <w:hideMark/>
          </w:tcPr>
          <w:p w14:paraId="47A8E572" w14:textId="77777777" w:rsidR="00D91150" w:rsidRDefault="00000000">
            <w:pPr>
              <w:pStyle w:val="P68B1DB1-Normal33"/>
              <w:jc w:val="center"/>
            </w:pPr>
            <w:r>
              <w:t>9.151.000</w:t>
            </w:r>
          </w:p>
        </w:tc>
      </w:tr>
      <w:tr w:rsidR="00D91150" w14:paraId="2A303D84" w14:textId="77777777">
        <w:trPr>
          <w:trHeight w:val="463"/>
        </w:trPr>
        <w:tc>
          <w:tcPr>
            <w:tcW w:w="607" w:type="dxa"/>
            <w:vMerge/>
            <w:tcBorders>
              <w:top w:val="single" w:sz="8" w:space="0" w:color="auto"/>
              <w:left w:val="single" w:sz="8" w:space="0" w:color="auto"/>
              <w:bottom w:val="single" w:sz="8" w:space="0" w:color="auto"/>
              <w:right w:val="single" w:sz="8" w:space="0" w:color="auto"/>
            </w:tcBorders>
            <w:vAlign w:val="center"/>
            <w:hideMark/>
          </w:tcPr>
          <w:p w14:paraId="33FDE7BB" w14:textId="77777777" w:rsidR="00D91150" w:rsidRDefault="00D91150">
            <w:pPr>
              <w:rPr>
                <w:b/>
                <w:color w:val="000000"/>
                <w:sz w:val="18"/>
              </w:rPr>
            </w:pPr>
          </w:p>
        </w:tc>
        <w:tc>
          <w:tcPr>
            <w:tcW w:w="374" w:type="dxa"/>
            <w:tcBorders>
              <w:top w:val="nil"/>
              <w:left w:val="nil"/>
              <w:bottom w:val="single" w:sz="8" w:space="0" w:color="auto"/>
              <w:right w:val="single" w:sz="8" w:space="0" w:color="auto"/>
            </w:tcBorders>
            <w:shd w:val="clear" w:color="000000" w:fill="D7D7D7"/>
            <w:vAlign w:val="center"/>
            <w:hideMark/>
          </w:tcPr>
          <w:p w14:paraId="2EAFAF93" w14:textId="77777777" w:rsidR="00D91150" w:rsidRDefault="00000000">
            <w:pPr>
              <w:pStyle w:val="P68B1DB1-Normal41"/>
              <w:jc w:val="center"/>
            </w:pPr>
            <w:r>
              <w:t>6</w:t>
            </w:r>
          </w:p>
        </w:tc>
        <w:tc>
          <w:tcPr>
            <w:tcW w:w="610" w:type="dxa"/>
            <w:vMerge/>
            <w:tcBorders>
              <w:top w:val="single" w:sz="8" w:space="0" w:color="auto"/>
              <w:left w:val="nil"/>
              <w:bottom w:val="single" w:sz="8" w:space="0" w:color="000000"/>
              <w:right w:val="single" w:sz="8" w:space="0" w:color="000000"/>
            </w:tcBorders>
            <w:vAlign w:val="center"/>
            <w:hideMark/>
          </w:tcPr>
          <w:p w14:paraId="24EF6E8C" w14:textId="77777777" w:rsidR="00D91150" w:rsidRDefault="00D91150">
            <w:pPr>
              <w:rPr>
                <w:b/>
                <w:color w:val="000000"/>
                <w:sz w:val="18"/>
              </w:rPr>
            </w:pPr>
          </w:p>
        </w:tc>
        <w:tc>
          <w:tcPr>
            <w:tcW w:w="3445" w:type="dxa"/>
            <w:tcBorders>
              <w:top w:val="nil"/>
              <w:left w:val="nil"/>
              <w:bottom w:val="single" w:sz="8" w:space="0" w:color="auto"/>
              <w:right w:val="nil"/>
            </w:tcBorders>
            <w:shd w:val="clear" w:color="000000" w:fill="D7D7D7"/>
            <w:vAlign w:val="center"/>
            <w:hideMark/>
          </w:tcPr>
          <w:p w14:paraId="1070CA07" w14:textId="77777777" w:rsidR="00D91150" w:rsidRDefault="00000000">
            <w:pPr>
              <w:pStyle w:val="P68B1DB1-Normal33"/>
            </w:pPr>
            <w:r>
              <w:t xml:space="preserve">Capital Expenses </w:t>
            </w:r>
          </w:p>
        </w:tc>
        <w:tc>
          <w:tcPr>
            <w:tcW w:w="1498" w:type="dxa"/>
            <w:tcBorders>
              <w:top w:val="nil"/>
              <w:left w:val="single" w:sz="8" w:space="0" w:color="auto"/>
              <w:bottom w:val="single" w:sz="8" w:space="0" w:color="auto"/>
              <w:right w:val="single" w:sz="8" w:space="0" w:color="auto"/>
            </w:tcBorders>
            <w:vAlign w:val="center"/>
            <w:hideMark/>
          </w:tcPr>
          <w:p w14:paraId="520327DD" w14:textId="77777777" w:rsidR="00D91150" w:rsidRDefault="00000000">
            <w:pPr>
              <w:pStyle w:val="P68B1DB1-Normal33"/>
              <w:jc w:val="center"/>
            </w:pPr>
            <w:r>
              <w:t>7,200,000</w:t>
            </w:r>
          </w:p>
        </w:tc>
        <w:tc>
          <w:tcPr>
            <w:tcW w:w="1644" w:type="dxa"/>
            <w:tcBorders>
              <w:top w:val="nil"/>
              <w:left w:val="nil"/>
              <w:bottom w:val="single" w:sz="8" w:space="0" w:color="auto"/>
              <w:right w:val="single" w:sz="8" w:space="0" w:color="auto"/>
            </w:tcBorders>
            <w:vAlign w:val="center"/>
            <w:hideMark/>
          </w:tcPr>
          <w:p w14:paraId="5E1D2166" w14:textId="77777777" w:rsidR="00D91150" w:rsidRDefault="00000000">
            <w:pPr>
              <w:pStyle w:val="P68B1DB1-Normal33"/>
              <w:jc w:val="center"/>
            </w:pPr>
            <w:r>
              <w:t>8.600.000</w:t>
            </w:r>
          </w:p>
        </w:tc>
        <w:tc>
          <w:tcPr>
            <w:tcW w:w="1645" w:type="dxa"/>
            <w:tcBorders>
              <w:top w:val="nil"/>
              <w:left w:val="nil"/>
              <w:bottom w:val="single" w:sz="8" w:space="0" w:color="auto"/>
              <w:right w:val="single" w:sz="8" w:space="0" w:color="auto"/>
            </w:tcBorders>
            <w:vAlign w:val="center"/>
            <w:hideMark/>
          </w:tcPr>
          <w:p w14:paraId="1E973746" w14:textId="77777777" w:rsidR="00D91150" w:rsidRDefault="00000000">
            <w:pPr>
              <w:pStyle w:val="P68B1DB1-Normal33"/>
              <w:jc w:val="center"/>
            </w:pPr>
            <w:r>
              <w:t>16.254.000</w:t>
            </w:r>
          </w:p>
        </w:tc>
      </w:tr>
      <w:tr w:rsidR="00D91150" w14:paraId="19C83634" w14:textId="77777777">
        <w:trPr>
          <w:trHeight w:val="463"/>
        </w:trPr>
        <w:tc>
          <w:tcPr>
            <w:tcW w:w="1591" w:type="dxa"/>
            <w:gridSpan w:val="3"/>
            <w:tcBorders>
              <w:top w:val="nil"/>
              <w:left w:val="nil"/>
              <w:bottom w:val="nil"/>
              <w:right w:val="single" w:sz="8" w:space="0" w:color="000000"/>
            </w:tcBorders>
            <w:vAlign w:val="center"/>
            <w:hideMark/>
          </w:tcPr>
          <w:p w14:paraId="17B4B690" w14:textId="77777777" w:rsidR="00D91150" w:rsidRDefault="00D91150">
            <w:pPr>
              <w:jc w:val="center"/>
              <w:rPr>
                <w:color w:val="000000"/>
                <w:sz w:val="18"/>
              </w:rPr>
            </w:pPr>
          </w:p>
        </w:tc>
        <w:tc>
          <w:tcPr>
            <w:tcW w:w="3445" w:type="dxa"/>
            <w:tcBorders>
              <w:top w:val="nil"/>
              <w:left w:val="nil"/>
              <w:bottom w:val="single" w:sz="8" w:space="0" w:color="000000"/>
              <w:right w:val="single" w:sz="8" w:space="0" w:color="000000"/>
            </w:tcBorders>
            <w:shd w:val="clear" w:color="000000" w:fill="C5BD96"/>
            <w:vAlign w:val="center"/>
            <w:hideMark/>
          </w:tcPr>
          <w:p w14:paraId="0ACC8257" w14:textId="77777777" w:rsidR="00D91150" w:rsidRDefault="00000000">
            <w:pPr>
              <w:pStyle w:val="P68B1DB1-Normal42"/>
              <w:ind w:firstLineChars="600" w:firstLine="1084"/>
            </w:pPr>
            <w:r>
              <w:t>Total (Years)</w:t>
            </w:r>
          </w:p>
        </w:tc>
        <w:tc>
          <w:tcPr>
            <w:tcW w:w="1498" w:type="dxa"/>
            <w:tcBorders>
              <w:top w:val="nil"/>
              <w:left w:val="nil"/>
              <w:bottom w:val="single" w:sz="8" w:space="0" w:color="000000"/>
              <w:right w:val="single" w:sz="8" w:space="0" w:color="000000"/>
            </w:tcBorders>
            <w:shd w:val="clear" w:color="000000" w:fill="C5BD96"/>
            <w:vAlign w:val="center"/>
            <w:hideMark/>
          </w:tcPr>
          <w:p w14:paraId="62B0F6C8" w14:textId="77777777" w:rsidR="00D91150" w:rsidRDefault="00000000">
            <w:pPr>
              <w:pStyle w:val="P68B1DB1-Normal42"/>
              <w:jc w:val="center"/>
            </w:pPr>
            <w:r>
              <w:t>76.501.000</w:t>
            </w:r>
          </w:p>
        </w:tc>
        <w:tc>
          <w:tcPr>
            <w:tcW w:w="1644" w:type="dxa"/>
            <w:tcBorders>
              <w:top w:val="nil"/>
              <w:left w:val="nil"/>
              <w:bottom w:val="single" w:sz="8" w:space="0" w:color="000000"/>
              <w:right w:val="single" w:sz="8" w:space="0" w:color="000000"/>
            </w:tcBorders>
            <w:shd w:val="clear" w:color="000000" w:fill="C5BD96"/>
            <w:vAlign w:val="center"/>
            <w:hideMark/>
          </w:tcPr>
          <w:p w14:paraId="39F832D2" w14:textId="77777777" w:rsidR="00D91150" w:rsidRDefault="00000000">
            <w:pPr>
              <w:pStyle w:val="P68B1DB1-Normal42"/>
              <w:jc w:val="center"/>
            </w:pPr>
            <w:r>
              <w:t>270.000.000</w:t>
            </w:r>
          </w:p>
        </w:tc>
        <w:tc>
          <w:tcPr>
            <w:tcW w:w="1645" w:type="dxa"/>
            <w:tcBorders>
              <w:top w:val="nil"/>
              <w:left w:val="nil"/>
              <w:bottom w:val="single" w:sz="8" w:space="0" w:color="000000"/>
              <w:right w:val="single" w:sz="8" w:space="0" w:color="000000"/>
            </w:tcBorders>
            <w:shd w:val="clear" w:color="000000" w:fill="C5BD96"/>
            <w:vAlign w:val="center"/>
            <w:hideMark/>
          </w:tcPr>
          <w:p w14:paraId="01C265CE" w14:textId="77777777" w:rsidR="00D91150" w:rsidRDefault="00000000">
            <w:pPr>
              <w:pStyle w:val="P68B1DB1-Normal42"/>
              <w:jc w:val="center"/>
            </w:pPr>
            <w:r>
              <w:t>445.937.000</w:t>
            </w:r>
          </w:p>
        </w:tc>
      </w:tr>
    </w:tbl>
    <w:p w14:paraId="30D41C5F" w14:textId="77777777" w:rsidR="00D91150" w:rsidRDefault="00000000">
      <w:pPr>
        <w:pStyle w:val="P68B1DB1-GvdeMetni43"/>
        <w:spacing w:before="6"/>
        <w:rPr>
          <w:sz w:val="16"/>
        </w:rPr>
      </w:pPr>
      <w:r>
        <w:t xml:space="preserve">   </w:t>
      </w:r>
    </w:p>
    <w:p w14:paraId="54512AD3" w14:textId="77777777" w:rsidR="00D91150" w:rsidRDefault="00D91150">
      <w:pPr>
        <w:pStyle w:val="GvdeMetni"/>
        <w:spacing w:before="6"/>
        <w:rPr>
          <w:b/>
          <w:sz w:val="16"/>
        </w:rPr>
      </w:pPr>
    </w:p>
    <w:p w14:paraId="48E4B0FA" w14:textId="77777777" w:rsidR="00D91150" w:rsidRDefault="00D91150">
      <w:pPr>
        <w:pStyle w:val="GvdeMetni"/>
        <w:rPr>
          <w:b/>
          <w:sz w:val="20"/>
        </w:rPr>
      </w:pPr>
    </w:p>
    <w:p w14:paraId="086635E0" w14:textId="77777777" w:rsidR="00D91150" w:rsidRDefault="00D91150">
      <w:pPr>
        <w:pStyle w:val="GvdeMetni"/>
        <w:rPr>
          <w:b/>
          <w:sz w:val="14"/>
        </w:rPr>
      </w:pPr>
    </w:p>
    <w:p w14:paraId="542D77B0" w14:textId="77777777" w:rsidR="00D91150" w:rsidRDefault="00D91150">
      <w:pPr>
        <w:pStyle w:val="GvdeMetni"/>
        <w:rPr>
          <w:b/>
          <w:sz w:val="14"/>
        </w:rPr>
      </w:pPr>
    </w:p>
    <w:p w14:paraId="6F55864F" w14:textId="77777777" w:rsidR="00D91150" w:rsidRDefault="00D91150">
      <w:pPr>
        <w:pStyle w:val="GvdeMetni"/>
        <w:rPr>
          <w:b/>
          <w:sz w:val="14"/>
        </w:rPr>
      </w:pPr>
    </w:p>
    <w:p w14:paraId="3F0E69B4" w14:textId="77777777" w:rsidR="00D91150" w:rsidRDefault="00D91150">
      <w:pPr>
        <w:pStyle w:val="GvdeMetni"/>
        <w:rPr>
          <w:b/>
          <w:sz w:val="20"/>
        </w:rPr>
      </w:pPr>
      <w:bookmarkStart w:id="85" w:name="_bookmark29"/>
      <w:bookmarkEnd w:id="85"/>
    </w:p>
    <w:p w14:paraId="26F9F289" w14:textId="77777777" w:rsidR="00D91150" w:rsidRDefault="00D91150">
      <w:pPr>
        <w:pStyle w:val="GvdeMetni"/>
        <w:spacing w:before="7"/>
        <w:rPr>
          <w:b/>
          <w:sz w:val="20"/>
        </w:rPr>
      </w:pPr>
    </w:p>
    <w:p w14:paraId="5DDA4AEF" w14:textId="77777777" w:rsidR="00D91150" w:rsidRDefault="00D91150"/>
    <w:p w14:paraId="1A799283" w14:textId="77777777" w:rsidR="00D91150" w:rsidRDefault="00000000">
      <w:pPr>
        <w:pStyle w:val="GvdeMetni"/>
        <w:spacing w:line="386" w:lineRule="auto"/>
        <w:ind w:left="835" w:right="1038" w:firstLine="708"/>
        <w:jc w:val="both"/>
        <w:rPr>
          <w:color w:val="000009"/>
        </w:rPr>
      </w:pPr>
      <w:r>
        <w:rPr>
          <w:noProof/>
        </w:rPr>
        <w:drawing>
          <wp:anchor distT="0" distB="0" distL="114300" distR="114300" simplePos="0" relativeHeight="251718656" behindDoc="0" locked="0" layoutInCell="1" allowOverlap="1" wp14:anchorId="08296B98" wp14:editId="38114A43">
            <wp:simplePos x="0" y="0"/>
            <wp:positionH relativeFrom="column">
              <wp:posOffset>508883</wp:posOffset>
            </wp:positionH>
            <wp:positionV relativeFrom="paragraph">
              <wp:posOffset>1389629</wp:posOffset>
            </wp:positionV>
            <wp:extent cx="6600825" cy="2385392"/>
            <wp:effectExtent l="0" t="0" r="9525" b="15240"/>
            <wp:wrapNone/>
            <wp:docPr id="7" name="Grafik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14:sizeRelV relativeFrom="margin">
              <wp14:pctHeight>0</wp14:pctHeight>
            </wp14:sizeRelV>
          </wp:anchor>
        </w:drawing>
      </w:r>
    </w:p>
    <w:p w14:paraId="44F65D58" w14:textId="77777777" w:rsidR="00D91150" w:rsidRDefault="00D91150">
      <w:pPr>
        <w:pStyle w:val="GvdeMetni"/>
        <w:spacing w:line="386" w:lineRule="auto"/>
        <w:ind w:left="835" w:right="1038" w:firstLine="708"/>
        <w:jc w:val="both"/>
        <w:rPr>
          <w:color w:val="000009"/>
        </w:rPr>
      </w:pPr>
    </w:p>
    <w:p w14:paraId="3A67C3D3" w14:textId="77777777" w:rsidR="00D91150" w:rsidRDefault="00D91150">
      <w:pPr>
        <w:pStyle w:val="GvdeMetni"/>
        <w:spacing w:line="386" w:lineRule="auto"/>
        <w:ind w:left="835" w:right="1038" w:firstLine="708"/>
        <w:jc w:val="both"/>
        <w:rPr>
          <w:color w:val="000009"/>
        </w:rPr>
      </w:pPr>
    </w:p>
    <w:p w14:paraId="39D03ABD" w14:textId="77777777" w:rsidR="00D91150" w:rsidRDefault="00D91150">
      <w:pPr>
        <w:pStyle w:val="GvdeMetni"/>
        <w:spacing w:line="386" w:lineRule="auto"/>
        <w:ind w:left="835" w:right="1038" w:firstLine="708"/>
        <w:jc w:val="both"/>
      </w:pPr>
    </w:p>
    <w:p w14:paraId="046A2A46" w14:textId="77777777" w:rsidR="00D91150" w:rsidRDefault="00D91150">
      <w:pPr>
        <w:pStyle w:val="GvdeMetni"/>
        <w:spacing w:line="386" w:lineRule="auto"/>
        <w:ind w:left="835" w:right="1038" w:firstLine="708"/>
        <w:jc w:val="both"/>
      </w:pPr>
    </w:p>
    <w:p w14:paraId="77E46916" w14:textId="77777777" w:rsidR="00D91150" w:rsidRDefault="00D91150">
      <w:pPr>
        <w:pStyle w:val="GvdeMetni"/>
        <w:spacing w:line="386" w:lineRule="auto"/>
        <w:ind w:left="835" w:right="1038" w:firstLine="708"/>
        <w:jc w:val="both"/>
      </w:pPr>
    </w:p>
    <w:p w14:paraId="10A070E6" w14:textId="77777777" w:rsidR="00D91150" w:rsidRDefault="00D91150">
      <w:pPr>
        <w:pStyle w:val="GvdeMetni"/>
        <w:spacing w:line="386" w:lineRule="auto"/>
        <w:ind w:left="835" w:right="1038" w:firstLine="708"/>
        <w:jc w:val="both"/>
      </w:pPr>
    </w:p>
    <w:p w14:paraId="7617DD6D" w14:textId="77777777" w:rsidR="00D91150" w:rsidRDefault="00D91150">
      <w:pPr>
        <w:pStyle w:val="GvdeMetni"/>
        <w:spacing w:line="386" w:lineRule="auto"/>
        <w:ind w:left="835" w:right="1038" w:firstLine="708"/>
        <w:jc w:val="both"/>
      </w:pPr>
    </w:p>
    <w:p w14:paraId="0C968F71" w14:textId="77777777" w:rsidR="00D91150" w:rsidRDefault="00D91150">
      <w:pPr>
        <w:pStyle w:val="GvdeMetni"/>
        <w:spacing w:line="386" w:lineRule="auto"/>
        <w:ind w:left="835" w:right="1038" w:firstLine="708"/>
        <w:jc w:val="both"/>
      </w:pPr>
    </w:p>
    <w:p w14:paraId="0709AACF" w14:textId="77777777" w:rsidR="00D91150" w:rsidRDefault="00D91150">
      <w:pPr>
        <w:spacing w:before="153"/>
        <w:ind w:left="135"/>
        <w:jc w:val="center"/>
        <w:rPr>
          <w:b/>
          <w:sz w:val="8"/>
          <w:u w:val="single"/>
        </w:rPr>
      </w:pPr>
    </w:p>
    <w:p w14:paraId="18EA88FD" w14:textId="77777777" w:rsidR="00D91150" w:rsidRDefault="00000000">
      <w:pPr>
        <w:pStyle w:val="P68B1DB1-Normal19"/>
        <w:spacing w:before="153"/>
        <w:ind w:left="135"/>
        <w:jc w:val="center"/>
      </w:pPr>
      <w:r>
        <w:rPr>
          <w:u w:val="single"/>
        </w:rPr>
        <w:t xml:space="preserve">Graph 12: </w:t>
      </w:r>
      <w:r>
        <w:t>2021-2022-2023 Fiscal Year January-June Period Estimated Expenses</w:t>
      </w:r>
    </w:p>
    <w:p w14:paraId="789617D1" w14:textId="77777777" w:rsidR="00D91150" w:rsidRDefault="00D91150">
      <w:pPr>
        <w:pStyle w:val="GvdeMetni"/>
        <w:spacing w:line="386" w:lineRule="auto"/>
        <w:ind w:right="1038"/>
        <w:jc w:val="both"/>
        <w:rPr>
          <w:color w:val="000009"/>
        </w:rPr>
      </w:pPr>
    </w:p>
    <w:p w14:paraId="311C98D3" w14:textId="77777777" w:rsidR="00D91150" w:rsidRDefault="00000000">
      <w:pPr>
        <w:pStyle w:val="GvdeMetni"/>
        <w:spacing w:line="386" w:lineRule="auto"/>
        <w:ind w:left="835" w:right="1038" w:firstLine="708"/>
        <w:jc w:val="both"/>
      </w:pPr>
      <w:r>
        <w:rPr>
          <w:color w:val="000009"/>
        </w:rPr>
        <w:t xml:space="preserve">Our university will use the resources provided by the budget effectively and efficiently in the period of July-December 2023. It will be worked to complete the ongoing investment projects within the scope of budget allocations. Based on budget implementations, financial discipline principles in public expenditures and determined budget targets, attention will continue to be paid to the use of our </w:t>
      </w:r>
      <w:proofErr w:type="gramStart"/>
      <w:r>
        <w:rPr>
          <w:color w:val="000009"/>
        </w:rPr>
        <w:t>University's</w:t>
      </w:r>
      <w:proofErr w:type="gramEnd"/>
      <w:r>
        <w:rPr>
          <w:color w:val="000009"/>
        </w:rPr>
        <w:t xml:space="preserve"> budget appropriations with the understanding of maximum savings within the framework of a detailed expenditure program. </w:t>
      </w:r>
      <w:r>
        <w:t xml:space="preserve">263,269,504 </w:t>
      </w:r>
      <w:r>
        <w:rPr>
          <w:b/>
        </w:rPr>
        <w:t xml:space="preserve">TL was incurred in the first six </w:t>
      </w:r>
      <w:r>
        <w:t xml:space="preserve">months of 2023, and it is estimated that 319,528,196 </w:t>
      </w:r>
      <w:r>
        <w:rPr>
          <w:b/>
        </w:rPr>
        <w:t xml:space="preserve">TL </w:t>
      </w:r>
      <w:r>
        <w:t xml:space="preserve">will be spent in the second six months of 2023. As of the end of the year, the total </w:t>
      </w:r>
      <w:r>
        <w:rPr>
          <w:b/>
        </w:rPr>
        <w:t>expense realization is expected to be 582.797.700 TL</w:t>
      </w:r>
      <w:r>
        <w:t>.</w:t>
      </w:r>
    </w:p>
    <w:p w14:paraId="311F9FB5" w14:textId="77777777" w:rsidR="00D91150" w:rsidRDefault="00D91150">
      <w:pPr>
        <w:pStyle w:val="GvdeMetni"/>
        <w:spacing w:line="386" w:lineRule="auto"/>
        <w:ind w:left="835" w:right="1038" w:firstLine="708"/>
        <w:jc w:val="both"/>
      </w:pPr>
    </w:p>
    <w:tbl>
      <w:tblPr>
        <w:tblW w:w="10366" w:type="dxa"/>
        <w:jc w:val="center"/>
        <w:tblCellMar>
          <w:left w:w="70" w:type="dxa"/>
          <w:right w:w="70" w:type="dxa"/>
        </w:tblCellMar>
        <w:tblLook w:val="04A0" w:firstRow="1" w:lastRow="0" w:firstColumn="1" w:lastColumn="0" w:noHBand="0" w:noVBand="1"/>
      </w:tblPr>
      <w:tblGrid>
        <w:gridCol w:w="3158"/>
        <w:gridCol w:w="1802"/>
        <w:gridCol w:w="1802"/>
        <w:gridCol w:w="1802"/>
        <w:gridCol w:w="1802"/>
      </w:tblGrid>
      <w:tr w:rsidR="00D91150" w14:paraId="1E9F81F4" w14:textId="77777777">
        <w:trPr>
          <w:trHeight w:val="796"/>
          <w:jc w:val="center"/>
        </w:trPr>
        <w:tc>
          <w:tcPr>
            <w:tcW w:w="3158" w:type="dxa"/>
            <w:tcBorders>
              <w:top w:val="nil"/>
              <w:left w:val="nil"/>
              <w:bottom w:val="nil"/>
              <w:right w:val="nil"/>
            </w:tcBorders>
            <w:vAlign w:val="center"/>
            <w:hideMark/>
          </w:tcPr>
          <w:p w14:paraId="253EC06B" w14:textId="77777777" w:rsidR="00D91150" w:rsidRDefault="00000000">
            <w:pPr>
              <w:pStyle w:val="P68B1DB1-Normal30"/>
              <w:widowControl/>
              <w:autoSpaceDE/>
              <w:autoSpaceDN/>
            </w:pPr>
            <w:r>
              <w:rPr>
                <w:u w:val="single"/>
              </w:rPr>
              <w:lastRenderedPageBreak/>
              <w:t>Table 12</w:t>
            </w:r>
            <w:r>
              <w:t>: 2023 Budget Expenses Corporate Financial Situation and Expectations Table</w:t>
            </w:r>
          </w:p>
        </w:tc>
        <w:tc>
          <w:tcPr>
            <w:tcW w:w="1802" w:type="dxa"/>
            <w:tcBorders>
              <w:top w:val="single" w:sz="8" w:space="0" w:color="auto"/>
              <w:left w:val="single" w:sz="8" w:space="0" w:color="auto"/>
              <w:bottom w:val="single" w:sz="8" w:space="0" w:color="auto"/>
              <w:right w:val="single" w:sz="8" w:space="0" w:color="auto"/>
            </w:tcBorders>
            <w:shd w:val="clear" w:color="000000" w:fill="D9D9D9"/>
            <w:vAlign w:val="center"/>
            <w:hideMark/>
          </w:tcPr>
          <w:p w14:paraId="73687E4B" w14:textId="77777777" w:rsidR="00D91150" w:rsidRDefault="00000000">
            <w:pPr>
              <w:pStyle w:val="P68B1DB1-Normal30"/>
              <w:widowControl/>
              <w:autoSpaceDE/>
              <w:autoSpaceDN/>
              <w:jc w:val="center"/>
            </w:pPr>
            <w:r>
              <w:t>2023 Starting Allowance</w:t>
            </w:r>
          </w:p>
        </w:tc>
        <w:tc>
          <w:tcPr>
            <w:tcW w:w="1802" w:type="dxa"/>
            <w:tcBorders>
              <w:top w:val="single" w:sz="8" w:space="0" w:color="auto"/>
              <w:left w:val="nil"/>
              <w:bottom w:val="single" w:sz="8" w:space="0" w:color="auto"/>
              <w:right w:val="single" w:sz="8" w:space="0" w:color="000000"/>
            </w:tcBorders>
            <w:shd w:val="clear" w:color="000000" w:fill="D9D9D9"/>
            <w:vAlign w:val="center"/>
            <w:hideMark/>
          </w:tcPr>
          <w:p w14:paraId="0AC1F0A5" w14:textId="77777777" w:rsidR="00D91150" w:rsidRDefault="00000000">
            <w:pPr>
              <w:pStyle w:val="P68B1DB1-Normal30"/>
              <w:widowControl/>
              <w:autoSpaceDE/>
              <w:autoSpaceDN/>
              <w:jc w:val="center"/>
            </w:pPr>
            <w:r>
              <w:t>2023 Year-End Expenditure Forecast</w:t>
            </w:r>
          </w:p>
        </w:tc>
        <w:tc>
          <w:tcPr>
            <w:tcW w:w="1802" w:type="dxa"/>
            <w:tcBorders>
              <w:top w:val="single" w:sz="8" w:space="0" w:color="auto"/>
              <w:left w:val="nil"/>
              <w:bottom w:val="single" w:sz="8" w:space="0" w:color="auto"/>
              <w:right w:val="single" w:sz="8" w:space="0" w:color="000000"/>
            </w:tcBorders>
            <w:shd w:val="clear" w:color="000000" w:fill="D9D9D9"/>
            <w:vAlign w:val="center"/>
            <w:hideMark/>
          </w:tcPr>
          <w:p w14:paraId="4D39A4E9" w14:textId="77777777" w:rsidR="00D91150" w:rsidRDefault="00000000">
            <w:pPr>
              <w:pStyle w:val="P68B1DB1-Normal30"/>
              <w:widowControl/>
              <w:autoSpaceDE/>
              <w:autoSpaceDN/>
              <w:jc w:val="center"/>
            </w:pPr>
            <w:r>
              <w:t>2023 January-June Realized Expenditure</w:t>
            </w:r>
          </w:p>
        </w:tc>
        <w:tc>
          <w:tcPr>
            <w:tcW w:w="1802" w:type="dxa"/>
            <w:tcBorders>
              <w:top w:val="single" w:sz="8" w:space="0" w:color="auto"/>
              <w:left w:val="nil"/>
              <w:bottom w:val="single" w:sz="8" w:space="0" w:color="auto"/>
              <w:right w:val="single" w:sz="8" w:space="0" w:color="auto"/>
            </w:tcBorders>
            <w:shd w:val="clear" w:color="000000" w:fill="D9D9D9"/>
            <w:vAlign w:val="center"/>
            <w:hideMark/>
          </w:tcPr>
          <w:p w14:paraId="3778569C" w14:textId="77777777" w:rsidR="00D91150" w:rsidRDefault="00000000">
            <w:pPr>
              <w:pStyle w:val="P68B1DB1-Normal30"/>
              <w:widowControl/>
              <w:autoSpaceDE/>
              <w:autoSpaceDN/>
              <w:jc w:val="center"/>
            </w:pPr>
            <w:r>
              <w:t>2023 July-December Expenditure Forecast</w:t>
            </w:r>
          </w:p>
        </w:tc>
      </w:tr>
      <w:tr w:rsidR="00D91150" w14:paraId="4F95D080" w14:textId="77777777">
        <w:trPr>
          <w:trHeight w:val="489"/>
          <w:jc w:val="center"/>
        </w:trPr>
        <w:tc>
          <w:tcPr>
            <w:tcW w:w="3158" w:type="dxa"/>
            <w:tcBorders>
              <w:top w:val="single" w:sz="8" w:space="0" w:color="auto"/>
              <w:left w:val="single" w:sz="8" w:space="0" w:color="auto"/>
              <w:bottom w:val="single" w:sz="8" w:space="0" w:color="auto"/>
              <w:right w:val="single" w:sz="8" w:space="0" w:color="auto"/>
            </w:tcBorders>
            <w:shd w:val="clear" w:color="000000" w:fill="D9D9D9"/>
            <w:vAlign w:val="center"/>
            <w:hideMark/>
          </w:tcPr>
          <w:p w14:paraId="68493AF7" w14:textId="77777777" w:rsidR="00D91150" w:rsidRDefault="00000000">
            <w:pPr>
              <w:pStyle w:val="P68B1DB1-Normal27"/>
              <w:widowControl/>
              <w:autoSpaceDE/>
              <w:autoSpaceDN/>
              <w:jc w:val="center"/>
            </w:pPr>
            <w:r>
              <w:t xml:space="preserve">Personnel Expenses </w:t>
            </w:r>
          </w:p>
        </w:tc>
        <w:tc>
          <w:tcPr>
            <w:tcW w:w="1802" w:type="dxa"/>
            <w:tcBorders>
              <w:top w:val="nil"/>
              <w:left w:val="nil"/>
              <w:bottom w:val="single" w:sz="8" w:space="0" w:color="000000"/>
              <w:right w:val="single" w:sz="8" w:space="0" w:color="000000"/>
            </w:tcBorders>
            <w:shd w:val="clear" w:color="000000" w:fill="FFFFFF"/>
            <w:vAlign w:val="center"/>
            <w:hideMark/>
          </w:tcPr>
          <w:p w14:paraId="5C6800F4" w14:textId="77777777" w:rsidR="00D91150" w:rsidRDefault="00000000">
            <w:pPr>
              <w:pStyle w:val="P68B1DB1-Normal27"/>
              <w:widowControl/>
              <w:autoSpaceDE/>
              <w:autoSpaceDN/>
              <w:jc w:val="center"/>
            </w:pPr>
            <w:r>
              <w:t>329.812.000</w:t>
            </w:r>
          </w:p>
        </w:tc>
        <w:tc>
          <w:tcPr>
            <w:tcW w:w="1802" w:type="dxa"/>
            <w:tcBorders>
              <w:top w:val="nil"/>
              <w:left w:val="nil"/>
              <w:bottom w:val="single" w:sz="8" w:space="0" w:color="000000"/>
              <w:right w:val="single" w:sz="8" w:space="0" w:color="000000"/>
            </w:tcBorders>
            <w:vAlign w:val="center"/>
            <w:hideMark/>
          </w:tcPr>
          <w:p w14:paraId="1CF967B6" w14:textId="77777777" w:rsidR="00D91150" w:rsidRDefault="00000000">
            <w:pPr>
              <w:pStyle w:val="P68B1DB1-Normal33"/>
              <w:widowControl/>
              <w:autoSpaceDE/>
              <w:autoSpaceDN/>
              <w:jc w:val="center"/>
            </w:pPr>
            <w:r>
              <w:t>446.818.000</w:t>
            </w:r>
          </w:p>
        </w:tc>
        <w:tc>
          <w:tcPr>
            <w:tcW w:w="1802" w:type="dxa"/>
            <w:tcBorders>
              <w:top w:val="nil"/>
              <w:left w:val="nil"/>
              <w:bottom w:val="single" w:sz="8" w:space="0" w:color="000000"/>
              <w:right w:val="single" w:sz="8" w:space="0" w:color="000000"/>
            </w:tcBorders>
            <w:vAlign w:val="center"/>
            <w:hideMark/>
          </w:tcPr>
          <w:p w14:paraId="270C6724" w14:textId="77777777" w:rsidR="00D91150" w:rsidRDefault="00000000">
            <w:pPr>
              <w:pStyle w:val="P68B1DB1-Normal33"/>
              <w:widowControl/>
              <w:autoSpaceDE/>
              <w:autoSpaceDN/>
              <w:jc w:val="center"/>
            </w:pPr>
            <w:r>
              <w:t>204.666.028</w:t>
            </w:r>
          </w:p>
        </w:tc>
        <w:tc>
          <w:tcPr>
            <w:tcW w:w="1802" w:type="dxa"/>
            <w:tcBorders>
              <w:top w:val="nil"/>
              <w:left w:val="nil"/>
              <w:bottom w:val="single" w:sz="8" w:space="0" w:color="000000"/>
              <w:right w:val="single" w:sz="8" w:space="0" w:color="000000"/>
            </w:tcBorders>
            <w:vAlign w:val="center"/>
            <w:hideMark/>
          </w:tcPr>
          <w:p w14:paraId="21DDA87F" w14:textId="77777777" w:rsidR="00D91150" w:rsidRDefault="00000000">
            <w:pPr>
              <w:pStyle w:val="P68B1DB1-Normal33"/>
              <w:widowControl/>
              <w:autoSpaceDE/>
              <w:autoSpaceDN/>
              <w:jc w:val="center"/>
            </w:pPr>
            <w:r>
              <w:t>242.151.972</w:t>
            </w:r>
          </w:p>
        </w:tc>
      </w:tr>
      <w:tr w:rsidR="00D91150" w14:paraId="0EE4CD26" w14:textId="77777777">
        <w:trPr>
          <w:trHeight w:val="489"/>
          <w:jc w:val="center"/>
        </w:trPr>
        <w:tc>
          <w:tcPr>
            <w:tcW w:w="3158" w:type="dxa"/>
            <w:tcBorders>
              <w:top w:val="nil"/>
              <w:left w:val="single" w:sz="8" w:space="0" w:color="000000"/>
              <w:bottom w:val="single" w:sz="8" w:space="0" w:color="000000"/>
              <w:right w:val="single" w:sz="8" w:space="0" w:color="000000"/>
            </w:tcBorders>
            <w:shd w:val="clear" w:color="000000" w:fill="D9D9D9"/>
            <w:vAlign w:val="center"/>
            <w:hideMark/>
          </w:tcPr>
          <w:p w14:paraId="416C9977" w14:textId="77777777" w:rsidR="00D91150" w:rsidRDefault="00000000">
            <w:pPr>
              <w:pStyle w:val="P68B1DB1-Normal27"/>
              <w:widowControl/>
              <w:autoSpaceDE/>
              <w:autoSpaceDN/>
              <w:jc w:val="center"/>
            </w:pPr>
            <w:r>
              <w:t>SSI GOVERNMENT PREMIUM EXPENSES</w:t>
            </w:r>
          </w:p>
        </w:tc>
        <w:tc>
          <w:tcPr>
            <w:tcW w:w="1802" w:type="dxa"/>
            <w:tcBorders>
              <w:top w:val="nil"/>
              <w:left w:val="nil"/>
              <w:bottom w:val="single" w:sz="8" w:space="0" w:color="000000"/>
              <w:right w:val="single" w:sz="8" w:space="0" w:color="000000"/>
            </w:tcBorders>
            <w:shd w:val="clear" w:color="000000" w:fill="FFFFFF"/>
            <w:vAlign w:val="center"/>
            <w:hideMark/>
          </w:tcPr>
          <w:p w14:paraId="7E483155" w14:textId="77777777" w:rsidR="00D91150" w:rsidRDefault="00000000">
            <w:pPr>
              <w:pStyle w:val="P68B1DB1-Normal27"/>
              <w:widowControl/>
              <w:autoSpaceDE/>
              <w:autoSpaceDN/>
              <w:jc w:val="center"/>
            </w:pPr>
            <w:r>
              <w:t>43.785.000</w:t>
            </w:r>
          </w:p>
        </w:tc>
        <w:tc>
          <w:tcPr>
            <w:tcW w:w="1802" w:type="dxa"/>
            <w:tcBorders>
              <w:top w:val="nil"/>
              <w:left w:val="nil"/>
              <w:bottom w:val="single" w:sz="8" w:space="0" w:color="000000"/>
              <w:right w:val="single" w:sz="8" w:space="0" w:color="000000"/>
            </w:tcBorders>
            <w:vAlign w:val="center"/>
            <w:hideMark/>
          </w:tcPr>
          <w:p w14:paraId="3299988B" w14:textId="77777777" w:rsidR="00D91150" w:rsidRDefault="00000000">
            <w:pPr>
              <w:pStyle w:val="P68B1DB1-Normal33"/>
              <w:widowControl/>
              <w:autoSpaceDE/>
              <w:autoSpaceDN/>
              <w:jc w:val="center"/>
            </w:pPr>
            <w:r>
              <w:t>56.877.000</w:t>
            </w:r>
          </w:p>
        </w:tc>
        <w:tc>
          <w:tcPr>
            <w:tcW w:w="1802" w:type="dxa"/>
            <w:tcBorders>
              <w:top w:val="nil"/>
              <w:left w:val="nil"/>
              <w:bottom w:val="single" w:sz="8" w:space="0" w:color="000000"/>
              <w:right w:val="single" w:sz="8" w:space="0" w:color="000000"/>
            </w:tcBorders>
            <w:vAlign w:val="center"/>
            <w:hideMark/>
          </w:tcPr>
          <w:p w14:paraId="497DE057" w14:textId="77777777" w:rsidR="00D91150" w:rsidRDefault="00000000">
            <w:pPr>
              <w:pStyle w:val="P68B1DB1-Normal33"/>
              <w:widowControl/>
              <w:autoSpaceDE/>
              <w:autoSpaceDN/>
              <w:jc w:val="center"/>
            </w:pPr>
            <w:r>
              <w:t>26.777.698</w:t>
            </w:r>
          </w:p>
        </w:tc>
        <w:tc>
          <w:tcPr>
            <w:tcW w:w="1802" w:type="dxa"/>
            <w:tcBorders>
              <w:top w:val="nil"/>
              <w:left w:val="nil"/>
              <w:bottom w:val="single" w:sz="8" w:space="0" w:color="000000"/>
              <w:right w:val="single" w:sz="8" w:space="0" w:color="000000"/>
            </w:tcBorders>
            <w:vAlign w:val="center"/>
            <w:hideMark/>
          </w:tcPr>
          <w:p w14:paraId="7D144D42" w14:textId="77777777" w:rsidR="00D91150" w:rsidRDefault="00000000">
            <w:pPr>
              <w:pStyle w:val="P68B1DB1-Normal33"/>
              <w:widowControl/>
              <w:autoSpaceDE/>
              <w:autoSpaceDN/>
              <w:jc w:val="center"/>
            </w:pPr>
            <w:r>
              <w:t>30.099.302</w:t>
            </w:r>
          </w:p>
        </w:tc>
      </w:tr>
      <w:tr w:rsidR="00D91150" w14:paraId="09D5A398" w14:textId="77777777">
        <w:trPr>
          <w:trHeight w:val="489"/>
          <w:jc w:val="center"/>
        </w:trPr>
        <w:tc>
          <w:tcPr>
            <w:tcW w:w="3158" w:type="dxa"/>
            <w:tcBorders>
              <w:top w:val="nil"/>
              <w:left w:val="single" w:sz="8" w:space="0" w:color="000000"/>
              <w:bottom w:val="single" w:sz="8" w:space="0" w:color="000000"/>
              <w:right w:val="single" w:sz="8" w:space="0" w:color="000000"/>
            </w:tcBorders>
            <w:shd w:val="clear" w:color="000000" w:fill="D9D9D9"/>
            <w:vAlign w:val="center"/>
            <w:hideMark/>
          </w:tcPr>
          <w:p w14:paraId="7A9EDB21" w14:textId="77777777" w:rsidR="00D91150" w:rsidRDefault="00000000">
            <w:pPr>
              <w:pStyle w:val="P68B1DB1-Normal27"/>
              <w:widowControl/>
              <w:autoSpaceDE/>
              <w:autoSpaceDN/>
              <w:jc w:val="center"/>
            </w:pPr>
            <w:r>
              <w:t xml:space="preserve">Goods and Services Expenses </w:t>
            </w:r>
          </w:p>
        </w:tc>
        <w:tc>
          <w:tcPr>
            <w:tcW w:w="1802" w:type="dxa"/>
            <w:tcBorders>
              <w:top w:val="nil"/>
              <w:left w:val="nil"/>
              <w:bottom w:val="single" w:sz="8" w:space="0" w:color="000000"/>
              <w:right w:val="single" w:sz="8" w:space="0" w:color="000000"/>
            </w:tcBorders>
            <w:shd w:val="clear" w:color="000000" w:fill="FFFFFF"/>
            <w:vAlign w:val="center"/>
            <w:hideMark/>
          </w:tcPr>
          <w:p w14:paraId="3B498743" w14:textId="77777777" w:rsidR="00D91150" w:rsidRDefault="00000000">
            <w:pPr>
              <w:pStyle w:val="P68B1DB1-Normal27"/>
              <w:widowControl/>
              <w:autoSpaceDE/>
              <w:autoSpaceDN/>
              <w:jc w:val="center"/>
            </w:pPr>
            <w:r>
              <w:t>46.935.000</w:t>
            </w:r>
          </w:p>
        </w:tc>
        <w:tc>
          <w:tcPr>
            <w:tcW w:w="1802" w:type="dxa"/>
            <w:tcBorders>
              <w:top w:val="nil"/>
              <w:left w:val="nil"/>
              <w:bottom w:val="single" w:sz="8" w:space="0" w:color="000000"/>
              <w:right w:val="single" w:sz="8" w:space="0" w:color="000000"/>
            </w:tcBorders>
            <w:vAlign w:val="center"/>
            <w:hideMark/>
          </w:tcPr>
          <w:p w14:paraId="0ED6DC00" w14:textId="77777777" w:rsidR="00D91150" w:rsidRDefault="00000000">
            <w:pPr>
              <w:pStyle w:val="P68B1DB1-Normal33"/>
              <w:widowControl/>
              <w:autoSpaceDE/>
              <w:autoSpaceDN/>
              <w:jc w:val="center"/>
            </w:pPr>
            <w:r>
              <w:t>56.096.000</w:t>
            </w:r>
          </w:p>
        </w:tc>
        <w:tc>
          <w:tcPr>
            <w:tcW w:w="1802" w:type="dxa"/>
            <w:tcBorders>
              <w:top w:val="nil"/>
              <w:left w:val="nil"/>
              <w:bottom w:val="single" w:sz="8" w:space="0" w:color="000000"/>
              <w:right w:val="single" w:sz="8" w:space="0" w:color="000000"/>
            </w:tcBorders>
            <w:vAlign w:val="center"/>
            <w:hideMark/>
          </w:tcPr>
          <w:p w14:paraId="63C2AA7D" w14:textId="77777777" w:rsidR="00D91150" w:rsidRDefault="00000000">
            <w:pPr>
              <w:pStyle w:val="P68B1DB1-Normal33"/>
              <w:widowControl/>
              <w:autoSpaceDE/>
              <w:autoSpaceDN/>
              <w:jc w:val="center"/>
            </w:pPr>
            <w:r>
              <w:t>24.206.914</w:t>
            </w:r>
          </w:p>
        </w:tc>
        <w:tc>
          <w:tcPr>
            <w:tcW w:w="1802" w:type="dxa"/>
            <w:tcBorders>
              <w:top w:val="nil"/>
              <w:left w:val="nil"/>
              <w:bottom w:val="single" w:sz="8" w:space="0" w:color="000000"/>
              <w:right w:val="single" w:sz="8" w:space="0" w:color="000000"/>
            </w:tcBorders>
            <w:vAlign w:val="center"/>
            <w:hideMark/>
          </w:tcPr>
          <w:p w14:paraId="3E1369FB" w14:textId="77777777" w:rsidR="00D91150" w:rsidRDefault="00000000">
            <w:pPr>
              <w:pStyle w:val="P68B1DB1-Normal33"/>
              <w:widowControl/>
              <w:autoSpaceDE/>
              <w:autoSpaceDN/>
              <w:jc w:val="center"/>
            </w:pPr>
            <w:r>
              <w:t>31.889.086</w:t>
            </w:r>
          </w:p>
        </w:tc>
      </w:tr>
      <w:tr w:rsidR="00D91150" w14:paraId="16C1F46F" w14:textId="77777777">
        <w:trPr>
          <w:trHeight w:val="489"/>
          <w:jc w:val="center"/>
        </w:trPr>
        <w:tc>
          <w:tcPr>
            <w:tcW w:w="3158" w:type="dxa"/>
            <w:tcBorders>
              <w:top w:val="nil"/>
              <w:left w:val="single" w:sz="8" w:space="0" w:color="000000"/>
              <w:bottom w:val="single" w:sz="8" w:space="0" w:color="000000"/>
              <w:right w:val="single" w:sz="8" w:space="0" w:color="000000"/>
            </w:tcBorders>
            <w:shd w:val="clear" w:color="000000" w:fill="D9D9D9"/>
            <w:vAlign w:val="center"/>
            <w:hideMark/>
          </w:tcPr>
          <w:p w14:paraId="63F1B6CA" w14:textId="77777777" w:rsidR="00D91150" w:rsidRDefault="00000000">
            <w:pPr>
              <w:pStyle w:val="P68B1DB1-Normal27"/>
              <w:widowControl/>
              <w:autoSpaceDE/>
              <w:autoSpaceDN/>
              <w:jc w:val="center"/>
            </w:pPr>
            <w:r>
              <w:t>Current Transfer</w:t>
            </w:r>
          </w:p>
        </w:tc>
        <w:tc>
          <w:tcPr>
            <w:tcW w:w="1802" w:type="dxa"/>
            <w:tcBorders>
              <w:top w:val="nil"/>
              <w:left w:val="nil"/>
              <w:bottom w:val="single" w:sz="8" w:space="0" w:color="000000"/>
              <w:right w:val="single" w:sz="8" w:space="0" w:color="000000"/>
            </w:tcBorders>
            <w:shd w:val="clear" w:color="000000" w:fill="FFFFFF"/>
            <w:vAlign w:val="center"/>
            <w:hideMark/>
          </w:tcPr>
          <w:p w14:paraId="4AFE428B" w14:textId="77777777" w:rsidR="00D91150" w:rsidRDefault="00000000">
            <w:pPr>
              <w:pStyle w:val="P68B1DB1-Normal27"/>
              <w:widowControl/>
              <w:autoSpaceDE/>
              <w:autoSpaceDN/>
              <w:jc w:val="center"/>
            </w:pPr>
            <w:r>
              <w:t>9.151.000</w:t>
            </w:r>
          </w:p>
        </w:tc>
        <w:tc>
          <w:tcPr>
            <w:tcW w:w="1802" w:type="dxa"/>
            <w:tcBorders>
              <w:top w:val="nil"/>
              <w:left w:val="nil"/>
              <w:bottom w:val="single" w:sz="8" w:space="0" w:color="000000"/>
              <w:right w:val="single" w:sz="8" w:space="0" w:color="000000"/>
            </w:tcBorders>
            <w:vAlign w:val="center"/>
            <w:hideMark/>
          </w:tcPr>
          <w:p w14:paraId="174B9C33" w14:textId="77777777" w:rsidR="00D91150" w:rsidRDefault="00000000">
            <w:pPr>
              <w:pStyle w:val="P68B1DB1-Normal33"/>
              <w:widowControl/>
              <w:autoSpaceDE/>
              <w:autoSpaceDN/>
              <w:jc w:val="center"/>
            </w:pPr>
            <w:r>
              <w:t>10.255.700</w:t>
            </w:r>
          </w:p>
        </w:tc>
        <w:tc>
          <w:tcPr>
            <w:tcW w:w="1802" w:type="dxa"/>
            <w:tcBorders>
              <w:top w:val="nil"/>
              <w:left w:val="nil"/>
              <w:bottom w:val="single" w:sz="8" w:space="0" w:color="000000"/>
              <w:right w:val="single" w:sz="8" w:space="0" w:color="000000"/>
            </w:tcBorders>
            <w:vAlign w:val="center"/>
            <w:hideMark/>
          </w:tcPr>
          <w:p w14:paraId="4AB411DD" w14:textId="77777777" w:rsidR="00D91150" w:rsidRDefault="00000000">
            <w:pPr>
              <w:pStyle w:val="P68B1DB1-Normal33"/>
              <w:widowControl/>
              <w:autoSpaceDE/>
              <w:autoSpaceDN/>
              <w:jc w:val="center"/>
            </w:pPr>
            <w:r>
              <w:t>5.998.592</w:t>
            </w:r>
          </w:p>
        </w:tc>
        <w:tc>
          <w:tcPr>
            <w:tcW w:w="1802" w:type="dxa"/>
            <w:tcBorders>
              <w:top w:val="nil"/>
              <w:left w:val="nil"/>
              <w:bottom w:val="single" w:sz="8" w:space="0" w:color="000000"/>
              <w:right w:val="single" w:sz="8" w:space="0" w:color="000000"/>
            </w:tcBorders>
            <w:vAlign w:val="center"/>
            <w:hideMark/>
          </w:tcPr>
          <w:p w14:paraId="791E341B" w14:textId="77777777" w:rsidR="00D91150" w:rsidRDefault="00000000">
            <w:pPr>
              <w:pStyle w:val="P68B1DB1-Normal33"/>
              <w:widowControl/>
              <w:autoSpaceDE/>
              <w:autoSpaceDN/>
              <w:jc w:val="center"/>
            </w:pPr>
            <w:r>
              <w:t>4.257.108</w:t>
            </w:r>
          </w:p>
        </w:tc>
      </w:tr>
      <w:tr w:rsidR="00D91150" w14:paraId="6A30215A" w14:textId="77777777">
        <w:trPr>
          <w:trHeight w:val="489"/>
          <w:jc w:val="center"/>
        </w:trPr>
        <w:tc>
          <w:tcPr>
            <w:tcW w:w="3158" w:type="dxa"/>
            <w:tcBorders>
              <w:top w:val="nil"/>
              <w:left w:val="single" w:sz="8" w:space="0" w:color="000000"/>
              <w:bottom w:val="single" w:sz="8" w:space="0" w:color="000000"/>
              <w:right w:val="single" w:sz="8" w:space="0" w:color="000000"/>
            </w:tcBorders>
            <w:shd w:val="clear" w:color="000000" w:fill="D9D9D9"/>
            <w:vAlign w:val="center"/>
            <w:hideMark/>
          </w:tcPr>
          <w:p w14:paraId="29CB0D48" w14:textId="77777777" w:rsidR="00D91150" w:rsidRDefault="00000000">
            <w:pPr>
              <w:pStyle w:val="P68B1DB1-Normal27"/>
              <w:widowControl/>
              <w:autoSpaceDE/>
              <w:autoSpaceDN/>
              <w:jc w:val="center"/>
            </w:pPr>
            <w:r>
              <w:t xml:space="preserve">Capital Expenses </w:t>
            </w:r>
          </w:p>
        </w:tc>
        <w:tc>
          <w:tcPr>
            <w:tcW w:w="1802" w:type="dxa"/>
            <w:tcBorders>
              <w:top w:val="nil"/>
              <w:left w:val="nil"/>
              <w:bottom w:val="single" w:sz="8" w:space="0" w:color="000000"/>
              <w:right w:val="single" w:sz="8" w:space="0" w:color="000000"/>
            </w:tcBorders>
            <w:shd w:val="clear" w:color="000000" w:fill="FFFFFF"/>
            <w:vAlign w:val="center"/>
            <w:hideMark/>
          </w:tcPr>
          <w:p w14:paraId="6DC95D84" w14:textId="77777777" w:rsidR="00D91150" w:rsidRDefault="00000000">
            <w:pPr>
              <w:pStyle w:val="P68B1DB1-Normal27"/>
              <w:widowControl/>
              <w:autoSpaceDE/>
              <w:autoSpaceDN/>
              <w:jc w:val="center"/>
            </w:pPr>
            <w:r>
              <w:t>16.254.000</w:t>
            </w:r>
          </w:p>
        </w:tc>
        <w:tc>
          <w:tcPr>
            <w:tcW w:w="1802" w:type="dxa"/>
            <w:tcBorders>
              <w:top w:val="nil"/>
              <w:left w:val="nil"/>
              <w:bottom w:val="single" w:sz="8" w:space="0" w:color="000000"/>
              <w:right w:val="single" w:sz="8" w:space="0" w:color="000000"/>
            </w:tcBorders>
            <w:vAlign w:val="center"/>
            <w:hideMark/>
          </w:tcPr>
          <w:p w14:paraId="61159367" w14:textId="77777777" w:rsidR="00D91150" w:rsidRDefault="00000000">
            <w:pPr>
              <w:pStyle w:val="P68B1DB1-Normal33"/>
              <w:widowControl/>
              <w:autoSpaceDE/>
              <w:autoSpaceDN/>
              <w:jc w:val="center"/>
            </w:pPr>
            <w:r>
              <w:t>12.751.000</w:t>
            </w:r>
          </w:p>
        </w:tc>
        <w:tc>
          <w:tcPr>
            <w:tcW w:w="1802" w:type="dxa"/>
            <w:tcBorders>
              <w:top w:val="nil"/>
              <w:left w:val="nil"/>
              <w:bottom w:val="single" w:sz="8" w:space="0" w:color="000000"/>
              <w:right w:val="single" w:sz="8" w:space="0" w:color="000000"/>
            </w:tcBorders>
            <w:vAlign w:val="center"/>
            <w:hideMark/>
          </w:tcPr>
          <w:p w14:paraId="13C4B967" w14:textId="77777777" w:rsidR="00D91150" w:rsidRDefault="00000000">
            <w:pPr>
              <w:pStyle w:val="P68B1DB1-Normal33"/>
              <w:widowControl/>
              <w:autoSpaceDE/>
              <w:autoSpaceDN/>
              <w:jc w:val="center"/>
            </w:pPr>
            <w:r>
              <w:t>1.620.272</w:t>
            </w:r>
          </w:p>
        </w:tc>
        <w:tc>
          <w:tcPr>
            <w:tcW w:w="1802" w:type="dxa"/>
            <w:tcBorders>
              <w:top w:val="nil"/>
              <w:left w:val="nil"/>
              <w:bottom w:val="single" w:sz="8" w:space="0" w:color="000000"/>
              <w:right w:val="single" w:sz="8" w:space="0" w:color="000000"/>
            </w:tcBorders>
            <w:vAlign w:val="center"/>
            <w:hideMark/>
          </w:tcPr>
          <w:p w14:paraId="7D0955DE" w14:textId="77777777" w:rsidR="00D91150" w:rsidRDefault="00000000">
            <w:pPr>
              <w:pStyle w:val="P68B1DB1-Normal33"/>
              <w:widowControl/>
              <w:autoSpaceDE/>
              <w:autoSpaceDN/>
              <w:jc w:val="center"/>
            </w:pPr>
            <w:r>
              <w:t>11.130.728</w:t>
            </w:r>
          </w:p>
        </w:tc>
      </w:tr>
    </w:tbl>
    <w:p w14:paraId="537C75B3" w14:textId="77777777" w:rsidR="00D91150" w:rsidRDefault="00000000">
      <w:pPr>
        <w:pStyle w:val="P68B1DB1-GvdeMetni44"/>
        <w:spacing w:line="386" w:lineRule="auto"/>
        <w:ind w:left="835" w:right="1038" w:firstLine="708"/>
        <w:jc w:val="both"/>
      </w:pPr>
      <w:r>
        <w:rPr>
          <w:noProof/>
        </w:rPr>
        <w:drawing>
          <wp:anchor distT="0" distB="0" distL="114300" distR="114300" simplePos="0" relativeHeight="251725824" behindDoc="0" locked="0" layoutInCell="1" allowOverlap="1" wp14:anchorId="0A5AADFB" wp14:editId="53D12E27">
            <wp:simplePos x="0" y="0"/>
            <wp:positionH relativeFrom="column">
              <wp:posOffset>537882</wp:posOffset>
            </wp:positionH>
            <wp:positionV relativeFrom="paragraph">
              <wp:posOffset>274731</wp:posOffset>
            </wp:positionV>
            <wp:extent cx="6564630" cy="3186430"/>
            <wp:effectExtent l="0" t="0" r="7620" b="13970"/>
            <wp:wrapNone/>
            <wp:docPr id="250" name="Grafik 250"/>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14:sizeRelH relativeFrom="margin">
              <wp14:pctWidth>0</wp14:pctWidth>
            </wp14:sizeRelH>
            <wp14:sizeRelV relativeFrom="margin">
              <wp14:pctHeight>0</wp14:pctHeight>
            </wp14:sizeRelV>
          </wp:anchor>
        </w:drawing>
      </w:r>
    </w:p>
    <w:p w14:paraId="68BC4577" w14:textId="77777777" w:rsidR="00D91150" w:rsidRDefault="00D91150">
      <w:pPr>
        <w:pStyle w:val="GvdeMetni"/>
        <w:spacing w:line="386" w:lineRule="auto"/>
        <w:ind w:left="835" w:right="1038" w:firstLine="708"/>
        <w:jc w:val="both"/>
      </w:pPr>
    </w:p>
    <w:p w14:paraId="19C1E696" w14:textId="77777777" w:rsidR="00D91150" w:rsidRDefault="00D91150">
      <w:pPr>
        <w:pStyle w:val="GvdeMetni"/>
        <w:spacing w:line="386" w:lineRule="auto"/>
        <w:ind w:left="835" w:right="1038" w:firstLine="708"/>
        <w:jc w:val="both"/>
      </w:pPr>
    </w:p>
    <w:p w14:paraId="3EB7C1BD" w14:textId="77777777" w:rsidR="00D91150" w:rsidRDefault="00D91150">
      <w:pPr>
        <w:pStyle w:val="GvdeMetni"/>
        <w:spacing w:before="1"/>
        <w:rPr>
          <w:sz w:val="27"/>
        </w:rPr>
      </w:pPr>
    </w:p>
    <w:p w14:paraId="2A9040CF" w14:textId="77777777" w:rsidR="00D91150" w:rsidRDefault="00D91150">
      <w:pPr>
        <w:pStyle w:val="GvdeMetni"/>
        <w:spacing w:before="1"/>
        <w:rPr>
          <w:sz w:val="27"/>
        </w:rPr>
      </w:pPr>
    </w:p>
    <w:p w14:paraId="7B13142C" w14:textId="77777777" w:rsidR="00D91150" w:rsidRDefault="00D91150">
      <w:pPr>
        <w:pStyle w:val="GvdeMetni"/>
        <w:spacing w:before="1"/>
        <w:rPr>
          <w:sz w:val="27"/>
        </w:rPr>
      </w:pPr>
    </w:p>
    <w:p w14:paraId="25F9C70F" w14:textId="77777777" w:rsidR="00D91150" w:rsidRDefault="00D91150">
      <w:pPr>
        <w:pStyle w:val="GvdeMetni"/>
        <w:spacing w:before="1"/>
        <w:rPr>
          <w:sz w:val="27"/>
        </w:rPr>
      </w:pPr>
    </w:p>
    <w:p w14:paraId="7A5653A7" w14:textId="77777777" w:rsidR="00D91150" w:rsidRDefault="00D91150">
      <w:pPr>
        <w:pStyle w:val="GvdeMetni"/>
        <w:spacing w:before="1"/>
        <w:rPr>
          <w:sz w:val="27"/>
        </w:rPr>
      </w:pPr>
    </w:p>
    <w:p w14:paraId="5CD41943" w14:textId="77777777" w:rsidR="00D91150" w:rsidRDefault="00D91150">
      <w:pPr>
        <w:pStyle w:val="GvdeMetni"/>
        <w:spacing w:before="1"/>
        <w:rPr>
          <w:sz w:val="27"/>
        </w:rPr>
      </w:pPr>
    </w:p>
    <w:p w14:paraId="4FDA193F" w14:textId="77777777" w:rsidR="00D91150" w:rsidRDefault="00D91150">
      <w:pPr>
        <w:pStyle w:val="GvdeMetni"/>
        <w:spacing w:before="1"/>
        <w:rPr>
          <w:sz w:val="27"/>
        </w:rPr>
      </w:pPr>
    </w:p>
    <w:p w14:paraId="7D077407" w14:textId="77777777" w:rsidR="00D91150" w:rsidRDefault="00D91150">
      <w:pPr>
        <w:pStyle w:val="GvdeMetni"/>
        <w:spacing w:before="1"/>
        <w:rPr>
          <w:sz w:val="27"/>
        </w:rPr>
      </w:pPr>
    </w:p>
    <w:p w14:paraId="21FB3132" w14:textId="77777777" w:rsidR="00D91150" w:rsidRDefault="00D91150">
      <w:pPr>
        <w:pStyle w:val="GvdeMetni"/>
        <w:spacing w:before="1"/>
        <w:rPr>
          <w:sz w:val="27"/>
        </w:rPr>
      </w:pPr>
    </w:p>
    <w:p w14:paraId="3C9B205C" w14:textId="77777777" w:rsidR="00D91150" w:rsidRDefault="00D91150">
      <w:pPr>
        <w:pStyle w:val="GvdeMetni"/>
        <w:spacing w:before="1"/>
        <w:rPr>
          <w:sz w:val="27"/>
        </w:rPr>
      </w:pPr>
    </w:p>
    <w:p w14:paraId="2635310E" w14:textId="77777777" w:rsidR="00D91150" w:rsidRDefault="00D91150">
      <w:pPr>
        <w:pStyle w:val="GvdeMetni"/>
        <w:spacing w:before="1"/>
        <w:rPr>
          <w:sz w:val="27"/>
        </w:rPr>
      </w:pPr>
    </w:p>
    <w:p w14:paraId="61A7B270" w14:textId="77777777" w:rsidR="00D91150" w:rsidRDefault="00D91150">
      <w:pPr>
        <w:pStyle w:val="GvdeMetni"/>
        <w:spacing w:before="1"/>
        <w:rPr>
          <w:sz w:val="27"/>
        </w:rPr>
      </w:pPr>
    </w:p>
    <w:p w14:paraId="7975500C" w14:textId="77777777" w:rsidR="00D91150" w:rsidRDefault="00D91150">
      <w:pPr>
        <w:pStyle w:val="GvdeMetni"/>
        <w:spacing w:before="1"/>
        <w:rPr>
          <w:sz w:val="27"/>
        </w:rPr>
      </w:pPr>
    </w:p>
    <w:p w14:paraId="248CC2A3" w14:textId="77777777" w:rsidR="00D91150" w:rsidRDefault="00D91150">
      <w:pPr>
        <w:pStyle w:val="GvdeMetni"/>
        <w:spacing w:before="1"/>
        <w:rPr>
          <w:sz w:val="27"/>
        </w:rPr>
      </w:pPr>
    </w:p>
    <w:p w14:paraId="4713BECE" w14:textId="77777777" w:rsidR="00D91150" w:rsidRDefault="00000000">
      <w:pPr>
        <w:pStyle w:val="P68B1DB1-GvdeMetni17"/>
        <w:spacing w:before="1"/>
        <w:ind w:left="851"/>
        <w:jc w:val="center"/>
        <w:rPr>
          <w:color w:val="000000"/>
        </w:rPr>
      </w:pPr>
      <w:r>
        <w:rPr>
          <w:u w:val="single"/>
        </w:rPr>
        <w:t>Graph 13:</w:t>
      </w:r>
      <w:r>
        <w:rPr>
          <w:color w:val="000000"/>
        </w:rPr>
        <w:t xml:space="preserve"> 2023 Budget Expenses Corporate Financial Situation and Expectations Graph</w:t>
      </w:r>
    </w:p>
    <w:p w14:paraId="5B8BCBA3" w14:textId="77777777" w:rsidR="00D91150" w:rsidRDefault="00D91150">
      <w:pPr>
        <w:pStyle w:val="GvdeMetni"/>
        <w:spacing w:before="1"/>
        <w:ind w:left="851"/>
        <w:jc w:val="center"/>
        <w:rPr>
          <w:sz w:val="27"/>
        </w:rPr>
      </w:pPr>
    </w:p>
    <w:p w14:paraId="1D100E26" w14:textId="77777777" w:rsidR="00D91150" w:rsidRDefault="00000000">
      <w:pPr>
        <w:pStyle w:val="P68B1DB1-Balk221"/>
        <w:numPr>
          <w:ilvl w:val="2"/>
          <w:numId w:val="3"/>
        </w:numPr>
        <w:tabs>
          <w:tab w:val="left" w:pos="1276"/>
        </w:tabs>
        <w:spacing w:before="1"/>
        <w:ind w:hanging="427"/>
        <w:jc w:val="left"/>
      </w:pPr>
      <w:bookmarkStart w:id="86" w:name="_bookmark30"/>
      <w:bookmarkStart w:id="87" w:name="_Toc232020192"/>
      <w:bookmarkEnd w:id="86"/>
      <w:r>
        <w:t>Personnel Expenses</w:t>
      </w:r>
      <w:bookmarkEnd w:id="87"/>
      <w:r>
        <w:t xml:space="preserve"> </w:t>
      </w:r>
    </w:p>
    <w:p w14:paraId="0BFB8ACB" w14:textId="77777777" w:rsidR="00D91150" w:rsidRDefault="00D91150">
      <w:pPr>
        <w:pStyle w:val="GvdeMetni"/>
        <w:rPr>
          <w:b/>
          <w:sz w:val="26"/>
        </w:rPr>
      </w:pPr>
    </w:p>
    <w:p w14:paraId="4C08500F" w14:textId="77777777" w:rsidR="00D91150" w:rsidRDefault="00000000">
      <w:pPr>
        <w:pStyle w:val="GvdeMetni"/>
        <w:spacing w:before="229" w:line="386" w:lineRule="auto"/>
        <w:ind w:left="835" w:right="985" w:firstLine="360"/>
        <w:jc w:val="both"/>
      </w:pPr>
      <w:r>
        <w:rPr>
          <w:color w:val="000009"/>
        </w:rPr>
        <w:t xml:space="preserve">Personnel Expenses with an initial allowance of 329.812.000 </w:t>
      </w:r>
      <w:r>
        <w:rPr>
          <w:b/>
          <w:color w:val="000009"/>
        </w:rPr>
        <w:t xml:space="preserve">TL </w:t>
      </w:r>
      <w:r>
        <w:rPr>
          <w:color w:val="000009"/>
        </w:rPr>
        <w:t xml:space="preserve">in 2023 realized an expense of 204.666.028 </w:t>
      </w:r>
      <w:r>
        <w:rPr>
          <w:b/>
          <w:color w:val="000009"/>
        </w:rPr>
        <w:t xml:space="preserve">TL </w:t>
      </w:r>
      <w:r>
        <w:rPr>
          <w:color w:val="000009"/>
        </w:rPr>
        <w:t xml:space="preserve">in the first six months of 2023, and it is estimated that 242.151.972 </w:t>
      </w:r>
      <w:r>
        <w:rPr>
          <w:b/>
          <w:color w:val="000009"/>
        </w:rPr>
        <w:t xml:space="preserve">TL </w:t>
      </w:r>
      <w:r>
        <w:rPr>
          <w:color w:val="000009"/>
        </w:rPr>
        <w:t xml:space="preserve">will be spent in the second six months. Total expense realization </w:t>
      </w:r>
      <w:r>
        <w:rPr>
          <w:b/>
        </w:rPr>
        <w:t>is estimated to be 446.818.000 TL</w:t>
      </w:r>
      <w:r>
        <w:rPr>
          <w:color w:val="000009"/>
        </w:rPr>
        <w:t>.</w:t>
      </w:r>
    </w:p>
    <w:p w14:paraId="75F41FC5" w14:textId="77777777" w:rsidR="00D91150" w:rsidRDefault="00D91150">
      <w:pPr>
        <w:pStyle w:val="GvdeMetni"/>
        <w:rPr>
          <w:sz w:val="27"/>
        </w:rPr>
      </w:pPr>
    </w:p>
    <w:p w14:paraId="3173BDFB" w14:textId="77777777" w:rsidR="00D91150" w:rsidRDefault="00000000">
      <w:pPr>
        <w:pStyle w:val="P68B1DB1-Balk221"/>
        <w:numPr>
          <w:ilvl w:val="2"/>
          <w:numId w:val="3"/>
        </w:numPr>
        <w:tabs>
          <w:tab w:val="left" w:pos="1092"/>
        </w:tabs>
        <w:spacing w:before="1"/>
        <w:ind w:left="1091" w:hanging="243"/>
        <w:jc w:val="left"/>
      </w:pPr>
      <w:bookmarkStart w:id="88" w:name="_bookmark31"/>
      <w:bookmarkStart w:id="89" w:name="_Toc232020193"/>
      <w:bookmarkEnd w:id="88"/>
      <w:r>
        <w:t xml:space="preserve">Government </w:t>
      </w:r>
      <w:proofErr w:type="spellStart"/>
      <w:r>
        <w:t>Primium</w:t>
      </w:r>
      <w:proofErr w:type="spellEnd"/>
      <w:r>
        <w:t xml:space="preserve"> Expenses for Social Security</w:t>
      </w:r>
      <w:bookmarkEnd w:id="89"/>
    </w:p>
    <w:p w14:paraId="404C11F0" w14:textId="77777777" w:rsidR="00D91150" w:rsidRDefault="00D91150">
      <w:pPr>
        <w:pStyle w:val="GvdeMetni"/>
        <w:rPr>
          <w:b/>
          <w:sz w:val="26"/>
        </w:rPr>
      </w:pPr>
    </w:p>
    <w:p w14:paraId="4158F02A" w14:textId="77777777" w:rsidR="00D91150" w:rsidRDefault="00D91150">
      <w:pPr>
        <w:pStyle w:val="GvdeMetni"/>
        <w:tabs>
          <w:tab w:val="left" w:pos="567"/>
        </w:tabs>
        <w:spacing w:before="4"/>
        <w:rPr>
          <w:b/>
          <w:sz w:val="22"/>
        </w:rPr>
      </w:pPr>
    </w:p>
    <w:p w14:paraId="0C025C25" w14:textId="77777777" w:rsidR="00D91150" w:rsidRDefault="00000000">
      <w:pPr>
        <w:pStyle w:val="GvdeMetni"/>
        <w:spacing w:line="388" w:lineRule="auto"/>
        <w:ind w:left="844" w:right="1039" w:firstLine="432"/>
        <w:jc w:val="both"/>
      </w:pPr>
      <w:r>
        <w:t xml:space="preserve">Government Premium Expenses to Social Security Institutions with an </w:t>
      </w:r>
      <w:r>
        <w:rPr>
          <w:color w:val="000009"/>
        </w:rPr>
        <w:t>initial</w:t>
      </w:r>
      <w:r>
        <w:t xml:space="preserve"> allowance of 43.785.000 </w:t>
      </w:r>
      <w:r>
        <w:rPr>
          <w:b/>
        </w:rPr>
        <w:t xml:space="preserve">TL </w:t>
      </w:r>
      <w:r>
        <w:t xml:space="preserve">in 2023 were realized as 26.777.698 </w:t>
      </w:r>
      <w:r>
        <w:rPr>
          <w:b/>
        </w:rPr>
        <w:t xml:space="preserve">TL </w:t>
      </w:r>
      <w:r>
        <w:t xml:space="preserve">in the first six months of 2023, and it is estimated that 30.099.302 </w:t>
      </w:r>
      <w:r>
        <w:rPr>
          <w:b/>
        </w:rPr>
        <w:t xml:space="preserve">TL </w:t>
      </w:r>
      <w:r>
        <w:t xml:space="preserve">will be spent in the second six months. Total expense realization </w:t>
      </w:r>
      <w:r>
        <w:rPr>
          <w:b/>
        </w:rPr>
        <w:t xml:space="preserve">is estimated to be </w:t>
      </w:r>
      <w:r>
        <w:rPr>
          <w:b/>
        </w:rPr>
        <w:lastRenderedPageBreak/>
        <w:t>56.877.000 TL</w:t>
      </w:r>
      <w:r>
        <w:t>.</w:t>
      </w:r>
    </w:p>
    <w:p w14:paraId="5195A599" w14:textId="77777777" w:rsidR="00D91150" w:rsidRDefault="00D91150">
      <w:pPr>
        <w:pStyle w:val="GvdeMetni"/>
        <w:spacing w:before="1"/>
        <w:rPr>
          <w:sz w:val="26"/>
        </w:rPr>
      </w:pPr>
    </w:p>
    <w:p w14:paraId="74FEB439" w14:textId="77777777" w:rsidR="00D91150" w:rsidRDefault="00000000">
      <w:pPr>
        <w:pStyle w:val="P68B1DB1-Balk221"/>
        <w:numPr>
          <w:ilvl w:val="2"/>
          <w:numId w:val="3"/>
        </w:numPr>
        <w:tabs>
          <w:tab w:val="left" w:pos="1104"/>
        </w:tabs>
        <w:ind w:left="1103" w:hanging="255"/>
        <w:jc w:val="left"/>
      </w:pPr>
      <w:bookmarkStart w:id="90" w:name="_bookmark32"/>
      <w:bookmarkStart w:id="91" w:name="_Toc232020194"/>
      <w:bookmarkEnd w:id="90"/>
      <w:r>
        <w:t>Service Procurement Expenses</w:t>
      </w:r>
      <w:bookmarkEnd w:id="91"/>
    </w:p>
    <w:p w14:paraId="6A54E025" w14:textId="77777777" w:rsidR="00D91150" w:rsidRDefault="00D91150">
      <w:pPr>
        <w:pStyle w:val="GvdeMetni"/>
        <w:rPr>
          <w:b/>
          <w:sz w:val="26"/>
        </w:rPr>
      </w:pPr>
    </w:p>
    <w:p w14:paraId="5527EBF1" w14:textId="77777777" w:rsidR="00D91150" w:rsidRDefault="00D91150">
      <w:pPr>
        <w:pStyle w:val="GvdeMetni"/>
        <w:spacing w:before="3"/>
        <w:rPr>
          <w:b/>
          <w:sz w:val="22"/>
        </w:rPr>
      </w:pPr>
    </w:p>
    <w:p w14:paraId="77936A18" w14:textId="77777777" w:rsidR="00D91150" w:rsidRDefault="00000000">
      <w:pPr>
        <w:pStyle w:val="GvdeMetni"/>
        <w:spacing w:line="386" w:lineRule="auto"/>
        <w:ind w:left="844" w:right="1038" w:firstLine="432"/>
        <w:jc w:val="both"/>
      </w:pPr>
      <w:r>
        <w:t xml:space="preserve">Goods and Service Procurement Expenses with an </w:t>
      </w:r>
      <w:r>
        <w:rPr>
          <w:color w:val="000009"/>
        </w:rPr>
        <w:t>initial</w:t>
      </w:r>
      <w:r>
        <w:t xml:space="preserve"> allowance of 46.935.000 </w:t>
      </w:r>
      <w:r>
        <w:rPr>
          <w:b/>
        </w:rPr>
        <w:t xml:space="preserve">TL </w:t>
      </w:r>
      <w:r>
        <w:t xml:space="preserve">in 2023 were realized as 24.206.914 </w:t>
      </w:r>
      <w:r>
        <w:rPr>
          <w:b/>
        </w:rPr>
        <w:t xml:space="preserve">TL </w:t>
      </w:r>
      <w:r>
        <w:t xml:space="preserve">in the first six months of 2023, and it is estimated that 31.889.086 </w:t>
      </w:r>
      <w:r>
        <w:rPr>
          <w:b/>
        </w:rPr>
        <w:t xml:space="preserve">TL </w:t>
      </w:r>
      <w:r>
        <w:t xml:space="preserve">expenses will be realized in the second six months due to the increase in electricity, water, fuel and goods and services purchases. Total expense realization </w:t>
      </w:r>
      <w:r>
        <w:rPr>
          <w:b/>
        </w:rPr>
        <w:t>is estimated to be 56.096.000 TL</w:t>
      </w:r>
      <w:r>
        <w:t>.</w:t>
      </w:r>
    </w:p>
    <w:p w14:paraId="6D5A09FC" w14:textId="77777777" w:rsidR="00D91150" w:rsidRDefault="00D91150">
      <w:pPr>
        <w:spacing w:line="386" w:lineRule="auto"/>
        <w:jc w:val="both"/>
      </w:pPr>
    </w:p>
    <w:p w14:paraId="323DFEB6" w14:textId="77777777" w:rsidR="00D91150" w:rsidRDefault="00000000">
      <w:pPr>
        <w:pStyle w:val="P68B1DB1-Balk221"/>
        <w:numPr>
          <w:ilvl w:val="2"/>
          <w:numId w:val="3"/>
        </w:numPr>
        <w:tabs>
          <w:tab w:val="left" w:pos="1248"/>
        </w:tabs>
        <w:spacing w:before="90"/>
        <w:ind w:left="1247" w:hanging="255"/>
        <w:jc w:val="left"/>
      </w:pPr>
      <w:bookmarkStart w:id="92" w:name="_bookmark33"/>
      <w:bookmarkStart w:id="93" w:name="_Toc232020195"/>
      <w:bookmarkEnd w:id="92"/>
      <w:r>
        <w:t>Current Transfers</w:t>
      </w:r>
      <w:bookmarkEnd w:id="93"/>
      <w:r>
        <w:t xml:space="preserve"> </w:t>
      </w:r>
    </w:p>
    <w:p w14:paraId="0F6150D4" w14:textId="77777777" w:rsidR="00D91150" w:rsidRDefault="00D91150">
      <w:pPr>
        <w:pStyle w:val="GvdeMetni"/>
        <w:rPr>
          <w:b/>
          <w:sz w:val="26"/>
        </w:rPr>
      </w:pPr>
    </w:p>
    <w:p w14:paraId="23669E26" w14:textId="77777777" w:rsidR="00D91150" w:rsidRDefault="00D91150">
      <w:pPr>
        <w:pStyle w:val="GvdeMetni"/>
        <w:spacing w:before="4"/>
        <w:rPr>
          <w:b/>
          <w:sz w:val="21"/>
        </w:rPr>
      </w:pPr>
    </w:p>
    <w:p w14:paraId="32CDD612" w14:textId="77777777" w:rsidR="00D91150" w:rsidRDefault="00000000">
      <w:pPr>
        <w:pStyle w:val="GvdeMetni"/>
        <w:spacing w:line="391" w:lineRule="auto"/>
        <w:ind w:left="709" w:right="988" w:firstLine="567"/>
        <w:jc w:val="both"/>
      </w:pPr>
      <w:r>
        <w:t xml:space="preserve">In this arrangement, which has an initial allowance of </w:t>
      </w:r>
      <w:r>
        <w:rPr>
          <w:b/>
        </w:rPr>
        <w:t xml:space="preserve">TL </w:t>
      </w:r>
      <w:r>
        <w:t xml:space="preserve">9,151,000 in 2023, </w:t>
      </w:r>
      <w:r>
        <w:rPr>
          <w:b/>
        </w:rPr>
        <w:t xml:space="preserve">TL </w:t>
      </w:r>
      <w:r>
        <w:t xml:space="preserve">5,998,592 was spent in the first six months of 2023, and it is estimated that </w:t>
      </w:r>
      <w:r>
        <w:rPr>
          <w:b/>
        </w:rPr>
        <w:t xml:space="preserve">TL </w:t>
      </w:r>
      <w:r>
        <w:t xml:space="preserve">4,257,108 will be incurred in the second six months. Total expense realization </w:t>
      </w:r>
      <w:r>
        <w:rPr>
          <w:b/>
        </w:rPr>
        <w:t>is estimated to be 10.255.700 TL</w:t>
      </w:r>
      <w:r>
        <w:t>.</w:t>
      </w:r>
    </w:p>
    <w:p w14:paraId="1D9A4835" w14:textId="77777777" w:rsidR="00D91150" w:rsidRDefault="00D91150">
      <w:pPr>
        <w:pStyle w:val="GvdeMetni"/>
        <w:rPr>
          <w:sz w:val="26"/>
        </w:rPr>
      </w:pPr>
    </w:p>
    <w:p w14:paraId="42D0E0A9" w14:textId="77777777" w:rsidR="00D91150" w:rsidRDefault="00000000">
      <w:pPr>
        <w:pStyle w:val="P68B1DB1-Balk221"/>
        <w:numPr>
          <w:ilvl w:val="2"/>
          <w:numId w:val="3"/>
        </w:numPr>
        <w:tabs>
          <w:tab w:val="left" w:pos="1236"/>
        </w:tabs>
        <w:spacing w:before="159"/>
        <w:ind w:left="1235" w:hanging="243"/>
        <w:jc w:val="left"/>
      </w:pPr>
      <w:bookmarkStart w:id="94" w:name="_bookmark34"/>
      <w:bookmarkStart w:id="95" w:name="_Toc232020196"/>
      <w:bookmarkEnd w:id="94"/>
      <w:r>
        <w:t>Capital Expenses and Transfers</w:t>
      </w:r>
      <w:bookmarkEnd w:id="95"/>
    </w:p>
    <w:p w14:paraId="62479134" w14:textId="77777777" w:rsidR="00D91150" w:rsidRDefault="00D91150">
      <w:pPr>
        <w:pStyle w:val="GvdeMetni"/>
        <w:rPr>
          <w:b/>
          <w:sz w:val="26"/>
        </w:rPr>
      </w:pPr>
    </w:p>
    <w:p w14:paraId="6E9A619D" w14:textId="77777777" w:rsidR="00D91150" w:rsidRDefault="00D91150">
      <w:pPr>
        <w:pStyle w:val="GvdeMetni"/>
        <w:spacing w:before="5"/>
        <w:rPr>
          <w:b/>
          <w:sz w:val="23"/>
        </w:rPr>
      </w:pPr>
    </w:p>
    <w:p w14:paraId="339FA930" w14:textId="77777777" w:rsidR="00D91150" w:rsidRDefault="00000000">
      <w:pPr>
        <w:pStyle w:val="GvdeMetni"/>
        <w:spacing w:line="386" w:lineRule="auto"/>
        <w:ind w:left="709" w:right="896" w:firstLine="567"/>
        <w:jc w:val="both"/>
      </w:pPr>
      <w:r>
        <w:t xml:space="preserve">In this arrangement, which </w:t>
      </w:r>
      <w:r>
        <w:rPr>
          <w:color w:val="000009"/>
        </w:rPr>
        <w:t xml:space="preserve">has </w:t>
      </w:r>
      <w:r>
        <w:t>an initial</w:t>
      </w:r>
      <w:r>
        <w:rPr>
          <w:color w:val="000009"/>
        </w:rPr>
        <w:t xml:space="preserve"> allowance </w:t>
      </w:r>
      <w:r>
        <w:t>of 16,254,000</w:t>
      </w:r>
      <w:r>
        <w:rPr>
          <w:b/>
        </w:rPr>
        <w:t xml:space="preserve"> TL </w:t>
      </w:r>
      <w:r>
        <w:t>in 2023, 1,620,272</w:t>
      </w:r>
      <w:r>
        <w:rPr>
          <w:b/>
        </w:rPr>
        <w:t xml:space="preserve"> TL </w:t>
      </w:r>
      <w:r>
        <w:t>was spent</w:t>
      </w:r>
      <w:r>
        <w:rPr>
          <w:color w:val="000009"/>
        </w:rPr>
        <w:t xml:space="preserve"> in the first six months </w:t>
      </w:r>
      <w:r>
        <w:t>of 2023, and it</w:t>
      </w:r>
      <w:r>
        <w:rPr>
          <w:color w:val="000009"/>
        </w:rPr>
        <w:t xml:space="preserve"> is estimated </w:t>
      </w:r>
      <w:r>
        <w:t>that 11,130,728</w:t>
      </w:r>
      <w:r>
        <w:rPr>
          <w:b/>
        </w:rPr>
        <w:t xml:space="preserve"> TL </w:t>
      </w:r>
      <w:r>
        <w:t>will be incurred in the</w:t>
      </w:r>
      <w:r>
        <w:rPr>
          <w:color w:val="000009"/>
        </w:rPr>
        <w:t xml:space="preserve"> second six </w:t>
      </w:r>
      <w:proofErr w:type="spellStart"/>
      <w:proofErr w:type="gramStart"/>
      <w:r>
        <w:rPr>
          <w:color w:val="000009"/>
        </w:rPr>
        <w:t>months</w:t>
      </w:r>
      <w:r>
        <w:t>.Total</w:t>
      </w:r>
      <w:proofErr w:type="spellEnd"/>
      <w:proofErr w:type="gramEnd"/>
      <w:r>
        <w:t xml:space="preserve"> expense realization </w:t>
      </w:r>
      <w:r>
        <w:rPr>
          <w:b/>
        </w:rPr>
        <w:t xml:space="preserve">is estimated to be 12.751.000 </w:t>
      </w:r>
      <w:r>
        <w:rPr>
          <w:b/>
          <w:color w:val="000009"/>
        </w:rPr>
        <w:t>TL</w:t>
      </w:r>
      <w:r>
        <w:t>.</w:t>
      </w:r>
    </w:p>
    <w:p w14:paraId="0F2A78AC" w14:textId="77777777" w:rsidR="00D91150" w:rsidRDefault="00D91150">
      <w:pPr>
        <w:spacing w:line="386" w:lineRule="auto"/>
        <w:ind w:left="709" w:right="896" w:firstLine="567"/>
        <w:jc w:val="both"/>
        <w:rPr>
          <w:sz w:val="24"/>
        </w:rPr>
      </w:pPr>
    </w:p>
    <w:p w14:paraId="6B6416FA" w14:textId="77777777" w:rsidR="00D91150" w:rsidRDefault="00D91150">
      <w:pPr>
        <w:spacing w:line="386" w:lineRule="auto"/>
        <w:ind w:left="709" w:right="896" w:firstLine="567"/>
        <w:jc w:val="both"/>
        <w:rPr>
          <w:sz w:val="2"/>
        </w:rPr>
      </w:pPr>
    </w:p>
    <w:p w14:paraId="79D2735F" w14:textId="77777777" w:rsidR="00D91150" w:rsidRDefault="00D91150">
      <w:pPr>
        <w:pStyle w:val="GvdeMetni"/>
        <w:rPr>
          <w:sz w:val="12"/>
        </w:rPr>
      </w:pPr>
    </w:p>
    <w:p w14:paraId="19A0FBC6" w14:textId="77777777" w:rsidR="00D91150" w:rsidRDefault="00000000">
      <w:pPr>
        <w:pStyle w:val="P68B1DB1-Balk221"/>
        <w:numPr>
          <w:ilvl w:val="1"/>
          <w:numId w:val="3"/>
        </w:numPr>
        <w:tabs>
          <w:tab w:val="left" w:pos="1195"/>
        </w:tabs>
        <w:spacing w:before="203"/>
        <w:ind w:hanging="202"/>
      </w:pPr>
      <w:bookmarkStart w:id="96" w:name="_bookmark35"/>
      <w:bookmarkStart w:id="97" w:name="_Toc232020197"/>
      <w:bookmarkEnd w:id="96"/>
      <w:r>
        <w:t>BUDGET REVENUES ACCOUNT</w:t>
      </w:r>
      <w:bookmarkEnd w:id="97"/>
    </w:p>
    <w:p w14:paraId="4FE7A2EF" w14:textId="77777777" w:rsidR="00D91150" w:rsidRDefault="00D91150">
      <w:pPr>
        <w:pStyle w:val="GvdeMetni"/>
        <w:rPr>
          <w:b/>
          <w:sz w:val="26"/>
        </w:rPr>
      </w:pPr>
    </w:p>
    <w:p w14:paraId="04629A06" w14:textId="77777777" w:rsidR="00D91150" w:rsidRDefault="00D91150">
      <w:pPr>
        <w:pStyle w:val="GvdeMetni"/>
        <w:rPr>
          <w:b/>
        </w:rPr>
      </w:pPr>
    </w:p>
    <w:p w14:paraId="55BB7A92" w14:textId="77777777" w:rsidR="00D91150" w:rsidRDefault="00000000">
      <w:pPr>
        <w:pStyle w:val="GvdeMetni"/>
        <w:spacing w:line="360" w:lineRule="auto"/>
        <w:ind w:left="1003" w:right="897" w:firstLine="698"/>
        <w:jc w:val="both"/>
        <w:rPr>
          <w:color w:val="000009"/>
        </w:rPr>
      </w:pPr>
      <w:r>
        <w:rPr>
          <w:color w:val="000009"/>
        </w:rPr>
        <w:t xml:space="preserve">In </w:t>
      </w:r>
      <w:r>
        <w:t>our budget, which is estimated to realize an income of 445.937.000</w:t>
      </w:r>
      <w:r>
        <w:rPr>
          <w:b/>
        </w:rPr>
        <w:t xml:space="preserve"> TL </w:t>
      </w:r>
      <w:r>
        <w:t>in 2023</w:t>
      </w:r>
      <w:r>
        <w:rPr>
          <w:color w:val="000009"/>
        </w:rPr>
        <w:t>, it is expected that an increase in student quotas, especially secondary education incomes, formal and non-formal education incomes and other incomes (deferred financing from 2023, etc</w:t>
      </w:r>
      <w:r>
        <w:t>.) will exceed the forecasts.</w:t>
      </w:r>
    </w:p>
    <w:p w14:paraId="145A1B31" w14:textId="77777777" w:rsidR="00D91150" w:rsidRDefault="00D91150">
      <w:pPr>
        <w:pStyle w:val="GvdeMetni"/>
        <w:rPr>
          <w:sz w:val="26"/>
        </w:rPr>
      </w:pPr>
    </w:p>
    <w:p w14:paraId="5FD1ECB5" w14:textId="77777777" w:rsidR="00D91150" w:rsidRDefault="00D91150">
      <w:pPr>
        <w:pStyle w:val="GvdeMetni"/>
        <w:rPr>
          <w:sz w:val="26"/>
        </w:rPr>
      </w:pPr>
    </w:p>
    <w:p w14:paraId="1372C7A7" w14:textId="77777777" w:rsidR="00D91150" w:rsidRDefault="00000000">
      <w:pPr>
        <w:pStyle w:val="P68B1DB1-Balk221"/>
        <w:numPr>
          <w:ilvl w:val="1"/>
          <w:numId w:val="3"/>
        </w:numPr>
        <w:tabs>
          <w:tab w:val="left" w:pos="1195"/>
        </w:tabs>
        <w:ind w:hanging="202"/>
      </w:pPr>
      <w:bookmarkStart w:id="98" w:name="_bookmark36"/>
      <w:bookmarkStart w:id="99" w:name="_Toc232020198"/>
      <w:bookmarkEnd w:id="98"/>
      <w:r>
        <w:t>FINANCING</w:t>
      </w:r>
      <w:bookmarkEnd w:id="99"/>
    </w:p>
    <w:p w14:paraId="35621AB9" w14:textId="77777777" w:rsidR="00D91150" w:rsidRDefault="00D91150">
      <w:pPr>
        <w:pStyle w:val="GvdeMetni"/>
        <w:spacing w:before="8"/>
        <w:rPr>
          <w:b/>
          <w:sz w:val="25"/>
        </w:rPr>
      </w:pPr>
    </w:p>
    <w:p w14:paraId="0FA808DF" w14:textId="77777777" w:rsidR="00D91150" w:rsidRDefault="00000000">
      <w:pPr>
        <w:pStyle w:val="P68B1DB1-GvdeMetni8"/>
        <w:ind w:left="1702"/>
      </w:pPr>
      <w:r>
        <w:t>Our expenses are financed by treasury aid and our own incomes.</w:t>
      </w:r>
    </w:p>
    <w:p w14:paraId="3C690870" w14:textId="77777777" w:rsidR="00D91150" w:rsidRDefault="00D91150"/>
    <w:p w14:paraId="247577B9" w14:textId="77777777" w:rsidR="00D91150" w:rsidRDefault="00D91150"/>
    <w:p w14:paraId="497EAF2D" w14:textId="77777777" w:rsidR="00D91150" w:rsidRDefault="00D91150">
      <w:pPr>
        <w:pStyle w:val="GvdeMetni"/>
        <w:rPr>
          <w:sz w:val="20"/>
        </w:rPr>
      </w:pPr>
    </w:p>
    <w:p w14:paraId="1C132951" w14:textId="77777777" w:rsidR="00D91150" w:rsidRDefault="00D91150">
      <w:pPr>
        <w:pStyle w:val="GvdeMetni"/>
        <w:spacing w:before="7"/>
        <w:rPr>
          <w:sz w:val="20"/>
        </w:rPr>
      </w:pPr>
    </w:p>
    <w:p w14:paraId="2624C558" w14:textId="77777777" w:rsidR="00D91150" w:rsidRDefault="00000000">
      <w:pPr>
        <w:pStyle w:val="P68B1DB1-Balk240"/>
        <w:spacing w:line="386" w:lineRule="auto"/>
        <w:ind w:left="4047" w:right="3879" w:hanging="303"/>
      </w:pPr>
      <w:bookmarkStart w:id="100" w:name="_bookmark37"/>
      <w:bookmarkStart w:id="101" w:name="_Toc232020199"/>
      <w:bookmarkEnd w:id="100"/>
      <w:r>
        <w:t xml:space="preserve">ACTIVITIES TO BE CARRIED OUT </w:t>
      </w:r>
      <w:r>
        <w:lastRenderedPageBreak/>
        <w:t>IN THE PERIOD JULY-DECEMBER 2022</w:t>
      </w:r>
      <w:bookmarkEnd w:id="101"/>
    </w:p>
    <w:p w14:paraId="6BB38E4B" w14:textId="77777777" w:rsidR="00D91150" w:rsidRDefault="00D91150">
      <w:pPr>
        <w:pStyle w:val="GvdeMetni"/>
        <w:spacing w:before="8"/>
        <w:rPr>
          <w:b/>
          <w:sz w:val="37"/>
        </w:rPr>
      </w:pPr>
    </w:p>
    <w:p w14:paraId="6266BE77" w14:textId="77777777" w:rsidR="00D91150" w:rsidRDefault="00000000">
      <w:pPr>
        <w:pStyle w:val="P68B1DB1-GvdeMetni8"/>
        <w:spacing w:before="1" w:line="386" w:lineRule="auto"/>
        <w:ind w:left="835" w:right="1039" w:firstLine="708"/>
        <w:jc w:val="both"/>
      </w:pPr>
      <w:r>
        <w:t>Considering the priority needs within the scope of budget opportunities in the July-December 2023 period, taking into account the principles and procedures in the 2023 Central Administration Budget Implementation Communiqué, in accordance with the savings circulars published by the Presidency, the effective and efficient use of resources, the execution of public service, saving and efficiency in budget expenditures and the necessary measures will continue to be taken in line with these goals.</w:t>
      </w:r>
    </w:p>
    <w:p w14:paraId="1AA5D8BD" w14:textId="77777777" w:rsidR="00D91150" w:rsidRDefault="00D91150">
      <w:pPr>
        <w:pStyle w:val="GvdeMetni"/>
        <w:rPr>
          <w:sz w:val="26"/>
        </w:rPr>
      </w:pPr>
    </w:p>
    <w:p w14:paraId="677887A6" w14:textId="77777777" w:rsidR="00D91150" w:rsidRDefault="00000000">
      <w:pPr>
        <w:pStyle w:val="P68B1DB1-Balk221"/>
        <w:numPr>
          <w:ilvl w:val="0"/>
          <w:numId w:val="2"/>
        </w:numPr>
        <w:tabs>
          <w:tab w:val="left" w:pos="1051"/>
        </w:tabs>
        <w:spacing w:before="204"/>
        <w:ind w:hanging="202"/>
        <w:jc w:val="left"/>
      </w:pPr>
      <w:bookmarkStart w:id="102" w:name="_bookmark38"/>
      <w:bookmarkStart w:id="103" w:name="_Toc232020200"/>
      <w:bookmarkEnd w:id="102"/>
      <w:r>
        <w:t>TRAINING ACTIVITIES</w:t>
      </w:r>
      <w:bookmarkEnd w:id="103"/>
    </w:p>
    <w:p w14:paraId="15F8E5F7" w14:textId="77777777" w:rsidR="00D91150" w:rsidRDefault="00D91150">
      <w:pPr>
        <w:pStyle w:val="GvdeMetni"/>
        <w:spacing w:before="4"/>
        <w:rPr>
          <w:b/>
          <w:sz w:val="38"/>
        </w:rPr>
      </w:pPr>
    </w:p>
    <w:p w14:paraId="089AF579" w14:textId="77777777" w:rsidR="00D91150" w:rsidRDefault="00000000">
      <w:pPr>
        <w:pStyle w:val="GvdeMetni"/>
        <w:spacing w:line="400" w:lineRule="auto"/>
        <w:ind w:left="835" w:right="1835" w:firstLine="722"/>
      </w:pPr>
      <w:proofErr w:type="spellStart"/>
      <w:r>
        <w:t>Gümüşhane</w:t>
      </w:r>
      <w:proofErr w:type="spellEnd"/>
      <w:r>
        <w:t xml:space="preserve"> University aims to reach a respected position in the Higher Education system with its increasing teaching staff and infrastructure opportunities.</w:t>
      </w:r>
    </w:p>
    <w:p w14:paraId="3BC7D409" w14:textId="77777777" w:rsidR="00D91150" w:rsidRDefault="00D91150">
      <w:pPr>
        <w:pStyle w:val="GvdeMetni"/>
        <w:spacing w:before="5"/>
        <w:rPr>
          <w:sz w:val="34"/>
        </w:rPr>
      </w:pPr>
    </w:p>
    <w:p w14:paraId="7C1E3622" w14:textId="77777777" w:rsidR="00D91150" w:rsidRDefault="00000000">
      <w:pPr>
        <w:pStyle w:val="GvdeMetni"/>
        <w:spacing w:line="396" w:lineRule="auto"/>
        <w:ind w:left="835" w:right="1035" w:firstLine="698"/>
        <w:jc w:val="both"/>
      </w:pPr>
      <w:r>
        <w:t xml:space="preserve">In the 2022-2023 Academic Year, a total of </w:t>
      </w:r>
      <w:r>
        <w:rPr>
          <w:b/>
        </w:rPr>
        <w:t xml:space="preserve">5,809 </w:t>
      </w:r>
      <w:r>
        <w:t xml:space="preserve">new quotas were defined for our university, and our total student capacity was </w:t>
      </w:r>
      <w:r>
        <w:rPr>
          <w:b/>
        </w:rPr>
        <w:t xml:space="preserve">20,482 </w:t>
      </w:r>
      <w:r>
        <w:t xml:space="preserve">with new quotas in addition to our current student. In line with the occupancy rates in previous years and the expectations of this year, it has reached a total occupancy rate </w:t>
      </w:r>
      <w:r>
        <w:rPr>
          <w:b/>
        </w:rPr>
        <w:t>of 99%</w:t>
      </w:r>
      <w:r>
        <w:t>, and it is thought that the number of our students will increase in the new academic year. It is aimed to provide a quality teaching service to all our students in modern classrooms, workshops and laboratories equipped with modern facilities.</w:t>
      </w:r>
    </w:p>
    <w:p w14:paraId="2E0FA087" w14:textId="77777777" w:rsidR="00D91150" w:rsidRDefault="00000000">
      <w:pPr>
        <w:pStyle w:val="GvdeMetni"/>
        <w:tabs>
          <w:tab w:val="left" w:pos="10773"/>
        </w:tabs>
        <w:spacing w:line="393" w:lineRule="auto"/>
        <w:ind w:left="835" w:right="988" w:firstLine="698"/>
      </w:pPr>
      <w:r>
        <w:t xml:space="preserve">Attention will be paid to the timely and best finalization of the activities and investments planned to be completed by the end of the year as </w:t>
      </w:r>
      <w:proofErr w:type="spellStart"/>
      <w:r>
        <w:t>Gümüşhane</w:t>
      </w:r>
      <w:proofErr w:type="spellEnd"/>
      <w:r>
        <w:t xml:space="preserve"> University.</w:t>
      </w:r>
    </w:p>
    <w:p w14:paraId="288E1D5B" w14:textId="77777777" w:rsidR="00D91150" w:rsidRDefault="00D91150">
      <w:pPr>
        <w:pStyle w:val="GvdeMetni"/>
        <w:spacing w:before="10"/>
        <w:rPr>
          <w:sz w:val="30"/>
        </w:rPr>
      </w:pPr>
    </w:p>
    <w:p w14:paraId="6F08FC61" w14:textId="77777777" w:rsidR="00D91150" w:rsidRDefault="00000000">
      <w:pPr>
        <w:pStyle w:val="P68B1DB1-Balk221"/>
        <w:numPr>
          <w:ilvl w:val="0"/>
          <w:numId w:val="2"/>
        </w:numPr>
        <w:tabs>
          <w:tab w:val="left" w:pos="1051"/>
        </w:tabs>
        <w:ind w:hanging="202"/>
        <w:jc w:val="left"/>
      </w:pPr>
      <w:bookmarkStart w:id="104" w:name="_bookmark39"/>
      <w:bookmarkStart w:id="105" w:name="_Toc232020201"/>
      <w:bookmarkEnd w:id="104"/>
      <w:r>
        <w:t>CAPITAL EXPENSES AND TRANSFERS</w:t>
      </w:r>
      <w:bookmarkEnd w:id="105"/>
    </w:p>
    <w:p w14:paraId="46C70AA7" w14:textId="77777777" w:rsidR="00D91150" w:rsidRDefault="00D91150">
      <w:pPr>
        <w:pStyle w:val="GvdeMetni"/>
        <w:rPr>
          <w:b/>
          <w:sz w:val="26"/>
        </w:rPr>
      </w:pPr>
    </w:p>
    <w:p w14:paraId="5CF0746B" w14:textId="77777777" w:rsidR="00D91150" w:rsidRDefault="00000000">
      <w:pPr>
        <w:pStyle w:val="GvdeMetni"/>
        <w:spacing w:before="203" w:line="386" w:lineRule="auto"/>
        <w:ind w:left="844" w:right="1039" w:firstLine="713"/>
        <w:jc w:val="both"/>
      </w:pPr>
      <w:r>
        <w:rPr>
          <w:color w:val="000009"/>
        </w:rPr>
        <w:t xml:space="preserve">In this arrangement, which has a total allowance of 16,254,000 </w:t>
      </w:r>
      <w:r>
        <w:rPr>
          <w:b/>
          <w:color w:val="000009"/>
        </w:rPr>
        <w:t xml:space="preserve">TL </w:t>
      </w:r>
      <w:r>
        <w:rPr>
          <w:color w:val="000009"/>
        </w:rPr>
        <w:t xml:space="preserve">in 2023, 1,620,272 </w:t>
      </w:r>
      <w:r>
        <w:rPr>
          <w:b/>
          <w:color w:val="000009"/>
        </w:rPr>
        <w:t xml:space="preserve">TL </w:t>
      </w:r>
      <w:r>
        <w:rPr>
          <w:color w:val="000009"/>
        </w:rPr>
        <w:t xml:space="preserve">was spent in the first six months of 2023, and </w:t>
      </w:r>
      <w:r>
        <w:t>it</w:t>
      </w:r>
      <w:r>
        <w:rPr>
          <w:color w:val="000009"/>
        </w:rPr>
        <w:t xml:space="preserve"> is estimated that </w:t>
      </w:r>
      <w:proofErr w:type="gramStart"/>
      <w:r>
        <w:rPr>
          <w:color w:val="000009"/>
        </w:rPr>
        <w:t>12,751,000</w:t>
      </w:r>
      <w:r>
        <w:rPr>
          <w:b/>
        </w:rPr>
        <w:t xml:space="preserve"> </w:t>
      </w:r>
      <w:r>
        <w:rPr>
          <w:b/>
          <w:color w:val="000009"/>
        </w:rPr>
        <w:t xml:space="preserve"> </w:t>
      </w:r>
      <w:r>
        <w:rPr>
          <w:color w:val="000009"/>
        </w:rPr>
        <w:t>TL</w:t>
      </w:r>
      <w:proofErr w:type="gramEnd"/>
      <w:r>
        <w:rPr>
          <w:color w:val="000009"/>
        </w:rPr>
        <w:t xml:space="preserve"> will be incurred in the second six months. Total expense realization </w:t>
      </w:r>
      <w:r>
        <w:rPr>
          <w:b/>
        </w:rPr>
        <w:t xml:space="preserve">is estimated to be </w:t>
      </w:r>
      <w:proofErr w:type="gramStart"/>
      <w:r>
        <w:rPr>
          <w:b/>
        </w:rPr>
        <w:t xml:space="preserve">14.371.272 </w:t>
      </w:r>
      <w:r>
        <w:rPr>
          <w:b/>
          <w:color w:val="000009"/>
        </w:rPr>
        <w:t xml:space="preserve"> </w:t>
      </w:r>
      <w:r>
        <w:t>TL</w:t>
      </w:r>
      <w:proofErr w:type="gramEnd"/>
      <w:r>
        <w:t>.</w:t>
      </w:r>
    </w:p>
    <w:p w14:paraId="0FAF1F37" w14:textId="77777777" w:rsidR="00D91150" w:rsidRDefault="00D91150">
      <w:pPr>
        <w:spacing w:line="386" w:lineRule="auto"/>
        <w:jc w:val="both"/>
        <w:rPr>
          <w:sz w:val="24"/>
        </w:rPr>
      </w:pPr>
    </w:p>
    <w:p w14:paraId="4C4D3B80" w14:textId="77777777" w:rsidR="00D91150" w:rsidRDefault="00D91150">
      <w:pPr>
        <w:rPr>
          <w:sz w:val="24"/>
        </w:rPr>
      </w:pPr>
    </w:p>
    <w:p w14:paraId="49F07205" w14:textId="77777777" w:rsidR="00D91150" w:rsidRDefault="00D91150">
      <w:pPr>
        <w:rPr>
          <w:sz w:val="24"/>
        </w:rPr>
      </w:pPr>
    </w:p>
    <w:p w14:paraId="2852FF76" w14:textId="77777777" w:rsidR="00D91150" w:rsidRDefault="00000000">
      <w:pPr>
        <w:pStyle w:val="GvdeMetni"/>
        <w:tabs>
          <w:tab w:val="left" w:pos="4107"/>
        </w:tabs>
        <w:sectPr w:rsidR="00D91150">
          <w:pgSz w:w="11910" w:h="16840"/>
          <w:pgMar w:top="1060" w:right="0" w:bottom="1120" w:left="0" w:header="569" w:footer="895" w:gutter="0"/>
          <w:cols w:space="708"/>
        </w:sectPr>
      </w:pPr>
      <w:r>
        <w:tab/>
      </w:r>
    </w:p>
    <w:p w14:paraId="131F1CF3" w14:textId="77777777" w:rsidR="00D91150" w:rsidRDefault="00D91150">
      <w:pPr>
        <w:tabs>
          <w:tab w:val="left" w:pos="4107"/>
        </w:tabs>
        <w:rPr>
          <w:sz w:val="24"/>
        </w:rPr>
      </w:pPr>
    </w:p>
    <w:p w14:paraId="2BA649E8" w14:textId="77777777" w:rsidR="00D91150" w:rsidRDefault="00000000">
      <w:pPr>
        <w:pStyle w:val="Balk2"/>
        <w:numPr>
          <w:ilvl w:val="0"/>
          <w:numId w:val="2"/>
        </w:numPr>
        <w:tabs>
          <w:tab w:val="left" w:pos="1195"/>
        </w:tabs>
        <w:spacing w:before="90"/>
        <w:ind w:left="1194" w:hanging="202"/>
        <w:jc w:val="left"/>
      </w:pPr>
      <w:r>
        <w:tab/>
      </w:r>
      <w:bookmarkStart w:id="106" w:name="_Toc232020202"/>
      <w:r>
        <w:rPr>
          <w:color w:val="C00000"/>
        </w:rPr>
        <w:t>PROJECTS</w:t>
      </w:r>
      <w:bookmarkEnd w:id="106"/>
    </w:p>
    <w:p w14:paraId="256E0287" w14:textId="77777777" w:rsidR="00D91150" w:rsidRDefault="00D91150">
      <w:pPr>
        <w:pStyle w:val="GvdeMetni"/>
        <w:spacing w:before="4"/>
        <w:rPr>
          <w:b/>
          <w:sz w:val="22"/>
        </w:rPr>
      </w:pPr>
    </w:p>
    <w:p w14:paraId="0863C632" w14:textId="77777777" w:rsidR="00D91150" w:rsidRDefault="00000000">
      <w:pPr>
        <w:pStyle w:val="P68B1DB1-Balk221"/>
        <w:numPr>
          <w:ilvl w:val="0"/>
          <w:numId w:val="1"/>
        </w:numPr>
        <w:tabs>
          <w:tab w:val="left" w:pos="1307"/>
        </w:tabs>
        <w:spacing w:before="1"/>
        <w:ind w:hanging="314"/>
        <w:jc w:val="both"/>
      </w:pPr>
      <w:bookmarkStart w:id="107" w:name="_bookmark41"/>
      <w:bookmarkStart w:id="108" w:name="_Toc232020203"/>
      <w:bookmarkEnd w:id="107"/>
      <w:r>
        <w:t>Survey Project of Various Units (DOKAP)</w:t>
      </w:r>
      <w:bookmarkEnd w:id="108"/>
    </w:p>
    <w:p w14:paraId="76B714C6" w14:textId="77777777" w:rsidR="00D91150" w:rsidRDefault="00D91150">
      <w:pPr>
        <w:pStyle w:val="GvdeMetni"/>
        <w:spacing w:before="1"/>
        <w:rPr>
          <w:b/>
          <w:sz w:val="22"/>
        </w:rPr>
      </w:pPr>
    </w:p>
    <w:p w14:paraId="68A4DB00" w14:textId="77777777" w:rsidR="00D91150" w:rsidRDefault="00000000">
      <w:pPr>
        <w:pStyle w:val="P68B1DB1-GvdeMetni8"/>
        <w:spacing w:line="360" w:lineRule="auto"/>
        <w:ind w:left="979" w:right="899" w:firstLine="708"/>
        <w:jc w:val="both"/>
      </w:pPr>
      <w:r>
        <w:t>This project, which is included in the Investment Program of our University, will continue to provide services in the July-December period and is planned to be completed by the end of the year.</w:t>
      </w:r>
    </w:p>
    <w:p w14:paraId="17727E92" w14:textId="77777777" w:rsidR="00D91150" w:rsidRDefault="00000000">
      <w:pPr>
        <w:pStyle w:val="P68B1DB1-Balk221"/>
        <w:numPr>
          <w:ilvl w:val="0"/>
          <w:numId w:val="1"/>
        </w:numPr>
        <w:tabs>
          <w:tab w:val="left" w:pos="1295"/>
        </w:tabs>
        <w:ind w:left="1294" w:hanging="302"/>
      </w:pPr>
      <w:bookmarkStart w:id="109" w:name="_bookmark42"/>
      <w:bookmarkStart w:id="110" w:name="_Toc232020204"/>
      <w:bookmarkEnd w:id="109"/>
      <w:r>
        <w:t>Campus Infrastructure (DOKAP)</w:t>
      </w:r>
      <w:bookmarkEnd w:id="110"/>
    </w:p>
    <w:p w14:paraId="1E6E6C46" w14:textId="77777777" w:rsidR="00D91150" w:rsidRDefault="00D91150">
      <w:pPr>
        <w:pStyle w:val="GvdeMetni"/>
        <w:spacing w:before="2"/>
        <w:rPr>
          <w:b/>
          <w:sz w:val="22"/>
        </w:rPr>
      </w:pPr>
    </w:p>
    <w:p w14:paraId="0D3C8CFA" w14:textId="77777777" w:rsidR="00D91150" w:rsidRDefault="00000000">
      <w:pPr>
        <w:pStyle w:val="P68B1DB1-GvdeMetni8"/>
        <w:spacing w:line="360" w:lineRule="auto"/>
        <w:ind w:left="979" w:right="893" w:firstLine="708"/>
        <w:jc w:val="both"/>
      </w:pPr>
      <w:r>
        <w:t>In this project, which is in the education sector of our University's Investment Program, infrastructure work will continue in the July-December period and environmental planning activities will continue in 2023.</w:t>
      </w:r>
    </w:p>
    <w:p w14:paraId="66F91A99" w14:textId="77777777" w:rsidR="00D91150" w:rsidRDefault="00000000">
      <w:pPr>
        <w:pStyle w:val="P68B1DB1-Balk221"/>
        <w:numPr>
          <w:ilvl w:val="0"/>
          <w:numId w:val="1"/>
        </w:numPr>
        <w:tabs>
          <w:tab w:val="left" w:pos="1307"/>
        </w:tabs>
        <w:ind w:hanging="314"/>
      </w:pPr>
      <w:bookmarkStart w:id="111" w:name="_bookmark43"/>
      <w:bookmarkStart w:id="112" w:name="_Toc232020205"/>
      <w:bookmarkEnd w:id="111"/>
      <w:r>
        <w:t>Miscellaneous works (DOKAP)</w:t>
      </w:r>
      <w:bookmarkEnd w:id="112"/>
    </w:p>
    <w:p w14:paraId="7D7E603B" w14:textId="77777777" w:rsidR="00D91150" w:rsidRDefault="00D91150">
      <w:pPr>
        <w:pStyle w:val="GvdeMetni"/>
        <w:spacing w:before="2"/>
        <w:rPr>
          <w:b/>
          <w:sz w:val="22"/>
        </w:rPr>
      </w:pPr>
    </w:p>
    <w:p w14:paraId="743EB2EA" w14:textId="77777777" w:rsidR="00D91150" w:rsidRDefault="00000000">
      <w:pPr>
        <w:pStyle w:val="P68B1DB1-GvdeMetni8"/>
        <w:spacing w:line="360" w:lineRule="auto"/>
        <w:ind w:left="979" w:right="893" w:firstLine="708"/>
        <w:jc w:val="both"/>
      </w:pPr>
      <w:r>
        <w:t xml:space="preserve">In this project, which is in the education sector of our university's Investment Program, the services will continue in the July-December </w:t>
      </w:r>
      <w:proofErr w:type="gramStart"/>
      <w:r>
        <w:t>period</w:t>
      </w:r>
      <w:proofErr w:type="gramEnd"/>
      <w:r>
        <w:t xml:space="preserve"> and it is planned to be completed by the end of the year.</w:t>
      </w:r>
    </w:p>
    <w:p w14:paraId="2462A209" w14:textId="77777777" w:rsidR="00D91150" w:rsidRDefault="00000000">
      <w:pPr>
        <w:pStyle w:val="P68B1DB1-Balk221"/>
        <w:numPr>
          <w:ilvl w:val="0"/>
          <w:numId w:val="1"/>
        </w:numPr>
        <w:tabs>
          <w:tab w:val="left" w:pos="1307"/>
        </w:tabs>
        <w:ind w:hanging="314"/>
      </w:pPr>
      <w:bookmarkStart w:id="113" w:name="_bookmark44"/>
      <w:bookmarkStart w:id="114" w:name="_Toc232020206"/>
      <w:bookmarkEnd w:id="113"/>
      <w:r>
        <w:t>Publication Reception (DOKAP)</w:t>
      </w:r>
      <w:bookmarkEnd w:id="114"/>
    </w:p>
    <w:p w14:paraId="76EF03D0" w14:textId="77777777" w:rsidR="00D91150" w:rsidRDefault="00D91150">
      <w:pPr>
        <w:pStyle w:val="GvdeMetni"/>
        <w:spacing w:before="1"/>
        <w:rPr>
          <w:b/>
          <w:sz w:val="22"/>
        </w:rPr>
      </w:pPr>
    </w:p>
    <w:p w14:paraId="4A724CE1" w14:textId="77777777" w:rsidR="00D91150" w:rsidRDefault="00000000">
      <w:pPr>
        <w:pStyle w:val="P68B1DB1-GvdeMetni8"/>
        <w:spacing w:line="360" w:lineRule="auto"/>
        <w:ind w:left="979" w:right="893" w:firstLine="708"/>
        <w:jc w:val="both"/>
      </w:pPr>
      <w:r>
        <w:t xml:space="preserve">In this project, which is in the education sector of our university's Investment Program, the services will continue in the July-December </w:t>
      </w:r>
      <w:proofErr w:type="gramStart"/>
      <w:r>
        <w:t>period</w:t>
      </w:r>
      <w:proofErr w:type="gramEnd"/>
      <w:r>
        <w:t xml:space="preserve"> and it is planned to be completed by the end of the year.</w:t>
      </w:r>
    </w:p>
    <w:p w14:paraId="1DFC3991" w14:textId="77777777" w:rsidR="00D91150" w:rsidRDefault="00000000">
      <w:pPr>
        <w:pStyle w:val="P68B1DB1-Balk221"/>
        <w:numPr>
          <w:ilvl w:val="0"/>
          <w:numId w:val="1"/>
        </w:numPr>
        <w:tabs>
          <w:tab w:val="left" w:pos="1295"/>
        </w:tabs>
        <w:spacing w:before="126"/>
        <w:ind w:left="1294" w:hanging="302"/>
        <w:jc w:val="both"/>
      </w:pPr>
      <w:bookmarkStart w:id="115" w:name="_Toc232020207"/>
      <w:r>
        <w:t>Classroom and Central Units Project (DOKAP)</w:t>
      </w:r>
      <w:bookmarkEnd w:id="115"/>
    </w:p>
    <w:p w14:paraId="703943BE" w14:textId="77777777" w:rsidR="00D91150" w:rsidRDefault="00D91150">
      <w:pPr>
        <w:pStyle w:val="GvdeMetni"/>
        <w:spacing w:before="1"/>
        <w:rPr>
          <w:b/>
          <w:sz w:val="22"/>
        </w:rPr>
      </w:pPr>
    </w:p>
    <w:p w14:paraId="5FE8C895" w14:textId="77777777" w:rsidR="00D91150" w:rsidRDefault="00000000">
      <w:pPr>
        <w:pStyle w:val="P68B1DB1-GvdeMetni8"/>
        <w:spacing w:line="360" w:lineRule="auto"/>
        <w:ind w:left="1003" w:right="896" w:firstLine="770"/>
        <w:jc w:val="both"/>
      </w:pPr>
      <w:r>
        <w:t>In this project, which is in the education sector of our University's Investment Program, infrastructure work will continue in the July-December period and environmental planning activities will continue in 2023.</w:t>
      </w:r>
    </w:p>
    <w:p w14:paraId="0063E003" w14:textId="77777777" w:rsidR="00D91150" w:rsidRDefault="00000000">
      <w:pPr>
        <w:pStyle w:val="P68B1DB1-Balk221"/>
        <w:numPr>
          <w:ilvl w:val="0"/>
          <w:numId w:val="1"/>
        </w:numPr>
        <w:tabs>
          <w:tab w:val="left" w:pos="1280"/>
        </w:tabs>
        <w:spacing w:before="124"/>
        <w:ind w:left="1279" w:hanging="287"/>
        <w:jc w:val="both"/>
      </w:pPr>
      <w:bookmarkStart w:id="116" w:name="_Toc232020208"/>
      <w:r>
        <w:t>Outdoor and indoor sport facilities</w:t>
      </w:r>
      <w:bookmarkEnd w:id="116"/>
    </w:p>
    <w:p w14:paraId="12958B70" w14:textId="77777777" w:rsidR="00D91150" w:rsidRDefault="00D91150">
      <w:pPr>
        <w:pStyle w:val="GvdeMetni"/>
        <w:spacing w:before="10"/>
        <w:rPr>
          <w:b/>
          <w:sz w:val="21"/>
        </w:rPr>
      </w:pPr>
    </w:p>
    <w:p w14:paraId="0E1311F2" w14:textId="77777777" w:rsidR="00D91150" w:rsidRDefault="00000000">
      <w:pPr>
        <w:pStyle w:val="P68B1DB1-GvdeMetni8"/>
        <w:spacing w:line="360" w:lineRule="auto"/>
        <w:ind w:left="1003" w:right="896" w:firstLine="770"/>
        <w:jc w:val="both"/>
      </w:pPr>
      <w:r>
        <w:t xml:space="preserve">In this project, which is in the education sector of our University's Investment Program, services will continue in the July-December </w:t>
      </w:r>
      <w:proofErr w:type="gramStart"/>
      <w:r>
        <w:t>period</w:t>
      </w:r>
      <w:proofErr w:type="gramEnd"/>
      <w:r>
        <w:t xml:space="preserve"> and its activities will continue in 2023.</w:t>
      </w:r>
    </w:p>
    <w:p w14:paraId="0CA432FC" w14:textId="77777777" w:rsidR="00D91150" w:rsidRDefault="00000000">
      <w:pPr>
        <w:pStyle w:val="P68B1DB1-Balk221"/>
        <w:numPr>
          <w:ilvl w:val="0"/>
          <w:numId w:val="2"/>
        </w:numPr>
        <w:tabs>
          <w:tab w:val="left" w:pos="1253"/>
        </w:tabs>
        <w:spacing w:before="203"/>
        <w:ind w:left="1252" w:hanging="260"/>
        <w:jc w:val="left"/>
      </w:pPr>
      <w:bookmarkStart w:id="117" w:name="_bookmark45"/>
      <w:bookmarkStart w:id="118" w:name="_Toc232020209"/>
      <w:bookmarkEnd w:id="117"/>
      <w:r>
        <w:t>FINANCING</w:t>
      </w:r>
      <w:bookmarkEnd w:id="118"/>
    </w:p>
    <w:p w14:paraId="1244B0D1" w14:textId="77777777" w:rsidR="00D91150" w:rsidRDefault="00000000">
      <w:pPr>
        <w:pStyle w:val="P68B1DB1-GvdeMetni8"/>
        <w:ind w:left="1702"/>
      </w:pPr>
      <w:r>
        <w:t>Our expenses will be financed by treasury aid and our own income.</w:t>
      </w:r>
    </w:p>
    <w:p w14:paraId="70400198" w14:textId="77777777" w:rsidR="00D91150" w:rsidRDefault="00D91150">
      <w:pPr>
        <w:pStyle w:val="GvdeMetni"/>
        <w:spacing w:before="8"/>
        <w:rPr>
          <w:sz w:val="25"/>
        </w:rPr>
      </w:pPr>
    </w:p>
    <w:p w14:paraId="628A150A" w14:textId="77777777" w:rsidR="00D91150" w:rsidRDefault="00000000">
      <w:pPr>
        <w:pStyle w:val="P68B1DB1-Balk221"/>
        <w:ind w:left="993" w:firstLine="0"/>
      </w:pPr>
      <w:bookmarkStart w:id="119" w:name="_bookmark46"/>
      <w:bookmarkStart w:id="120" w:name="_Toc232020210"/>
      <w:bookmarkEnd w:id="119"/>
      <w:r>
        <w:t>ANNEXES:</w:t>
      </w:r>
      <w:bookmarkEnd w:id="120"/>
    </w:p>
    <w:p w14:paraId="6656178B" w14:textId="77777777" w:rsidR="00D91150" w:rsidRDefault="00000000">
      <w:pPr>
        <w:pStyle w:val="GvdeMetni"/>
        <w:spacing w:before="166"/>
        <w:ind w:left="1702"/>
      </w:pPr>
      <w:bookmarkStart w:id="121" w:name="_bookmark47"/>
      <w:bookmarkEnd w:id="121"/>
      <w:r>
        <w:rPr>
          <w:b/>
          <w:color w:val="C00000"/>
        </w:rPr>
        <w:t>Annex 1</w:t>
      </w:r>
      <w:r>
        <w:rPr>
          <w:color w:val="C00000"/>
        </w:rPr>
        <w:t xml:space="preserve">- </w:t>
      </w:r>
      <w:r>
        <w:rPr>
          <w:color w:val="000009"/>
        </w:rPr>
        <w:t>Development Table of Budget Revenues</w:t>
      </w:r>
      <w:bookmarkStart w:id="122" w:name="_bookmark48"/>
      <w:bookmarkEnd w:id="122"/>
    </w:p>
    <w:p w14:paraId="0FD21374" w14:textId="77777777" w:rsidR="00D91150" w:rsidRDefault="00000000">
      <w:pPr>
        <w:pStyle w:val="GvdeMetni"/>
        <w:spacing w:before="166"/>
        <w:ind w:left="1702"/>
        <w:rPr>
          <w:color w:val="000009"/>
        </w:rPr>
      </w:pPr>
      <w:r>
        <w:rPr>
          <w:b/>
          <w:color w:val="C00000"/>
        </w:rPr>
        <w:t>Annex 2</w:t>
      </w:r>
      <w:r>
        <w:rPr>
          <w:color w:val="C00000"/>
        </w:rPr>
        <w:t>-</w:t>
      </w:r>
      <w:r>
        <w:rPr>
          <w:color w:val="000009"/>
        </w:rPr>
        <w:t>Budget Expenses Development Table</w:t>
      </w:r>
    </w:p>
    <w:p w14:paraId="09410875" w14:textId="77777777" w:rsidR="00D91150" w:rsidRDefault="00D91150">
      <w:pPr>
        <w:tabs>
          <w:tab w:val="left" w:pos="1490"/>
        </w:tabs>
        <w:rPr>
          <w:sz w:val="24"/>
        </w:rPr>
      </w:pPr>
    </w:p>
    <w:p w14:paraId="1EEE36A4" w14:textId="77777777" w:rsidR="00D91150" w:rsidRDefault="00D91150">
      <w:pPr>
        <w:tabs>
          <w:tab w:val="left" w:pos="1490"/>
        </w:tabs>
        <w:rPr>
          <w:sz w:val="24"/>
        </w:rPr>
        <w:sectPr w:rsidR="00D91150">
          <w:pgSz w:w="11910" w:h="16840"/>
          <w:pgMar w:top="1060" w:right="0" w:bottom="1120" w:left="0" w:header="569" w:footer="895" w:gutter="0"/>
          <w:cols w:space="708"/>
        </w:sectPr>
      </w:pPr>
    </w:p>
    <w:p w14:paraId="33B2E5A8" w14:textId="77777777" w:rsidR="00D91150" w:rsidRDefault="00D91150">
      <w:bookmarkStart w:id="123" w:name="_bookmark40"/>
      <w:bookmarkEnd w:id="123"/>
    </w:p>
    <w:p w14:paraId="71211AB8" w14:textId="77777777" w:rsidR="00D91150" w:rsidRDefault="00000000">
      <w:r>
        <w:rPr>
          <w:noProof/>
        </w:rPr>
        <w:drawing>
          <wp:inline distT="0" distB="0" distL="0" distR="0" wp14:anchorId="1AE4824F" wp14:editId="4B67D901">
            <wp:extent cx="9309100" cy="5684567"/>
            <wp:effectExtent l="0" t="0" r="6350" b="0"/>
            <wp:docPr id="25" name="Resim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9309100" cy="5684567"/>
                    </a:xfrm>
                    <a:prstGeom prst="rect">
                      <a:avLst/>
                    </a:prstGeom>
                    <a:noFill/>
                    <a:ln>
                      <a:noFill/>
                    </a:ln>
                  </pic:spPr>
                </pic:pic>
              </a:graphicData>
            </a:graphic>
          </wp:inline>
        </w:drawing>
      </w:r>
    </w:p>
    <w:p w14:paraId="1E0B09FE" w14:textId="77777777" w:rsidR="00D91150" w:rsidRDefault="00D91150"/>
    <w:p w14:paraId="288B2693" w14:textId="77777777" w:rsidR="00D91150" w:rsidRDefault="00D91150"/>
    <w:p w14:paraId="7D538BF2" w14:textId="77777777" w:rsidR="00D91150" w:rsidRDefault="00000000">
      <w:pPr>
        <w:tabs>
          <w:tab w:val="left" w:pos="6450"/>
        </w:tabs>
      </w:pPr>
      <w:r>
        <w:tab/>
      </w:r>
    </w:p>
    <w:p w14:paraId="092CCC1D" w14:textId="77777777" w:rsidR="00D91150" w:rsidRDefault="00000000">
      <w:pPr>
        <w:tabs>
          <w:tab w:val="left" w:pos="1640"/>
        </w:tabs>
      </w:pPr>
      <w:r>
        <w:lastRenderedPageBreak/>
        <w:tab/>
      </w:r>
    </w:p>
    <w:p w14:paraId="169F1821" w14:textId="77777777" w:rsidR="00D91150" w:rsidRDefault="00000000">
      <w:r>
        <w:rPr>
          <w:noProof/>
        </w:rPr>
        <w:drawing>
          <wp:inline distT="0" distB="0" distL="0" distR="0" wp14:anchorId="69FCE011" wp14:editId="252CCAD0">
            <wp:extent cx="9309100" cy="3261388"/>
            <wp:effectExtent l="0" t="0" r="6350" b="0"/>
            <wp:docPr id="26" name="Resim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9309100" cy="3261388"/>
                    </a:xfrm>
                    <a:prstGeom prst="rect">
                      <a:avLst/>
                    </a:prstGeom>
                    <a:noFill/>
                    <a:ln>
                      <a:noFill/>
                    </a:ln>
                  </pic:spPr>
                </pic:pic>
              </a:graphicData>
            </a:graphic>
          </wp:inline>
        </w:drawing>
      </w:r>
    </w:p>
    <w:p w14:paraId="706D682D" w14:textId="77777777" w:rsidR="00D91150" w:rsidRDefault="00D91150"/>
    <w:p w14:paraId="30427D69" w14:textId="77777777" w:rsidR="00D91150" w:rsidRDefault="00D91150">
      <w:pPr>
        <w:tabs>
          <w:tab w:val="center" w:pos="7330"/>
        </w:tabs>
        <w:sectPr w:rsidR="00D91150" w:rsidSect="00B22BA6">
          <w:pgSz w:w="16840" w:h="11910" w:orient="landscape"/>
          <w:pgMar w:top="0" w:right="1060" w:bottom="0" w:left="1120" w:header="569" w:footer="895" w:gutter="0"/>
          <w:cols w:space="708"/>
          <w:docGrid w:linePitch="299"/>
        </w:sectPr>
      </w:pPr>
    </w:p>
    <w:p w14:paraId="01D1F0C0" w14:textId="77777777" w:rsidR="00D91150" w:rsidRDefault="00000000">
      <w:pPr>
        <w:pStyle w:val="P68B1DB1-Normal45"/>
        <w:ind w:right="425"/>
      </w:pPr>
      <w:r>
        <w:rPr>
          <w:noProof/>
        </w:rPr>
        <w:lastRenderedPageBreak/>
        <w:drawing>
          <wp:anchor distT="0" distB="0" distL="114300" distR="114300" simplePos="0" relativeHeight="251727872" behindDoc="0" locked="0" layoutInCell="1" allowOverlap="1" wp14:anchorId="18606B31" wp14:editId="45FCFDE8">
            <wp:simplePos x="0" y="0"/>
            <wp:positionH relativeFrom="page">
              <wp:posOffset>-14591</wp:posOffset>
            </wp:positionH>
            <wp:positionV relativeFrom="paragraph">
              <wp:posOffset>-2811280</wp:posOffset>
            </wp:positionV>
            <wp:extent cx="7572982" cy="12601575"/>
            <wp:effectExtent l="0" t="0" r="9525" b="0"/>
            <wp:wrapNone/>
            <wp:docPr id="1" name="Resim 1" desc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7593816" cy="12636243"/>
                    </a:xfrm>
                    <a:prstGeom prst="rect">
                      <a:avLst/>
                    </a:prstGeom>
                    <a:noFill/>
                  </pic:spPr>
                </pic:pic>
              </a:graphicData>
            </a:graphic>
            <wp14:sizeRelH relativeFrom="page">
              <wp14:pctWidth>0</wp14:pctWidth>
            </wp14:sizeRelH>
            <wp14:sizeRelV relativeFrom="page">
              <wp14:pctHeight>0</wp14:pctHeight>
            </wp14:sizeRelV>
          </wp:anchor>
        </w:drawing>
      </w:r>
    </w:p>
    <w:p w14:paraId="6E0DB3CA" w14:textId="77777777" w:rsidR="00D91150" w:rsidRDefault="00D91150"/>
    <w:p w14:paraId="1EB73583" w14:textId="77777777" w:rsidR="00D91150" w:rsidRDefault="00D91150"/>
    <w:p w14:paraId="758CA6FF" w14:textId="77777777" w:rsidR="00D91150" w:rsidRDefault="00D91150"/>
    <w:p w14:paraId="2FEF7E9F" w14:textId="77777777" w:rsidR="00D91150" w:rsidRDefault="00D91150"/>
    <w:p w14:paraId="11D96884" w14:textId="77777777" w:rsidR="00D91150" w:rsidRDefault="00D91150"/>
    <w:p w14:paraId="5C8B3FC2" w14:textId="77777777" w:rsidR="00D91150" w:rsidRDefault="00D91150"/>
    <w:p w14:paraId="6519CAF8" w14:textId="77777777" w:rsidR="00D91150" w:rsidRDefault="00D91150"/>
    <w:sectPr w:rsidR="00D9115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092C28" w14:textId="77777777" w:rsidR="00C5779A" w:rsidRDefault="00C5779A">
      <w:r>
        <w:separator/>
      </w:r>
    </w:p>
  </w:endnote>
  <w:endnote w:type="continuationSeparator" w:id="0">
    <w:p w14:paraId="314E8DB7" w14:textId="77777777" w:rsidR="00C5779A" w:rsidRDefault="00C577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adea">
    <w:altName w:val="Times New Roman"/>
    <w:charset w:val="00"/>
    <w:family w:val="roman"/>
    <w:pitch w:val="variable"/>
  </w:font>
  <w:font w:name="Segoe UI">
    <w:panose1 w:val="020B0502040204020203"/>
    <w:charset w:val="A2"/>
    <w:family w:val="swiss"/>
    <w:pitch w:val="variable"/>
    <w:sig w:usb0="E4002EFF" w:usb1="C000E47F" w:usb2="00000009" w:usb3="00000000" w:csb0="000001FF" w:csb1="00000000"/>
  </w:font>
  <w:font w:name="Carlito">
    <w:altName w:val="Arial"/>
    <w:charset w:val="00"/>
    <w:family w:val="swiss"/>
    <w:pitch w:val="variable"/>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94550263"/>
      <w:docPartObj>
        <w:docPartGallery w:val="Page Numbers (Bottom of Page)"/>
        <w:docPartUnique/>
      </w:docPartObj>
    </w:sdtPr>
    <w:sdtContent>
      <w:p w14:paraId="2252E9F4" w14:textId="77777777" w:rsidR="00D91150" w:rsidRDefault="00000000">
        <w:pPr>
          <w:pStyle w:val="AltBilgi"/>
          <w:jc w:val="center"/>
        </w:pPr>
        <w:r>
          <w:fldChar w:fldCharType="begin"/>
        </w:r>
        <w:r>
          <w:instrText>PAGE   \* MERGEFORMAT</w:instrText>
        </w:r>
        <w:r>
          <w:fldChar w:fldCharType="separate"/>
        </w:r>
        <w:r>
          <w:t>20</w:t>
        </w:r>
        <w:r>
          <w:fldChar w:fldCharType="end"/>
        </w:r>
      </w:p>
    </w:sdtContent>
  </w:sdt>
  <w:p w14:paraId="61E60BE2" w14:textId="77777777" w:rsidR="00D91150" w:rsidRDefault="00D91150">
    <w:pPr>
      <w:pStyle w:val="GvdeMetni"/>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6D404C" w14:textId="77777777" w:rsidR="00C5779A" w:rsidRDefault="00C5779A">
      <w:r>
        <w:separator/>
      </w:r>
    </w:p>
  </w:footnote>
  <w:footnote w:type="continuationSeparator" w:id="0">
    <w:p w14:paraId="7A860784" w14:textId="77777777" w:rsidR="00C5779A" w:rsidRDefault="00C577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2C8EDF" w14:textId="77777777" w:rsidR="00D91150" w:rsidRDefault="00000000">
    <w:pPr>
      <w:pStyle w:val="GvdeMetni"/>
      <w:spacing w:line="14" w:lineRule="auto"/>
      <w:rPr>
        <w:sz w:val="20"/>
      </w:rPr>
    </w:pPr>
    <w:r>
      <w:rPr>
        <w:noProof/>
      </w:rPr>
      <mc:AlternateContent>
        <mc:Choice Requires="wps">
          <w:drawing>
            <wp:anchor distT="0" distB="0" distL="114300" distR="114300" simplePos="0" relativeHeight="251661312" behindDoc="0" locked="0" layoutInCell="1" allowOverlap="1" wp14:anchorId="1E59260D" wp14:editId="5D15728C">
              <wp:simplePos x="0" y="0"/>
              <wp:positionH relativeFrom="page">
                <wp:posOffset>224287</wp:posOffset>
              </wp:positionH>
              <wp:positionV relativeFrom="page">
                <wp:posOffset>77638</wp:posOffset>
              </wp:positionV>
              <wp:extent cx="6874701" cy="561579"/>
              <wp:effectExtent l="0" t="0" r="2540" b="10160"/>
              <wp:wrapNone/>
              <wp:docPr id="23"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74701" cy="5615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645EB2" w14:textId="77777777" w:rsidR="00D91150" w:rsidRDefault="00D91150">
                          <w:pPr>
                            <w:spacing w:before="8"/>
                            <w:ind w:left="20"/>
                            <w:jc w:val="center"/>
                            <w:rPr>
                              <w:b/>
                              <w:color w:val="001F5F"/>
                              <w:sz w:val="20"/>
                            </w:rPr>
                          </w:pPr>
                        </w:p>
                        <w:p w14:paraId="1391A96F" w14:textId="77777777" w:rsidR="00D91150" w:rsidRDefault="00000000">
                          <w:pPr>
                            <w:pStyle w:val="P68B1DB1-Normal46"/>
                            <w:spacing w:before="8"/>
                            <w:ind w:left="20"/>
                            <w:jc w:val="center"/>
                          </w:pPr>
                          <w:r>
                            <w:t>2023 GÜMÜŞHANE UNIVERSITY CORPORATE FINANCIAL STATUS AND EXPECTATIONS REPORT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E59260D" id="_x0000_t202" coordsize="21600,21600" o:spt="202" path="m,l,21600r21600,l21600,xe">
              <v:stroke joinstyle="miter"/>
              <v:path gradientshapeok="t" o:connecttype="rect"/>
            </v:shapetype>
            <v:shape id="Text Box 20" o:spid="_x0000_s1069" type="#_x0000_t202" style="position:absolute;margin-left:17.65pt;margin-top:6.1pt;width:541.3pt;height:44.2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" filled="f" stroked="f">
              <v:textbox inset="0,0,0,0">
                <w:txbxContent>
                  <w:p w14:paraId="46645EB2" w14:textId="77777777" w:rsidR="00D91150" w:rsidRDefault="00D91150">
                    <w:pPr>
                      <w:spacing w:before="8"/>
                      <w:ind w:left="20"/>
                      <w:jc w:val="center"/>
                      <w:rPr>
                        <w:b/>
                        <w:color w:val="001F5F"/>
                        <w:sz w:val="20"/>
                      </w:rPr>
                    </w:pPr>
                  </w:p>
                  <w:p w14:paraId="1391A96F" w14:textId="77777777" w:rsidR="00D91150" w:rsidRDefault="00000000">
                    <w:pPr>
                      <w:pStyle w:val="P68B1DB1-Normal46"/>
                      <w:spacing w:before="8"/>
                      <w:ind w:left="20"/>
                      <w:jc w:val="center"/>
                    </w:pPr>
                    <w:r>
                      <w:t>2023 GÜMÜŞHANE UNIVERSITY CORPORATE FINANCIAL STATUS AND EXPECTATIONS REPORT</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7124A"/>
    <w:multiLevelType w:val="hybridMultilevel"/>
    <w:tmpl w:val="8F4E07EA"/>
    <w:lvl w:ilvl="0" w:tplc="D8585CC2">
      <w:start w:val="1"/>
      <w:numFmt w:val="upperLetter"/>
      <w:lvlText w:val="%1)"/>
      <w:lvlJc w:val="left"/>
      <w:pPr>
        <w:ind w:left="1449" w:hanging="255"/>
        <w:jc w:val="right"/>
      </w:pPr>
      <w:rPr>
        <w:rFonts w:ascii="Times New Roman" w:eastAsia="Times New Roman" w:hAnsi="Times New Roman" w:cs="Times New Roman" w:hint="default"/>
        <w:b/>
        <w:bCs/>
        <w:color w:val="C00000"/>
        <w:w w:val="99"/>
        <w:sz w:val="22"/>
        <w:szCs w:val="22"/>
        <w:lang w:val="tr-TR" w:eastAsia="en-US" w:bidi="ar-SA"/>
      </w:rPr>
    </w:lvl>
    <w:lvl w:ilvl="1" w:tplc="E7DEE006">
      <w:numFmt w:val="bullet"/>
      <w:lvlText w:val="•"/>
      <w:lvlJc w:val="left"/>
      <w:pPr>
        <w:ind w:left="2851" w:hanging="255"/>
      </w:pPr>
      <w:rPr>
        <w:rFonts w:hint="default"/>
        <w:lang w:val="tr-TR" w:eastAsia="en-US" w:bidi="ar-SA"/>
      </w:rPr>
    </w:lvl>
    <w:lvl w:ilvl="2" w:tplc="FEEA1322">
      <w:numFmt w:val="bullet"/>
      <w:lvlText w:val="•"/>
      <w:lvlJc w:val="left"/>
      <w:pPr>
        <w:ind w:left="3918" w:hanging="255"/>
      </w:pPr>
      <w:rPr>
        <w:rFonts w:hint="default"/>
        <w:lang w:val="tr-TR" w:eastAsia="en-US" w:bidi="ar-SA"/>
      </w:rPr>
    </w:lvl>
    <w:lvl w:ilvl="3" w:tplc="6D7EF622">
      <w:numFmt w:val="bullet"/>
      <w:lvlText w:val="•"/>
      <w:lvlJc w:val="left"/>
      <w:pPr>
        <w:ind w:left="4984" w:hanging="255"/>
      </w:pPr>
      <w:rPr>
        <w:rFonts w:hint="default"/>
        <w:lang w:val="tr-TR" w:eastAsia="en-US" w:bidi="ar-SA"/>
      </w:rPr>
    </w:lvl>
    <w:lvl w:ilvl="4" w:tplc="F86E1CEE">
      <w:numFmt w:val="bullet"/>
      <w:lvlText w:val="•"/>
      <w:lvlJc w:val="left"/>
      <w:pPr>
        <w:ind w:left="6051" w:hanging="255"/>
      </w:pPr>
      <w:rPr>
        <w:rFonts w:hint="default"/>
        <w:lang w:val="tr-TR" w:eastAsia="en-US" w:bidi="ar-SA"/>
      </w:rPr>
    </w:lvl>
    <w:lvl w:ilvl="5" w:tplc="41D85A66">
      <w:numFmt w:val="bullet"/>
      <w:lvlText w:val="•"/>
      <w:lvlJc w:val="left"/>
      <w:pPr>
        <w:ind w:left="7118" w:hanging="255"/>
      </w:pPr>
      <w:rPr>
        <w:rFonts w:hint="default"/>
        <w:lang w:val="tr-TR" w:eastAsia="en-US" w:bidi="ar-SA"/>
      </w:rPr>
    </w:lvl>
    <w:lvl w:ilvl="6" w:tplc="6380BF9E">
      <w:numFmt w:val="bullet"/>
      <w:lvlText w:val="•"/>
      <w:lvlJc w:val="left"/>
      <w:pPr>
        <w:ind w:left="8184" w:hanging="255"/>
      </w:pPr>
      <w:rPr>
        <w:rFonts w:hint="default"/>
        <w:lang w:val="tr-TR" w:eastAsia="en-US" w:bidi="ar-SA"/>
      </w:rPr>
    </w:lvl>
    <w:lvl w:ilvl="7" w:tplc="96FA89B2">
      <w:numFmt w:val="bullet"/>
      <w:lvlText w:val="•"/>
      <w:lvlJc w:val="left"/>
      <w:pPr>
        <w:ind w:left="9251" w:hanging="255"/>
      </w:pPr>
      <w:rPr>
        <w:rFonts w:hint="default"/>
        <w:lang w:val="tr-TR" w:eastAsia="en-US" w:bidi="ar-SA"/>
      </w:rPr>
    </w:lvl>
    <w:lvl w:ilvl="8" w:tplc="E188D240">
      <w:numFmt w:val="bullet"/>
      <w:lvlText w:val="•"/>
      <w:lvlJc w:val="left"/>
      <w:pPr>
        <w:ind w:left="10318" w:hanging="255"/>
      </w:pPr>
      <w:rPr>
        <w:rFonts w:hint="default"/>
        <w:lang w:val="tr-TR" w:eastAsia="en-US" w:bidi="ar-SA"/>
      </w:rPr>
    </w:lvl>
  </w:abstractNum>
  <w:abstractNum w:abstractNumId="1" w15:restartNumberingAfterBreak="0">
    <w:nsid w:val="112B57CE"/>
    <w:multiLevelType w:val="hybridMultilevel"/>
    <w:tmpl w:val="6BDAE0C8"/>
    <w:lvl w:ilvl="0" w:tplc="E806C754">
      <w:start w:val="1"/>
      <w:numFmt w:val="decimal"/>
      <w:lvlText w:val="%1)"/>
      <w:lvlJc w:val="left"/>
      <w:pPr>
        <w:ind w:left="1540" w:hanging="177"/>
      </w:pPr>
      <w:rPr>
        <w:rFonts w:ascii="Times New Roman" w:eastAsia="Times New Roman" w:hAnsi="Times New Roman" w:cs="Times New Roman" w:hint="default"/>
        <w:color w:val="000009"/>
        <w:spacing w:val="-1"/>
        <w:w w:val="100"/>
        <w:sz w:val="19"/>
        <w:szCs w:val="19"/>
        <w:lang w:val="tr-TR" w:eastAsia="en-US" w:bidi="ar-SA"/>
      </w:rPr>
    </w:lvl>
    <w:lvl w:ilvl="1" w:tplc="97263BC8">
      <w:start w:val="1"/>
      <w:numFmt w:val="upperLetter"/>
      <w:lvlText w:val="%2)"/>
      <w:lvlJc w:val="left"/>
      <w:pPr>
        <w:ind w:left="1973" w:hanging="274"/>
      </w:pPr>
      <w:rPr>
        <w:rFonts w:hint="default"/>
        <w:w w:val="100"/>
        <w:lang w:val="tr-TR" w:eastAsia="en-US" w:bidi="ar-SA"/>
      </w:rPr>
    </w:lvl>
    <w:lvl w:ilvl="2" w:tplc="B0A4F068">
      <w:numFmt w:val="bullet"/>
      <w:lvlText w:val="•"/>
      <w:lvlJc w:val="left"/>
      <w:pPr>
        <w:ind w:left="3082" w:hanging="274"/>
      </w:pPr>
      <w:rPr>
        <w:rFonts w:hint="default"/>
        <w:lang w:val="tr-TR" w:eastAsia="en-US" w:bidi="ar-SA"/>
      </w:rPr>
    </w:lvl>
    <w:lvl w:ilvl="3" w:tplc="8DB830BE">
      <w:numFmt w:val="bullet"/>
      <w:lvlText w:val="•"/>
      <w:lvlJc w:val="left"/>
      <w:pPr>
        <w:ind w:left="4185" w:hanging="274"/>
      </w:pPr>
      <w:rPr>
        <w:rFonts w:hint="default"/>
        <w:lang w:val="tr-TR" w:eastAsia="en-US" w:bidi="ar-SA"/>
      </w:rPr>
    </w:lvl>
    <w:lvl w:ilvl="4" w:tplc="3E42D5D0">
      <w:numFmt w:val="bullet"/>
      <w:lvlText w:val="•"/>
      <w:lvlJc w:val="left"/>
      <w:pPr>
        <w:ind w:left="5288" w:hanging="274"/>
      </w:pPr>
      <w:rPr>
        <w:rFonts w:hint="default"/>
        <w:lang w:val="tr-TR" w:eastAsia="en-US" w:bidi="ar-SA"/>
      </w:rPr>
    </w:lvl>
    <w:lvl w:ilvl="5" w:tplc="30F48262">
      <w:numFmt w:val="bullet"/>
      <w:lvlText w:val="•"/>
      <w:lvlJc w:val="left"/>
      <w:pPr>
        <w:ind w:left="6391" w:hanging="274"/>
      </w:pPr>
      <w:rPr>
        <w:rFonts w:hint="default"/>
        <w:lang w:val="tr-TR" w:eastAsia="en-US" w:bidi="ar-SA"/>
      </w:rPr>
    </w:lvl>
    <w:lvl w:ilvl="6" w:tplc="658ADE82">
      <w:numFmt w:val="bullet"/>
      <w:lvlText w:val="•"/>
      <w:lvlJc w:val="left"/>
      <w:pPr>
        <w:ind w:left="7494" w:hanging="274"/>
      </w:pPr>
      <w:rPr>
        <w:rFonts w:hint="default"/>
        <w:lang w:val="tr-TR" w:eastAsia="en-US" w:bidi="ar-SA"/>
      </w:rPr>
    </w:lvl>
    <w:lvl w:ilvl="7" w:tplc="9DB46BDC">
      <w:numFmt w:val="bullet"/>
      <w:lvlText w:val="•"/>
      <w:lvlJc w:val="left"/>
      <w:pPr>
        <w:ind w:left="8597" w:hanging="274"/>
      </w:pPr>
      <w:rPr>
        <w:rFonts w:hint="default"/>
        <w:lang w:val="tr-TR" w:eastAsia="en-US" w:bidi="ar-SA"/>
      </w:rPr>
    </w:lvl>
    <w:lvl w:ilvl="8" w:tplc="5ED6AF4A">
      <w:numFmt w:val="bullet"/>
      <w:lvlText w:val="•"/>
      <w:lvlJc w:val="left"/>
      <w:pPr>
        <w:ind w:left="9700" w:hanging="274"/>
      </w:pPr>
      <w:rPr>
        <w:rFonts w:hint="default"/>
        <w:lang w:val="tr-TR" w:eastAsia="en-US" w:bidi="ar-SA"/>
      </w:rPr>
    </w:lvl>
  </w:abstractNum>
  <w:abstractNum w:abstractNumId="2" w15:restartNumberingAfterBreak="0">
    <w:nsid w:val="19CC5067"/>
    <w:multiLevelType w:val="hybridMultilevel"/>
    <w:tmpl w:val="83B41BCC"/>
    <w:lvl w:ilvl="0" w:tplc="EA5EC8F0">
      <w:start w:val="1"/>
      <w:numFmt w:val="decimal"/>
      <w:lvlText w:val="%1)"/>
      <w:lvlJc w:val="left"/>
      <w:pPr>
        <w:ind w:left="909" w:hanging="201"/>
        <w:jc w:val="right"/>
      </w:pPr>
      <w:rPr>
        <w:rFonts w:ascii="Times New Roman" w:eastAsia="Times New Roman" w:hAnsi="Times New Roman" w:cs="Times New Roman" w:hint="default"/>
        <w:b/>
        <w:bCs/>
        <w:color w:val="C00000"/>
        <w:spacing w:val="-3"/>
        <w:w w:val="99"/>
        <w:sz w:val="22"/>
        <w:szCs w:val="22"/>
        <w:lang w:val="tr-TR" w:eastAsia="en-US" w:bidi="ar-SA"/>
      </w:rPr>
    </w:lvl>
    <w:lvl w:ilvl="1" w:tplc="20C2194A">
      <w:numFmt w:val="bullet"/>
      <w:lvlText w:val="•"/>
      <w:lvlJc w:val="left"/>
      <w:pPr>
        <w:ind w:left="2144" w:hanging="201"/>
      </w:pPr>
      <w:rPr>
        <w:rFonts w:hint="default"/>
        <w:lang w:val="tr-TR" w:eastAsia="en-US" w:bidi="ar-SA"/>
      </w:rPr>
    </w:lvl>
    <w:lvl w:ilvl="2" w:tplc="94061C3A">
      <w:numFmt w:val="bullet"/>
      <w:lvlText w:val="•"/>
      <w:lvlJc w:val="left"/>
      <w:pPr>
        <w:ind w:left="3229" w:hanging="201"/>
      </w:pPr>
      <w:rPr>
        <w:rFonts w:hint="default"/>
        <w:lang w:val="tr-TR" w:eastAsia="en-US" w:bidi="ar-SA"/>
      </w:rPr>
    </w:lvl>
    <w:lvl w:ilvl="3" w:tplc="2774D414">
      <w:numFmt w:val="bullet"/>
      <w:lvlText w:val="•"/>
      <w:lvlJc w:val="left"/>
      <w:pPr>
        <w:ind w:left="4313" w:hanging="201"/>
      </w:pPr>
      <w:rPr>
        <w:rFonts w:hint="default"/>
        <w:lang w:val="tr-TR" w:eastAsia="en-US" w:bidi="ar-SA"/>
      </w:rPr>
    </w:lvl>
    <w:lvl w:ilvl="4" w:tplc="9D1CCF2E">
      <w:numFmt w:val="bullet"/>
      <w:lvlText w:val="•"/>
      <w:lvlJc w:val="left"/>
      <w:pPr>
        <w:ind w:left="5398" w:hanging="201"/>
      </w:pPr>
      <w:rPr>
        <w:rFonts w:hint="default"/>
        <w:lang w:val="tr-TR" w:eastAsia="en-US" w:bidi="ar-SA"/>
      </w:rPr>
    </w:lvl>
    <w:lvl w:ilvl="5" w:tplc="AB4292FC">
      <w:numFmt w:val="bullet"/>
      <w:lvlText w:val="•"/>
      <w:lvlJc w:val="left"/>
      <w:pPr>
        <w:ind w:left="6483" w:hanging="201"/>
      </w:pPr>
      <w:rPr>
        <w:rFonts w:hint="default"/>
        <w:lang w:val="tr-TR" w:eastAsia="en-US" w:bidi="ar-SA"/>
      </w:rPr>
    </w:lvl>
    <w:lvl w:ilvl="6" w:tplc="60807614">
      <w:numFmt w:val="bullet"/>
      <w:lvlText w:val="•"/>
      <w:lvlJc w:val="left"/>
      <w:pPr>
        <w:ind w:left="7567" w:hanging="201"/>
      </w:pPr>
      <w:rPr>
        <w:rFonts w:hint="default"/>
        <w:lang w:val="tr-TR" w:eastAsia="en-US" w:bidi="ar-SA"/>
      </w:rPr>
    </w:lvl>
    <w:lvl w:ilvl="7" w:tplc="6392443E">
      <w:numFmt w:val="bullet"/>
      <w:lvlText w:val="•"/>
      <w:lvlJc w:val="left"/>
      <w:pPr>
        <w:ind w:left="8652" w:hanging="201"/>
      </w:pPr>
      <w:rPr>
        <w:rFonts w:hint="default"/>
        <w:lang w:val="tr-TR" w:eastAsia="en-US" w:bidi="ar-SA"/>
      </w:rPr>
    </w:lvl>
    <w:lvl w:ilvl="8" w:tplc="87506CF8">
      <w:numFmt w:val="bullet"/>
      <w:lvlText w:val="•"/>
      <w:lvlJc w:val="left"/>
      <w:pPr>
        <w:ind w:left="9737" w:hanging="201"/>
      </w:pPr>
      <w:rPr>
        <w:rFonts w:hint="default"/>
        <w:lang w:val="tr-TR" w:eastAsia="en-US" w:bidi="ar-SA"/>
      </w:rPr>
    </w:lvl>
  </w:abstractNum>
  <w:abstractNum w:abstractNumId="3" w15:restartNumberingAfterBreak="0">
    <w:nsid w:val="2EFF3C10"/>
    <w:multiLevelType w:val="hybridMultilevel"/>
    <w:tmpl w:val="C4244348"/>
    <w:lvl w:ilvl="0" w:tplc="B31E1E32">
      <w:start w:val="1"/>
      <w:numFmt w:val="decimal"/>
      <w:lvlText w:val="%1)"/>
      <w:lvlJc w:val="left"/>
      <w:pPr>
        <w:ind w:left="1540" w:hanging="177"/>
      </w:pPr>
      <w:rPr>
        <w:rFonts w:ascii="Times New Roman" w:eastAsia="Times New Roman" w:hAnsi="Times New Roman" w:cs="Times New Roman" w:hint="default"/>
        <w:color w:val="000009"/>
        <w:spacing w:val="-1"/>
        <w:w w:val="100"/>
        <w:sz w:val="19"/>
        <w:szCs w:val="19"/>
        <w:lang w:val="tr-TR" w:eastAsia="en-US" w:bidi="ar-SA"/>
      </w:rPr>
    </w:lvl>
    <w:lvl w:ilvl="1" w:tplc="C29C6A8A">
      <w:start w:val="1"/>
      <w:numFmt w:val="upperLetter"/>
      <w:lvlText w:val="%2)"/>
      <w:lvlJc w:val="left"/>
      <w:pPr>
        <w:ind w:left="1924" w:hanging="225"/>
      </w:pPr>
      <w:rPr>
        <w:rFonts w:ascii="Times New Roman" w:eastAsia="Times New Roman" w:hAnsi="Times New Roman" w:cs="Times New Roman" w:hint="default"/>
        <w:color w:val="000009"/>
        <w:spacing w:val="-1"/>
        <w:w w:val="100"/>
        <w:sz w:val="19"/>
        <w:szCs w:val="19"/>
        <w:lang w:val="tr-TR" w:eastAsia="en-US" w:bidi="ar-SA"/>
      </w:rPr>
    </w:lvl>
    <w:lvl w:ilvl="2" w:tplc="9A4CD8D6">
      <w:numFmt w:val="bullet"/>
      <w:lvlText w:val="•"/>
      <w:lvlJc w:val="left"/>
      <w:pPr>
        <w:ind w:left="3029" w:hanging="225"/>
      </w:pPr>
      <w:rPr>
        <w:rFonts w:hint="default"/>
        <w:lang w:val="tr-TR" w:eastAsia="en-US" w:bidi="ar-SA"/>
      </w:rPr>
    </w:lvl>
    <w:lvl w:ilvl="3" w:tplc="43CC4EAC">
      <w:numFmt w:val="bullet"/>
      <w:lvlText w:val="•"/>
      <w:lvlJc w:val="left"/>
      <w:pPr>
        <w:ind w:left="4139" w:hanging="225"/>
      </w:pPr>
      <w:rPr>
        <w:rFonts w:hint="default"/>
        <w:lang w:val="tr-TR" w:eastAsia="en-US" w:bidi="ar-SA"/>
      </w:rPr>
    </w:lvl>
    <w:lvl w:ilvl="4" w:tplc="A7BAFC32">
      <w:numFmt w:val="bullet"/>
      <w:lvlText w:val="•"/>
      <w:lvlJc w:val="left"/>
      <w:pPr>
        <w:ind w:left="5248" w:hanging="225"/>
      </w:pPr>
      <w:rPr>
        <w:rFonts w:hint="default"/>
        <w:lang w:val="tr-TR" w:eastAsia="en-US" w:bidi="ar-SA"/>
      </w:rPr>
    </w:lvl>
    <w:lvl w:ilvl="5" w:tplc="B37ACB70">
      <w:numFmt w:val="bullet"/>
      <w:lvlText w:val="•"/>
      <w:lvlJc w:val="left"/>
      <w:pPr>
        <w:ind w:left="6358" w:hanging="225"/>
      </w:pPr>
      <w:rPr>
        <w:rFonts w:hint="default"/>
        <w:lang w:val="tr-TR" w:eastAsia="en-US" w:bidi="ar-SA"/>
      </w:rPr>
    </w:lvl>
    <w:lvl w:ilvl="6" w:tplc="3D2047C0">
      <w:numFmt w:val="bullet"/>
      <w:lvlText w:val="•"/>
      <w:lvlJc w:val="left"/>
      <w:pPr>
        <w:ind w:left="7468" w:hanging="225"/>
      </w:pPr>
      <w:rPr>
        <w:rFonts w:hint="default"/>
        <w:lang w:val="tr-TR" w:eastAsia="en-US" w:bidi="ar-SA"/>
      </w:rPr>
    </w:lvl>
    <w:lvl w:ilvl="7" w:tplc="F3E6569C">
      <w:numFmt w:val="bullet"/>
      <w:lvlText w:val="•"/>
      <w:lvlJc w:val="left"/>
      <w:pPr>
        <w:ind w:left="8577" w:hanging="225"/>
      </w:pPr>
      <w:rPr>
        <w:rFonts w:hint="default"/>
        <w:lang w:val="tr-TR" w:eastAsia="en-US" w:bidi="ar-SA"/>
      </w:rPr>
    </w:lvl>
    <w:lvl w:ilvl="8" w:tplc="0A1E7472">
      <w:numFmt w:val="bullet"/>
      <w:lvlText w:val="•"/>
      <w:lvlJc w:val="left"/>
      <w:pPr>
        <w:ind w:left="9687" w:hanging="225"/>
      </w:pPr>
      <w:rPr>
        <w:rFonts w:hint="default"/>
        <w:lang w:val="tr-TR" w:eastAsia="en-US" w:bidi="ar-SA"/>
      </w:rPr>
    </w:lvl>
  </w:abstractNum>
  <w:abstractNum w:abstractNumId="4" w15:restartNumberingAfterBreak="0">
    <w:nsid w:val="375446D0"/>
    <w:multiLevelType w:val="hybridMultilevel"/>
    <w:tmpl w:val="C42A26DE"/>
    <w:lvl w:ilvl="0" w:tplc="6D1C2290">
      <w:numFmt w:val="bullet"/>
      <w:lvlText w:val="*"/>
      <w:lvlJc w:val="left"/>
      <w:pPr>
        <w:ind w:left="1010" w:hanging="120"/>
      </w:pPr>
      <w:rPr>
        <w:rFonts w:ascii="Times New Roman" w:eastAsia="Times New Roman" w:hAnsi="Times New Roman" w:cs="Times New Roman" w:hint="default"/>
        <w:color w:val="000009"/>
        <w:w w:val="100"/>
        <w:sz w:val="16"/>
        <w:szCs w:val="16"/>
        <w:lang w:val="tr-TR" w:eastAsia="en-US" w:bidi="ar-SA"/>
      </w:rPr>
    </w:lvl>
    <w:lvl w:ilvl="1" w:tplc="643841CA">
      <w:numFmt w:val="bullet"/>
      <w:lvlText w:val="•"/>
      <w:lvlJc w:val="left"/>
      <w:pPr>
        <w:ind w:left="1240" w:hanging="120"/>
      </w:pPr>
      <w:rPr>
        <w:rFonts w:hint="default"/>
        <w:lang w:val="tr-TR" w:eastAsia="en-US" w:bidi="ar-SA"/>
      </w:rPr>
    </w:lvl>
    <w:lvl w:ilvl="2" w:tplc="67D268CC">
      <w:numFmt w:val="bullet"/>
      <w:lvlText w:val="•"/>
      <w:lvlJc w:val="left"/>
      <w:pPr>
        <w:ind w:left="2425" w:hanging="120"/>
      </w:pPr>
      <w:rPr>
        <w:rFonts w:hint="default"/>
        <w:lang w:val="tr-TR" w:eastAsia="en-US" w:bidi="ar-SA"/>
      </w:rPr>
    </w:lvl>
    <w:lvl w:ilvl="3" w:tplc="BDC846B6">
      <w:numFmt w:val="bullet"/>
      <w:lvlText w:val="•"/>
      <w:lvlJc w:val="left"/>
      <w:pPr>
        <w:ind w:left="3610" w:hanging="120"/>
      </w:pPr>
      <w:rPr>
        <w:rFonts w:hint="default"/>
        <w:lang w:val="tr-TR" w:eastAsia="en-US" w:bidi="ar-SA"/>
      </w:rPr>
    </w:lvl>
    <w:lvl w:ilvl="4" w:tplc="07D86B34">
      <w:numFmt w:val="bullet"/>
      <w:lvlText w:val="•"/>
      <w:lvlJc w:val="left"/>
      <w:pPr>
        <w:ind w:left="4795" w:hanging="120"/>
      </w:pPr>
      <w:rPr>
        <w:rFonts w:hint="default"/>
        <w:lang w:val="tr-TR" w:eastAsia="en-US" w:bidi="ar-SA"/>
      </w:rPr>
    </w:lvl>
    <w:lvl w:ilvl="5" w:tplc="14B6E210">
      <w:numFmt w:val="bullet"/>
      <w:lvlText w:val="•"/>
      <w:lvlJc w:val="left"/>
      <w:pPr>
        <w:ind w:left="5980" w:hanging="120"/>
      </w:pPr>
      <w:rPr>
        <w:rFonts w:hint="default"/>
        <w:lang w:val="tr-TR" w:eastAsia="en-US" w:bidi="ar-SA"/>
      </w:rPr>
    </w:lvl>
    <w:lvl w:ilvl="6" w:tplc="1C5665B8">
      <w:numFmt w:val="bullet"/>
      <w:lvlText w:val="•"/>
      <w:lvlJc w:val="left"/>
      <w:pPr>
        <w:ind w:left="7165" w:hanging="120"/>
      </w:pPr>
      <w:rPr>
        <w:rFonts w:hint="default"/>
        <w:lang w:val="tr-TR" w:eastAsia="en-US" w:bidi="ar-SA"/>
      </w:rPr>
    </w:lvl>
    <w:lvl w:ilvl="7" w:tplc="E0722114">
      <w:numFmt w:val="bullet"/>
      <w:lvlText w:val="•"/>
      <w:lvlJc w:val="left"/>
      <w:pPr>
        <w:ind w:left="8350" w:hanging="120"/>
      </w:pPr>
      <w:rPr>
        <w:rFonts w:hint="default"/>
        <w:lang w:val="tr-TR" w:eastAsia="en-US" w:bidi="ar-SA"/>
      </w:rPr>
    </w:lvl>
    <w:lvl w:ilvl="8" w:tplc="483469C4">
      <w:numFmt w:val="bullet"/>
      <w:lvlText w:val="•"/>
      <w:lvlJc w:val="left"/>
      <w:pPr>
        <w:ind w:left="9536" w:hanging="120"/>
      </w:pPr>
      <w:rPr>
        <w:rFonts w:hint="default"/>
        <w:lang w:val="tr-TR" w:eastAsia="en-US" w:bidi="ar-SA"/>
      </w:rPr>
    </w:lvl>
  </w:abstractNum>
  <w:abstractNum w:abstractNumId="5" w15:restartNumberingAfterBreak="0">
    <w:nsid w:val="3C930726"/>
    <w:multiLevelType w:val="hybridMultilevel"/>
    <w:tmpl w:val="D57A5DAE"/>
    <w:lvl w:ilvl="0" w:tplc="63B82738">
      <w:start w:val="1"/>
      <w:numFmt w:val="decimal"/>
      <w:lvlText w:val="%1)"/>
      <w:lvlJc w:val="left"/>
      <w:pPr>
        <w:ind w:left="1540" w:hanging="177"/>
      </w:pPr>
      <w:rPr>
        <w:rFonts w:ascii="Times New Roman" w:eastAsia="Times New Roman" w:hAnsi="Times New Roman" w:cs="Times New Roman" w:hint="default"/>
        <w:color w:val="000009"/>
        <w:spacing w:val="-1"/>
        <w:w w:val="100"/>
        <w:sz w:val="19"/>
        <w:szCs w:val="19"/>
        <w:lang w:val="tr-TR" w:eastAsia="en-US" w:bidi="ar-SA"/>
      </w:rPr>
    </w:lvl>
    <w:lvl w:ilvl="1" w:tplc="0BE80A50">
      <w:start w:val="1"/>
      <w:numFmt w:val="upperLetter"/>
      <w:lvlText w:val="%2)"/>
      <w:lvlJc w:val="left"/>
      <w:pPr>
        <w:ind w:left="1975" w:hanging="276"/>
      </w:pPr>
      <w:rPr>
        <w:rFonts w:hint="default"/>
        <w:w w:val="100"/>
        <w:lang w:val="tr-TR" w:eastAsia="en-US" w:bidi="ar-SA"/>
      </w:rPr>
    </w:lvl>
    <w:lvl w:ilvl="2" w:tplc="0D2E2036">
      <w:numFmt w:val="bullet"/>
      <w:lvlText w:val="•"/>
      <w:lvlJc w:val="left"/>
      <w:pPr>
        <w:ind w:left="3082" w:hanging="276"/>
      </w:pPr>
      <w:rPr>
        <w:rFonts w:hint="default"/>
        <w:lang w:val="tr-TR" w:eastAsia="en-US" w:bidi="ar-SA"/>
      </w:rPr>
    </w:lvl>
    <w:lvl w:ilvl="3" w:tplc="14AC820C">
      <w:numFmt w:val="bullet"/>
      <w:lvlText w:val="•"/>
      <w:lvlJc w:val="left"/>
      <w:pPr>
        <w:ind w:left="4185" w:hanging="276"/>
      </w:pPr>
      <w:rPr>
        <w:rFonts w:hint="default"/>
        <w:lang w:val="tr-TR" w:eastAsia="en-US" w:bidi="ar-SA"/>
      </w:rPr>
    </w:lvl>
    <w:lvl w:ilvl="4" w:tplc="8F20427A">
      <w:numFmt w:val="bullet"/>
      <w:lvlText w:val="•"/>
      <w:lvlJc w:val="left"/>
      <w:pPr>
        <w:ind w:left="5288" w:hanging="276"/>
      </w:pPr>
      <w:rPr>
        <w:rFonts w:hint="default"/>
        <w:lang w:val="tr-TR" w:eastAsia="en-US" w:bidi="ar-SA"/>
      </w:rPr>
    </w:lvl>
    <w:lvl w:ilvl="5" w:tplc="A702A760">
      <w:numFmt w:val="bullet"/>
      <w:lvlText w:val="•"/>
      <w:lvlJc w:val="left"/>
      <w:pPr>
        <w:ind w:left="6391" w:hanging="276"/>
      </w:pPr>
      <w:rPr>
        <w:rFonts w:hint="default"/>
        <w:lang w:val="tr-TR" w:eastAsia="en-US" w:bidi="ar-SA"/>
      </w:rPr>
    </w:lvl>
    <w:lvl w:ilvl="6" w:tplc="921CA798">
      <w:numFmt w:val="bullet"/>
      <w:lvlText w:val="•"/>
      <w:lvlJc w:val="left"/>
      <w:pPr>
        <w:ind w:left="7494" w:hanging="276"/>
      </w:pPr>
      <w:rPr>
        <w:rFonts w:hint="default"/>
        <w:lang w:val="tr-TR" w:eastAsia="en-US" w:bidi="ar-SA"/>
      </w:rPr>
    </w:lvl>
    <w:lvl w:ilvl="7" w:tplc="E0A47A72">
      <w:numFmt w:val="bullet"/>
      <w:lvlText w:val="•"/>
      <w:lvlJc w:val="left"/>
      <w:pPr>
        <w:ind w:left="8597" w:hanging="276"/>
      </w:pPr>
      <w:rPr>
        <w:rFonts w:hint="default"/>
        <w:lang w:val="tr-TR" w:eastAsia="en-US" w:bidi="ar-SA"/>
      </w:rPr>
    </w:lvl>
    <w:lvl w:ilvl="8" w:tplc="DE6433A2">
      <w:numFmt w:val="bullet"/>
      <w:lvlText w:val="•"/>
      <w:lvlJc w:val="left"/>
      <w:pPr>
        <w:ind w:left="9700" w:hanging="276"/>
      </w:pPr>
      <w:rPr>
        <w:rFonts w:hint="default"/>
        <w:lang w:val="tr-TR" w:eastAsia="en-US" w:bidi="ar-SA"/>
      </w:rPr>
    </w:lvl>
  </w:abstractNum>
  <w:abstractNum w:abstractNumId="6" w15:restartNumberingAfterBreak="0">
    <w:nsid w:val="58870723"/>
    <w:multiLevelType w:val="hybridMultilevel"/>
    <w:tmpl w:val="E9E0E36C"/>
    <w:lvl w:ilvl="0" w:tplc="67AE19F8">
      <w:start w:val="1"/>
      <w:numFmt w:val="decimal"/>
      <w:lvlText w:val="%1)"/>
      <w:lvlJc w:val="left"/>
      <w:pPr>
        <w:ind w:left="1540" w:hanging="177"/>
      </w:pPr>
      <w:rPr>
        <w:rFonts w:ascii="Times New Roman" w:eastAsia="Times New Roman" w:hAnsi="Times New Roman" w:cs="Times New Roman" w:hint="default"/>
        <w:color w:val="000009"/>
        <w:spacing w:val="-1"/>
        <w:w w:val="100"/>
        <w:sz w:val="19"/>
        <w:szCs w:val="19"/>
        <w:lang w:val="tr-TR" w:eastAsia="en-US" w:bidi="ar-SA"/>
      </w:rPr>
    </w:lvl>
    <w:lvl w:ilvl="1" w:tplc="998CF75C">
      <w:start w:val="1"/>
      <w:numFmt w:val="upperLetter"/>
      <w:lvlText w:val="%2)"/>
      <w:lvlJc w:val="left"/>
      <w:pPr>
        <w:ind w:left="1924" w:hanging="225"/>
      </w:pPr>
      <w:rPr>
        <w:rFonts w:ascii="Times New Roman" w:eastAsia="Times New Roman" w:hAnsi="Times New Roman" w:cs="Times New Roman" w:hint="default"/>
        <w:color w:val="000009"/>
        <w:spacing w:val="-4"/>
        <w:w w:val="100"/>
        <w:sz w:val="19"/>
        <w:szCs w:val="19"/>
        <w:lang w:val="tr-TR" w:eastAsia="en-US" w:bidi="ar-SA"/>
      </w:rPr>
    </w:lvl>
    <w:lvl w:ilvl="2" w:tplc="32FEA4E0">
      <w:numFmt w:val="bullet"/>
      <w:lvlText w:val="•"/>
      <w:lvlJc w:val="left"/>
      <w:pPr>
        <w:ind w:left="3029" w:hanging="225"/>
      </w:pPr>
      <w:rPr>
        <w:rFonts w:hint="default"/>
        <w:lang w:val="tr-TR" w:eastAsia="en-US" w:bidi="ar-SA"/>
      </w:rPr>
    </w:lvl>
    <w:lvl w:ilvl="3" w:tplc="CB66AA0E">
      <w:numFmt w:val="bullet"/>
      <w:lvlText w:val="•"/>
      <w:lvlJc w:val="left"/>
      <w:pPr>
        <w:ind w:left="4139" w:hanging="225"/>
      </w:pPr>
      <w:rPr>
        <w:rFonts w:hint="default"/>
        <w:lang w:val="tr-TR" w:eastAsia="en-US" w:bidi="ar-SA"/>
      </w:rPr>
    </w:lvl>
    <w:lvl w:ilvl="4" w:tplc="6D605D86">
      <w:numFmt w:val="bullet"/>
      <w:lvlText w:val="•"/>
      <w:lvlJc w:val="left"/>
      <w:pPr>
        <w:ind w:left="5248" w:hanging="225"/>
      </w:pPr>
      <w:rPr>
        <w:rFonts w:hint="default"/>
        <w:lang w:val="tr-TR" w:eastAsia="en-US" w:bidi="ar-SA"/>
      </w:rPr>
    </w:lvl>
    <w:lvl w:ilvl="5" w:tplc="74B4B234">
      <w:numFmt w:val="bullet"/>
      <w:lvlText w:val="•"/>
      <w:lvlJc w:val="left"/>
      <w:pPr>
        <w:ind w:left="6358" w:hanging="225"/>
      </w:pPr>
      <w:rPr>
        <w:rFonts w:hint="default"/>
        <w:lang w:val="tr-TR" w:eastAsia="en-US" w:bidi="ar-SA"/>
      </w:rPr>
    </w:lvl>
    <w:lvl w:ilvl="6" w:tplc="F0C07C94">
      <w:numFmt w:val="bullet"/>
      <w:lvlText w:val="•"/>
      <w:lvlJc w:val="left"/>
      <w:pPr>
        <w:ind w:left="7468" w:hanging="225"/>
      </w:pPr>
      <w:rPr>
        <w:rFonts w:hint="default"/>
        <w:lang w:val="tr-TR" w:eastAsia="en-US" w:bidi="ar-SA"/>
      </w:rPr>
    </w:lvl>
    <w:lvl w:ilvl="7" w:tplc="D07E2C94">
      <w:numFmt w:val="bullet"/>
      <w:lvlText w:val="•"/>
      <w:lvlJc w:val="left"/>
      <w:pPr>
        <w:ind w:left="8577" w:hanging="225"/>
      </w:pPr>
      <w:rPr>
        <w:rFonts w:hint="default"/>
        <w:lang w:val="tr-TR" w:eastAsia="en-US" w:bidi="ar-SA"/>
      </w:rPr>
    </w:lvl>
    <w:lvl w:ilvl="8" w:tplc="ADECCAD8">
      <w:numFmt w:val="bullet"/>
      <w:lvlText w:val="•"/>
      <w:lvlJc w:val="left"/>
      <w:pPr>
        <w:ind w:left="9687" w:hanging="225"/>
      </w:pPr>
      <w:rPr>
        <w:rFonts w:hint="default"/>
        <w:lang w:val="tr-TR" w:eastAsia="en-US" w:bidi="ar-SA"/>
      </w:rPr>
    </w:lvl>
  </w:abstractNum>
  <w:abstractNum w:abstractNumId="7" w15:restartNumberingAfterBreak="0">
    <w:nsid w:val="5CBD115B"/>
    <w:multiLevelType w:val="hybridMultilevel"/>
    <w:tmpl w:val="08669B60"/>
    <w:lvl w:ilvl="0" w:tplc="3452B7B6">
      <w:start w:val="1"/>
      <w:numFmt w:val="upperLetter"/>
      <w:lvlText w:val="%1)"/>
      <w:lvlJc w:val="left"/>
      <w:pPr>
        <w:ind w:left="1306" w:hanging="313"/>
      </w:pPr>
      <w:rPr>
        <w:rFonts w:ascii="Times New Roman" w:eastAsia="Times New Roman" w:hAnsi="Times New Roman" w:cs="Times New Roman" w:hint="default"/>
        <w:b/>
        <w:bCs/>
        <w:color w:val="C00000"/>
        <w:w w:val="99"/>
        <w:sz w:val="24"/>
        <w:szCs w:val="24"/>
        <w:lang w:val="tr-TR" w:eastAsia="en-US" w:bidi="ar-SA"/>
      </w:rPr>
    </w:lvl>
    <w:lvl w:ilvl="1" w:tplc="77CA047E">
      <w:numFmt w:val="bullet"/>
      <w:lvlText w:val="•"/>
      <w:lvlJc w:val="left"/>
      <w:pPr>
        <w:ind w:left="2360" w:hanging="313"/>
      </w:pPr>
      <w:rPr>
        <w:rFonts w:hint="default"/>
        <w:lang w:val="tr-TR" w:eastAsia="en-US" w:bidi="ar-SA"/>
      </w:rPr>
    </w:lvl>
    <w:lvl w:ilvl="2" w:tplc="A134E33C">
      <w:numFmt w:val="bullet"/>
      <w:lvlText w:val="•"/>
      <w:lvlJc w:val="left"/>
      <w:pPr>
        <w:ind w:left="3421" w:hanging="313"/>
      </w:pPr>
      <w:rPr>
        <w:rFonts w:hint="default"/>
        <w:lang w:val="tr-TR" w:eastAsia="en-US" w:bidi="ar-SA"/>
      </w:rPr>
    </w:lvl>
    <w:lvl w:ilvl="3" w:tplc="0A442644">
      <w:numFmt w:val="bullet"/>
      <w:lvlText w:val="•"/>
      <w:lvlJc w:val="left"/>
      <w:pPr>
        <w:ind w:left="4481" w:hanging="313"/>
      </w:pPr>
      <w:rPr>
        <w:rFonts w:hint="default"/>
        <w:lang w:val="tr-TR" w:eastAsia="en-US" w:bidi="ar-SA"/>
      </w:rPr>
    </w:lvl>
    <w:lvl w:ilvl="4" w:tplc="7FA435A2">
      <w:numFmt w:val="bullet"/>
      <w:lvlText w:val="•"/>
      <w:lvlJc w:val="left"/>
      <w:pPr>
        <w:ind w:left="5542" w:hanging="313"/>
      </w:pPr>
      <w:rPr>
        <w:rFonts w:hint="default"/>
        <w:lang w:val="tr-TR" w:eastAsia="en-US" w:bidi="ar-SA"/>
      </w:rPr>
    </w:lvl>
    <w:lvl w:ilvl="5" w:tplc="0D8C34FE">
      <w:numFmt w:val="bullet"/>
      <w:lvlText w:val="•"/>
      <w:lvlJc w:val="left"/>
      <w:pPr>
        <w:ind w:left="6603" w:hanging="313"/>
      </w:pPr>
      <w:rPr>
        <w:rFonts w:hint="default"/>
        <w:lang w:val="tr-TR" w:eastAsia="en-US" w:bidi="ar-SA"/>
      </w:rPr>
    </w:lvl>
    <w:lvl w:ilvl="6" w:tplc="592657E2">
      <w:numFmt w:val="bullet"/>
      <w:lvlText w:val="•"/>
      <w:lvlJc w:val="left"/>
      <w:pPr>
        <w:ind w:left="7663" w:hanging="313"/>
      </w:pPr>
      <w:rPr>
        <w:rFonts w:hint="default"/>
        <w:lang w:val="tr-TR" w:eastAsia="en-US" w:bidi="ar-SA"/>
      </w:rPr>
    </w:lvl>
    <w:lvl w:ilvl="7" w:tplc="C9D20BC8">
      <w:numFmt w:val="bullet"/>
      <w:lvlText w:val="•"/>
      <w:lvlJc w:val="left"/>
      <w:pPr>
        <w:ind w:left="8724" w:hanging="313"/>
      </w:pPr>
      <w:rPr>
        <w:rFonts w:hint="default"/>
        <w:lang w:val="tr-TR" w:eastAsia="en-US" w:bidi="ar-SA"/>
      </w:rPr>
    </w:lvl>
    <w:lvl w:ilvl="8" w:tplc="69DA5AAE">
      <w:numFmt w:val="bullet"/>
      <w:lvlText w:val="•"/>
      <w:lvlJc w:val="left"/>
      <w:pPr>
        <w:ind w:left="9785" w:hanging="313"/>
      </w:pPr>
      <w:rPr>
        <w:rFonts w:hint="default"/>
        <w:lang w:val="tr-TR" w:eastAsia="en-US" w:bidi="ar-SA"/>
      </w:rPr>
    </w:lvl>
  </w:abstractNum>
  <w:abstractNum w:abstractNumId="8" w15:restartNumberingAfterBreak="0">
    <w:nsid w:val="61F0721A"/>
    <w:multiLevelType w:val="hybridMultilevel"/>
    <w:tmpl w:val="5FB28AEE"/>
    <w:lvl w:ilvl="0" w:tplc="2F2C319A">
      <w:start w:val="2"/>
      <w:numFmt w:val="decimal"/>
      <w:lvlText w:val="%1)"/>
      <w:lvlJc w:val="left"/>
      <w:pPr>
        <w:ind w:left="1619" w:hanging="201"/>
        <w:jc w:val="right"/>
      </w:pPr>
      <w:rPr>
        <w:rFonts w:ascii="Times New Roman" w:eastAsia="Times New Roman" w:hAnsi="Times New Roman" w:cs="Times New Roman" w:hint="default"/>
        <w:b/>
        <w:bCs/>
        <w:color w:val="C00000"/>
        <w:spacing w:val="-2"/>
        <w:w w:val="99"/>
        <w:sz w:val="22"/>
        <w:szCs w:val="22"/>
        <w:lang w:val="tr-TR" w:eastAsia="en-US" w:bidi="ar-SA"/>
      </w:rPr>
    </w:lvl>
    <w:lvl w:ilvl="1" w:tplc="6340EDD6">
      <w:start w:val="1"/>
      <w:numFmt w:val="upperLetter"/>
      <w:lvlText w:val="%2)"/>
      <w:lvlJc w:val="left"/>
      <w:pPr>
        <w:ind w:left="1103" w:hanging="255"/>
        <w:jc w:val="right"/>
      </w:pPr>
      <w:rPr>
        <w:rFonts w:ascii="Times New Roman" w:eastAsia="Times New Roman" w:hAnsi="Times New Roman" w:cs="Times New Roman" w:hint="default"/>
        <w:b/>
        <w:bCs/>
        <w:color w:val="C00000"/>
        <w:spacing w:val="-2"/>
        <w:w w:val="99"/>
        <w:sz w:val="22"/>
        <w:szCs w:val="22"/>
        <w:lang w:val="tr-TR" w:eastAsia="en-US" w:bidi="ar-SA"/>
      </w:rPr>
    </w:lvl>
    <w:lvl w:ilvl="2" w:tplc="E2F8D272">
      <w:numFmt w:val="bullet"/>
      <w:lvlText w:val="*"/>
      <w:lvlJc w:val="left"/>
      <w:pPr>
        <w:ind w:left="1113" w:hanging="120"/>
      </w:pPr>
      <w:rPr>
        <w:rFonts w:ascii="Times New Roman" w:eastAsia="Times New Roman" w:hAnsi="Times New Roman" w:cs="Times New Roman" w:hint="default"/>
        <w:color w:val="000009"/>
        <w:w w:val="100"/>
        <w:sz w:val="16"/>
        <w:szCs w:val="16"/>
        <w:lang w:val="tr-TR" w:eastAsia="en-US" w:bidi="ar-SA"/>
      </w:rPr>
    </w:lvl>
    <w:lvl w:ilvl="3" w:tplc="0E5A197C">
      <w:numFmt w:val="bullet"/>
      <w:lvlText w:val="•"/>
      <w:lvlJc w:val="left"/>
      <w:pPr>
        <w:ind w:left="2590" w:hanging="120"/>
      </w:pPr>
      <w:rPr>
        <w:rFonts w:hint="default"/>
        <w:lang w:val="tr-TR" w:eastAsia="en-US" w:bidi="ar-SA"/>
      </w:rPr>
    </w:lvl>
    <w:lvl w:ilvl="4" w:tplc="F95248A8">
      <w:numFmt w:val="bullet"/>
      <w:lvlText w:val="•"/>
      <w:lvlJc w:val="left"/>
      <w:pPr>
        <w:ind w:left="3921" w:hanging="120"/>
      </w:pPr>
      <w:rPr>
        <w:rFonts w:hint="default"/>
        <w:lang w:val="tr-TR" w:eastAsia="en-US" w:bidi="ar-SA"/>
      </w:rPr>
    </w:lvl>
    <w:lvl w:ilvl="5" w:tplc="CA28DF60">
      <w:numFmt w:val="bullet"/>
      <w:lvlText w:val="•"/>
      <w:lvlJc w:val="left"/>
      <w:pPr>
        <w:ind w:left="5252" w:hanging="120"/>
      </w:pPr>
      <w:rPr>
        <w:rFonts w:hint="default"/>
        <w:lang w:val="tr-TR" w:eastAsia="en-US" w:bidi="ar-SA"/>
      </w:rPr>
    </w:lvl>
    <w:lvl w:ilvl="6" w:tplc="0540A81C">
      <w:numFmt w:val="bullet"/>
      <w:lvlText w:val="•"/>
      <w:lvlJc w:val="left"/>
      <w:pPr>
        <w:ind w:left="6583" w:hanging="120"/>
      </w:pPr>
      <w:rPr>
        <w:rFonts w:hint="default"/>
        <w:lang w:val="tr-TR" w:eastAsia="en-US" w:bidi="ar-SA"/>
      </w:rPr>
    </w:lvl>
    <w:lvl w:ilvl="7" w:tplc="D8586498">
      <w:numFmt w:val="bullet"/>
      <w:lvlText w:val="•"/>
      <w:lvlJc w:val="left"/>
      <w:pPr>
        <w:ind w:left="7914" w:hanging="120"/>
      </w:pPr>
      <w:rPr>
        <w:rFonts w:hint="default"/>
        <w:lang w:val="tr-TR" w:eastAsia="en-US" w:bidi="ar-SA"/>
      </w:rPr>
    </w:lvl>
    <w:lvl w:ilvl="8" w:tplc="7CE28764">
      <w:numFmt w:val="bullet"/>
      <w:lvlText w:val="•"/>
      <w:lvlJc w:val="left"/>
      <w:pPr>
        <w:ind w:left="9244" w:hanging="120"/>
      </w:pPr>
      <w:rPr>
        <w:rFonts w:hint="default"/>
        <w:lang w:val="tr-TR" w:eastAsia="en-US" w:bidi="ar-SA"/>
      </w:rPr>
    </w:lvl>
  </w:abstractNum>
  <w:abstractNum w:abstractNumId="9" w15:restartNumberingAfterBreak="0">
    <w:nsid w:val="794474D4"/>
    <w:multiLevelType w:val="hybridMultilevel"/>
    <w:tmpl w:val="7EB66E78"/>
    <w:lvl w:ilvl="0" w:tplc="4B0A56F2">
      <w:start w:val="1"/>
      <w:numFmt w:val="upperLetter"/>
      <w:lvlText w:val="%1)"/>
      <w:lvlJc w:val="left"/>
      <w:pPr>
        <w:ind w:left="1161" w:hanging="312"/>
      </w:pPr>
      <w:rPr>
        <w:rFonts w:ascii="Times New Roman" w:eastAsia="Times New Roman" w:hAnsi="Times New Roman" w:cs="Times New Roman" w:hint="default"/>
        <w:b/>
        <w:bCs/>
        <w:color w:val="C00000"/>
        <w:spacing w:val="-1"/>
        <w:w w:val="99"/>
        <w:sz w:val="24"/>
        <w:szCs w:val="24"/>
        <w:lang w:val="tr-TR" w:eastAsia="en-US" w:bidi="ar-SA"/>
      </w:rPr>
    </w:lvl>
    <w:lvl w:ilvl="1" w:tplc="0E60D030">
      <w:start w:val="1"/>
      <w:numFmt w:val="decimal"/>
      <w:lvlText w:val="%2)"/>
      <w:lvlJc w:val="left"/>
      <w:pPr>
        <w:ind w:left="1194" w:hanging="201"/>
      </w:pPr>
      <w:rPr>
        <w:rFonts w:ascii="Times New Roman" w:eastAsia="Times New Roman" w:hAnsi="Times New Roman" w:cs="Times New Roman" w:hint="default"/>
        <w:b/>
        <w:bCs/>
        <w:color w:val="C00000"/>
        <w:spacing w:val="-2"/>
        <w:w w:val="99"/>
        <w:sz w:val="22"/>
        <w:szCs w:val="22"/>
        <w:lang w:val="tr-TR" w:eastAsia="en-US" w:bidi="ar-SA"/>
      </w:rPr>
    </w:lvl>
    <w:lvl w:ilvl="2" w:tplc="7166BF34">
      <w:start w:val="1"/>
      <w:numFmt w:val="upperLetter"/>
      <w:lvlText w:val="%3)"/>
      <w:lvlJc w:val="left"/>
      <w:pPr>
        <w:ind w:left="1702" w:hanging="426"/>
        <w:jc w:val="right"/>
      </w:pPr>
      <w:rPr>
        <w:rFonts w:ascii="Times New Roman" w:eastAsia="Times New Roman" w:hAnsi="Times New Roman" w:cs="Times New Roman" w:hint="default"/>
        <w:b/>
        <w:bCs/>
        <w:color w:val="C00000"/>
        <w:spacing w:val="-1"/>
        <w:w w:val="99"/>
        <w:sz w:val="24"/>
        <w:szCs w:val="24"/>
        <w:lang w:val="tr-TR" w:eastAsia="en-US" w:bidi="ar-SA"/>
      </w:rPr>
    </w:lvl>
    <w:lvl w:ilvl="3" w:tplc="B1D244EE">
      <w:numFmt w:val="bullet"/>
      <w:lvlText w:val="•"/>
      <w:lvlJc w:val="left"/>
      <w:pPr>
        <w:ind w:left="2975" w:hanging="426"/>
      </w:pPr>
      <w:rPr>
        <w:rFonts w:hint="default"/>
        <w:lang w:val="tr-TR" w:eastAsia="en-US" w:bidi="ar-SA"/>
      </w:rPr>
    </w:lvl>
    <w:lvl w:ilvl="4" w:tplc="DED41F90">
      <w:numFmt w:val="bullet"/>
      <w:lvlText w:val="•"/>
      <w:lvlJc w:val="left"/>
      <w:pPr>
        <w:ind w:left="4251" w:hanging="426"/>
      </w:pPr>
      <w:rPr>
        <w:rFonts w:hint="default"/>
        <w:lang w:val="tr-TR" w:eastAsia="en-US" w:bidi="ar-SA"/>
      </w:rPr>
    </w:lvl>
    <w:lvl w:ilvl="5" w:tplc="3A0E911C">
      <w:numFmt w:val="bullet"/>
      <w:lvlText w:val="•"/>
      <w:lvlJc w:val="left"/>
      <w:pPr>
        <w:ind w:left="5527" w:hanging="426"/>
      </w:pPr>
      <w:rPr>
        <w:rFonts w:hint="default"/>
        <w:lang w:val="tr-TR" w:eastAsia="en-US" w:bidi="ar-SA"/>
      </w:rPr>
    </w:lvl>
    <w:lvl w:ilvl="6" w:tplc="5DF630A8">
      <w:numFmt w:val="bullet"/>
      <w:lvlText w:val="•"/>
      <w:lvlJc w:val="left"/>
      <w:pPr>
        <w:ind w:left="6803" w:hanging="426"/>
      </w:pPr>
      <w:rPr>
        <w:rFonts w:hint="default"/>
        <w:lang w:val="tr-TR" w:eastAsia="en-US" w:bidi="ar-SA"/>
      </w:rPr>
    </w:lvl>
    <w:lvl w:ilvl="7" w:tplc="FDFA050A">
      <w:numFmt w:val="bullet"/>
      <w:lvlText w:val="•"/>
      <w:lvlJc w:val="left"/>
      <w:pPr>
        <w:ind w:left="8079" w:hanging="426"/>
      </w:pPr>
      <w:rPr>
        <w:rFonts w:hint="default"/>
        <w:lang w:val="tr-TR" w:eastAsia="en-US" w:bidi="ar-SA"/>
      </w:rPr>
    </w:lvl>
    <w:lvl w:ilvl="8" w:tplc="D3D29C26">
      <w:numFmt w:val="bullet"/>
      <w:lvlText w:val="•"/>
      <w:lvlJc w:val="left"/>
      <w:pPr>
        <w:ind w:left="9354" w:hanging="426"/>
      </w:pPr>
      <w:rPr>
        <w:rFonts w:hint="default"/>
        <w:lang w:val="tr-TR" w:eastAsia="en-US" w:bidi="ar-SA"/>
      </w:rPr>
    </w:lvl>
  </w:abstractNum>
  <w:num w:numId="1" w16cid:durableId="1067413000">
    <w:abstractNumId w:val="7"/>
  </w:num>
  <w:num w:numId="2" w16cid:durableId="936331116">
    <w:abstractNumId w:val="2"/>
  </w:num>
  <w:num w:numId="3" w16cid:durableId="275261265">
    <w:abstractNumId w:val="9"/>
  </w:num>
  <w:num w:numId="4" w16cid:durableId="1603340826">
    <w:abstractNumId w:val="8"/>
  </w:num>
  <w:num w:numId="5" w16cid:durableId="625625990">
    <w:abstractNumId w:val="4"/>
  </w:num>
  <w:num w:numId="6" w16cid:durableId="1934362914">
    <w:abstractNumId w:val="0"/>
  </w:num>
  <w:num w:numId="7" w16cid:durableId="1735350324">
    <w:abstractNumId w:val="5"/>
  </w:num>
  <w:num w:numId="8" w16cid:durableId="1887908998">
    <w:abstractNumId w:val="1"/>
  </w:num>
  <w:num w:numId="9" w16cid:durableId="196161347">
    <w:abstractNumId w:val="3"/>
  </w:num>
  <w:num w:numId="10" w16cid:durableId="61841592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09"/>
  <w:hyphenationZone w:val="425"/>
  <w:characterSpacingControl w:val="doNotCompress"/>
  <w:hdrShapeDefaults>
    <o:shapedefaults v:ext="edit" spidmax="2050">
      <o:colormru v:ext="edit" colors="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7399"/>
    <w:rsid w:val="00006A34"/>
    <w:rsid w:val="0001273A"/>
    <w:rsid w:val="00014720"/>
    <w:rsid w:val="000171A7"/>
    <w:rsid w:val="000221BD"/>
    <w:rsid w:val="000307D7"/>
    <w:rsid w:val="00030AD6"/>
    <w:rsid w:val="00042CA8"/>
    <w:rsid w:val="0005244C"/>
    <w:rsid w:val="00057438"/>
    <w:rsid w:val="00062358"/>
    <w:rsid w:val="00064A44"/>
    <w:rsid w:val="000668B7"/>
    <w:rsid w:val="000808C1"/>
    <w:rsid w:val="00081ACC"/>
    <w:rsid w:val="00085149"/>
    <w:rsid w:val="00090AC4"/>
    <w:rsid w:val="00097091"/>
    <w:rsid w:val="00097315"/>
    <w:rsid w:val="000A14BB"/>
    <w:rsid w:val="000A5C5D"/>
    <w:rsid w:val="000C25BE"/>
    <w:rsid w:val="000C2C9D"/>
    <w:rsid w:val="000C487D"/>
    <w:rsid w:val="000D4144"/>
    <w:rsid w:val="000E1113"/>
    <w:rsid w:val="000E244B"/>
    <w:rsid w:val="000E39B8"/>
    <w:rsid w:val="000F10E3"/>
    <w:rsid w:val="000F3909"/>
    <w:rsid w:val="000F5F78"/>
    <w:rsid w:val="001028C1"/>
    <w:rsid w:val="001135B3"/>
    <w:rsid w:val="001236A9"/>
    <w:rsid w:val="001274A0"/>
    <w:rsid w:val="00130D68"/>
    <w:rsid w:val="00131193"/>
    <w:rsid w:val="00143187"/>
    <w:rsid w:val="00143C46"/>
    <w:rsid w:val="00152B48"/>
    <w:rsid w:val="00152CAE"/>
    <w:rsid w:val="0015741F"/>
    <w:rsid w:val="001612C1"/>
    <w:rsid w:val="0018128A"/>
    <w:rsid w:val="001872A3"/>
    <w:rsid w:val="00192DB2"/>
    <w:rsid w:val="001936DF"/>
    <w:rsid w:val="001941AA"/>
    <w:rsid w:val="001A1868"/>
    <w:rsid w:val="001B2E8C"/>
    <w:rsid w:val="001C0218"/>
    <w:rsid w:val="001C3423"/>
    <w:rsid w:val="001D1E2A"/>
    <w:rsid w:val="001D4CD0"/>
    <w:rsid w:val="001E007B"/>
    <w:rsid w:val="001E3DEB"/>
    <w:rsid w:val="001F37F3"/>
    <w:rsid w:val="001F4EE0"/>
    <w:rsid w:val="00200A62"/>
    <w:rsid w:val="00202F66"/>
    <w:rsid w:val="00210819"/>
    <w:rsid w:val="00220312"/>
    <w:rsid w:val="00231F75"/>
    <w:rsid w:val="00240A46"/>
    <w:rsid w:val="002506DD"/>
    <w:rsid w:val="00251B83"/>
    <w:rsid w:val="002527DC"/>
    <w:rsid w:val="002541CC"/>
    <w:rsid w:val="00255820"/>
    <w:rsid w:val="00266F17"/>
    <w:rsid w:val="0027251A"/>
    <w:rsid w:val="002767DA"/>
    <w:rsid w:val="00280A29"/>
    <w:rsid w:val="00293BA4"/>
    <w:rsid w:val="002958E6"/>
    <w:rsid w:val="00297399"/>
    <w:rsid w:val="00297E0B"/>
    <w:rsid w:val="002B1F57"/>
    <w:rsid w:val="002B4A3E"/>
    <w:rsid w:val="002B52AA"/>
    <w:rsid w:val="002C0CB9"/>
    <w:rsid w:val="002C641B"/>
    <w:rsid w:val="002C7515"/>
    <w:rsid w:val="002D25D2"/>
    <w:rsid w:val="002D770A"/>
    <w:rsid w:val="002E061A"/>
    <w:rsid w:val="002E7229"/>
    <w:rsid w:val="002F068B"/>
    <w:rsid w:val="002F10A1"/>
    <w:rsid w:val="002F2F10"/>
    <w:rsid w:val="00301C48"/>
    <w:rsid w:val="00304D39"/>
    <w:rsid w:val="00307A79"/>
    <w:rsid w:val="0031210F"/>
    <w:rsid w:val="00312B33"/>
    <w:rsid w:val="00320432"/>
    <w:rsid w:val="00332FCB"/>
    <w:rsid w:val="00333600"/>
    <w:rsid w:val="00334DAE"/>
    <w:rsid w:val="00351541"/>
    <w:rsid w:val="00356F6A"/>
    <w:rsid w:val="00364707"/>
    <w:rsid w:val="003652C8"/>
    <w:rsid w:val="003653CF"/>
    <w:rsid w:val="003840E5"/>
    <w:rsid w:val="003847A9"/>
    <w:rsid w:val="003A5094"/>
    <w:rsid w:val="003A7A4D"/>
    <w:rsid w:val="003B0D26"/>
    <w:rsid w:val="003B6ABB"/>
    <w:rsid w:val="003C161E"/>
    <w:rsid w:val="003C3518"/>
    <w:rsid w:val="003C3BA0"/>
    <w:rsid w:val="003C7334"/>
    <w:rsid w:val="003C7515"/>
    <w:rsid w:val="003C7C44"/>
    <w:rsid w:val="003D5BCE"/>
    <w:rsid w:val="003D5BF2"/>
    <w:rsid w:val="003E18C4"/>
    <w:rsid w:val="003F2C66"/>
    <w:rsid w:val="00403DB8"/>
    <w:rsid w:val="0041063D"/>
    <w:rsid w:val="00411B3B"/>
    <w:rsid w:val="00411D39"/>
    <w:rsid w:val="00414C63"/>
    <w:rsid w:val="0041618A"/>
    <w:rsid w:val="00420B58"/>
    <w:rsid w:val="0043096E"/>
    <w:rsid w:val="00435125"/>
    <w:rsid w:val="00446B8D"/>
    <w:rsid w:val="004477B2"/>
    <w:rsid w:val="00450317"/>
    <w:rsid w:val="0045424B"/>
    <w:rsid w:val="00467FB7"/>
    <w:rsid w:val="00471EAF"/>
    <w:rsid w:val="00476C19"/>
    <w:rsid w:val="00480DBB"/>
    <w:rsid w:val="00483457"/>
    <w:rsid w:val="00485221"/>
    <w:rsid w:val="00495A4C"/>
    <w:rsid w:val="004A2D24"/>
    <w:rsid w:val="004B127C"/>
    <w:rsid w:val="004B27EF"/>
    <w:rsid w:val="004B5579"/>
    <w:rsid w:val="004B55D8"/>
    <w:rsid w:val="004B7673"/>
    <w:rsid w:val="004B76D3"/>
    <w:rsid w:val="004C17E5"/>
    <w:rsid w:val="004D22B7"/>
    <w:rsid w:val="004D7CC1"/>
    <w:rsid w:val="004E296B"/>
    <w:rsid w:val="004F3DFE"/>
    <w:rsid w:val="00502457"/>
    <w:rsid w:val="00505FFF"/>
    <w:rsid w:val="00510436"/>
    <w:rsid w:val="005144E0"/>
    <w:rsid w:val="00524088"/>
    <w:rsid w:val="00524351"/>
    <w:rsid w:val="00527B02"/>
    <w:rsid w:val="00535F18"/>
    <w:rsid w:val="00542584"/>
    <w:rsid w:val="0054387B"/>
    <w:rsid w:val="00547949"/>
    <w:rsid w:val="00550F21"/>
    <w:rsid w:val="00576EC6"/>
    <w:rsid w:val="00577E65"/>
    <w:rsid w:val="00584733"/>
    <w:rsid w:val="00595AA9"/>
    <w:rsid w:val="00596705"/>
    <w:rsid w:val="005A0517"/>
    <w:rsid w:val="005B2F93"/>
    <w:rsid w:val="005B627C"/>
    <w:rsid w:val="005C09DA"/>
    <w:rsid w:val="005C1222"/>
    <w:rsid w:val="005C1BAA"/>
    <w:rsid w:val="005C1DA5"/>
    <w:rsid w:val="005D7D67"/>
    <w:rsid w:val="005E28AB"/>
    <w:rsid w:val="005E5A85"/>
    <w:rsid w:val="005F1F57"/>
    <w:rsid w:val="005F24BE"/>
    <w:rsid w:val="005F42C4"/>
    <w:rsid w:val="00607524"/>
    <w:rsid w:val="00611D8B"/>
    <w:rsid w:val="00612B4E"/>
    <w:rsid w:val="00622AFD"/>
    <w:rsid w:val="006245C7"/>
    <w:rsid w:val="006273A2"/>
    <w:rsid w:val="00634E20"/>
    <w:rsid w:val="0064030C"/>
    <w:rsid w:val="00661D37"/>
    <w:rsid w:val="00663738"/>
    <w:rsid w:val="00664026"/>
    <w:rsid w:val="00671080"/>
    <w:rsid w:val="0068246F"/>
    <w:rsid w:val="00684C24"/>
    <w:rsid w:val="00686F5D"/>
    <w:rsid w:val="00695C43"/>
    <w:rsid w:val="006A0FB1"/>
    <w:rsid w:val="006A6A7D"/>
    <w:rsid w:val="006B11E8"/>
    <w:rsid w:val="006B4008"/>
    <w:rsid w:val="006B4013"/>
    <w:rsid w:val="006C7307"/>
    <w:rsid w:val="006E7170"/>
    <w:rsid w:val="006F425D"/>
    <w:rsid w:val="006F4B25"/>
    <w:rsid w:val="006F591C"/>
    <w:rsid w:val="006F606B"/>
    <w:rsid w:val="0070607B"/>
    <w:rsid w:val="0071220E"/>
    <w:rsid w:val="0071271B"/>
    <w:rsid w:val="007160B3"/>
    <w:rsid w:val="00716765"/>
    <w:rsid w:val="00721788"/>
    <w:rsid w:val="00722BBE"/>
    <w:rsid w:val="007501D2"/>
    <w:rsid w:val="00766B8D"/>
    <w:rsid w:val="0077269E"/>
    <w:rsid w:val="007728A5"/>
    <w:rsid w:val="00775111"/>
    <w:rsid w:val="00781DE2"/>
    <w:rsid w:val="00784217"/>
    <w:rsid w:val="00796EDC"/>
    <w:rsid w:val="00797FEE"/>
    <w:rsid w:val="007A05FC"/>
    <w:rsid w:val="007A170F"/>
    <w:rsid w:val="007A2A5B"/>
    <w:rsid w:val="007A4F48"/>
    <w:rsid w:val="007A7845"/>
    <w:rsid w:val="007B34F8"/>
    <w:rsid w:val="007B3D76"/>
    <w:rsid w:val="007B590F"/>
    <w:rsid w:val="007B5B2E"/>
    <w:rsid w:val="007C2831"/>
    <w:rsid w:val="007C2CB6"/>
    <w:rsid w:val="007C4F0C"/>
    <w:rsid w:val="007D1F08"/>
    <w:rsid w:val="007D6431"/>
    <w:rsid w:val="007F1491"/>
    <w:rsid w:val="007F774B"/>
    <w:rsid w:val="00801538"/>
    <w:rsid w:val="00802CEE"/>
    <w:rsid w:val="00806A49"/>
    <w:rsid w:val="00812568"/>
    <w:rsid w:val="0081491F"/>
    <w:rsid w:val="00815B51"/>
    <w:rsid w:val="0083067C"/>
    <w:rsid w:val="00831BD1"/>
    <w:rsid w:val="00832072"/>
    <w:rsid w:val="00843AAD"/>
    <w:rsid w:val="00851A84"/>
    <w:rsid w:val="008527D0"/>
    <w:rsid w:val="00852910"/>
    <w:rsid w:val="0085414F"/>
    <w:rsid w:val="0085779D"/>
    <w:rsid w:val="00871E4D"/>
    <w:rsid w:val="00876416"/>
    <w:rsid w:val="00882E1A"/>
    <w:rsid w:val="00890836"/>
    <w:rsid w:val="00895583"/>
    <w:rsid w:val="008A3A7C"/>
    <w:rsid w:val="008A7D10"/>
    <w:rsid w:val="008C5A78"/>
    <w:rsid w:val="008D7F15"/>
    <w:rsid w:val="008E4360"/>
    <w:rsid w:val="008F001B"/>
    <w:rsid w:val="008F23BC"/>
    <w:rsid w:val="008F7552"/>
    <w:rsid w:val="009011B4"/>
    <w:rsid w:val="00906D96"/>
    <w:rsid w:val="00913ECC"/>
    <w:rsid w:val="00915D57"/>
    <w:rsid w:val="00916888"/>
    <w:rsid w:val="00926AC5"/>
    <w:rsid w:val="00932A18"/>
    <w:rsid w:val="00933B5A"/>
    <w:rsid w:val="00937C4A"/>
    <w:rsid w:val="00946E1B"/>
    <w:rsid w:val="00956D6A"/>
    <w:rsid w:val="00965529"/>
    <w:rsid w:val="00971795"/>
    <w:rsid w:val="009726C3"/>
    <w:rsid w:val="00974726"/>
    <w:rsid w:val="00974E0A"/>
    <w:rsid w:val="009801B8"/>
    <w:rsid w:val="009842EE"/>
    <w:rsid w:val="00993F8F"/>
    <w:rsid w:val="009A11CE"/>
    <w:rsid w:val="009A2CBA"/>
    <w:rsid w:val="009A2DC8"/>
    <w:rsid w:val="009A3E7C"/>
    <w:rsid w:val="009B07D4"/>
    <w:rsid w:val="009C00C5"/>
    <w:rsid w:val="009C2FD5"/>
    <w:rsid w:val="009C3CC4"/>
    <w:rsid w:val="009C52E2"/>
    <w:rsid w:val="009D3D5D"/>
    <w:rsid w:val="009E26A6"/>
    <w:rsid w:val="009E495D"/>
    <w:rsid w:val="009E588B"/>
    <w:rsid w:val="009F3087"/>
    <w:rsid w:val="00A02532"/>
    <w:rsid w:val="00A04227"/>
    <w:rsid w:val="00A04B3A"/>
    <w:rsid w:val="00A11764"/>
    <w:rsid w:val="00A13109"/>
    <w:rsid w:val="00A14FC6"/>
    <w:rsid w:val="00A16CA1"/>
    <w:rsid w:val="00A2363B"/>
    <w:rsid w:val="00A23FAF"/>
    <w:rsid w:val="00A31574"/>
    <w:rsid w:val="00A35AC3"/>
    <w:rsid w:val="00A55580"/>
    <w:rsid w:val="00A567D1"/>
    <w:rsid w:val="00A62949"/>
    <w:rsid w:val="00A64D0A"/>
    <w:rsid w:val="00A74F39"/>
    <w:rsid w:val="00A76454"/>
    <w:rsid w:val="00A904EF"/>
    <w:rsid w:val="00A91AA9"/>
    <w:rsid w:val="00A953F3"/>
    <w:rsid w:val="00A97304"/>
    <w:rsid w:val="00AB0972"/>
    <w:rsid w:val="00AB37B7"/>
    <w:rsid w:val="00AB456E"/>
    <w:rsid w:val="00AB7760"/>
    <w:rsid w:val="00AD1198"/>
    <w:rsid w:val="00AD2195"/>
    <w:rsid w:val="00AD5DA1"/>
    <w:rsid w:val="00AD750B"/>
    <w:rsid w:val="00AE4DA2"/>
    <w:rsid w:val="00AE622C"/>
    <w:rsid w:val="00B03CF6"/>
    <w:rsid w:val="00B06C96"/>
    <w:rsid w:val="00B12076"/>
    <w:rsid w:val="00B16342"/>
    <w:rsid w:val="00B22BA6"/>
    <w:rsid w:val="00B265E9"/>
    <w:rsid w:val="00B307CB"/>
    <w:rsid w:val="00B30BA7"/>
    <w:rsid w:val="00B31B6A"/>
    <w:rsid w:val="00B31EA3"/>
    <w:rsid w:val="00B728CA"/>
    <w:rsid w:val="00B7555D"/>
    <w:rsid w:val="00B913C5"/>
    <w:rsid w:val="00BA05B8"/>
    <w:rsid w:val="00BB5A6A"/>
    <w:rsid w:val="00BB61B4"/>
    <w:rsid w:val="00BC0770"/>
    <w:rsid w:val="00BC210C"/>
    <w:rsid w:val="00BC6ED7"/>
    <w:rsid w:val="00BC732A"/>
    <w:rsid w:val="00BD10FE"/>
    <w:rsid w:val="00BE2D0B"/>
    <w:rsid w:val="00BF0C6E"/>
    <w:rsid w:val="00BF56A4"/>
    <w:rsid w:val="00BF6794"/>
    <w:rsid w:val="00C01F5D"/>
    <w:rsid w:val="00C0221B"/>
    <w:rsid w:val="00C20279"/>
    <w:rsid w:val="00C205F3"/>
    <w:rsid w:val="00C229D3"/>
    <w:rsid w:val="00C32847"/>
    <w:rsid w:val="00C5779A"/>
    <w:rsid w:val="00C57944"/>
    <w:rsid w:val="00C61DA6"/>
    <w:rsid w:val="00C7531F"/>
    <w:rsid w:val="00C80DE5"/>
    <w:rsid w:val="00C80F89"/>
    <w:rsid w:val="00C81400"/>
    <w:rsid w:val="00C84935"/>
    <w:rsid w:val="00C85DE4"/>
    <w:rsid w:val="00C92E17"/>
    <w:rsid w:val="00C960C5"/>
    <w:rsid w:val="00CA6387"/>
    <w:rsid w:val="00CA7EA1"/>
    <w:rsid w:val="00CB1EC7"/>
    <w:rsid w:val="00CB57B5"/>
    <w:rsid w:val="00CB5B54"/>
    <w:rsid w:val="00CB7CC4"/>
    <w:rsid w:val="00CC7251"/>
    <w:rsid w:val="00CC73AA"/>
    <w:rsid w:val="00CD48F3"/>
    <w:rsid w:val="00CE75B1"/>
    <w:rsid w:val="00D02B65"/>
    <w:rsid w:val="00D12BFF"/>
    <w:rsid w:val="00D14469"/>
    <w:rsid w:val="00D14D05"/>
    <w:rsid w:val="00D2773C"/>
    <w:rsid w:val="00D37EFE"/>
    <w:rsid w:val="00D46002"/>
    <w:rsid w:val="00D643AC"/>
    <w:rsid w:val="00D7190D"/>
    <w:rsid w:val="00D87D04"/>
    <w:rsid w:val="00D91150"/>
    <w:rsid w:val="00D93E68"/>
    <w:rsid w:val="00D9445F"/>
    <w:rsid w:val="00DA34C7"/>
    <w:rsid w:val="00DA3B07"/>
    <w:rsid w:val="00DA7FAA"/>
    <w:rsid w:val="00DB4CD8"/>
    <w:rsid w:val="00DC1CB6"/>
    <w:rsid w:val="00DD4992"/>
    <w:rsid w:val="00DE56E3"/>
    <w:rsid w:val="00DE7CE7"/>
    <w:rsid w:val="00E006C3"/>
    <w:rsid w:val="00E247DB"/>
    <w:rsid w:val="00E41D29"/>
    <w:rsid w:val="00E67545"/>
    <w:rsid w:val="00E72839"/>
    <w:rsid w:val="00E83BFC"/>
    <w:rsid w:val="00E843D5"/>
    <w:rsid w:val="00E95597"/>
    <w:rsid w:val="00E96234"/>
    <w:rsid w:val="00EA3D5B"/>
    <w:rsid w:val="00EB40A0"/>
    <w:rsid w:val="00EB6AFE"/>
    <w:rsid w:val="00EC1092"/>
    <w:rsid w:val="00EC461D"/>
    <w:rsid w:val="00ED11DD"/>
    <w:rsid w:val="00ED4D57"/>
    <w:rsid w:val="00ED5C11"/>
    <w:rsid w:val="00ED6B40"/>
    <w:rsid w:val="00EE219F"/>
    <w:rsid w:val="00EE422C"/>
    <w:rsid w:val="00EE4648"/>
    <w:rsid w:val="00EE6220"/>
    <w:rsid w:val="00EE7B02"/>
    <w:rsid w:val="00EE7DA5"/>
    <w:rsid w:val="00EF4868"/>
    <w:rsid w:val="00EF7CC6"/>
    <w:rsid w:val="00F00D93"/>
    <w:rsid w:val="00F01718"/>
    <w:rsid w:val="00F01CFA"/>
    <w:rsid w:val="00F14E57"/>
    <w:rsid w:val="00F30B68"/>
    <w:rsid w:val="00F325A7"/>
    <w:rsid w:val="00F3271D"/>
    <w:rsid w:val="00F3327D"/>
    <w:rsid w:val="00F536A1"/>
    <w:rsid w:val="00F53791"/>
    <w:rsid w:val="00F55E32"/>
    <w:rsid w:val="00F720B5"/>
    <w:rsid w:val="00F81E6F"/>
    <w:rsid w:val="00F82653"/>
    <w:rsid w:val="00F8493E"/>
    <w:rsid w:val="00FA11D4"/>
    <w:rsid w:val="00FA761A"/>
    <w:rsid w:val="00FB707E"/>
    <w:rsid w:val="00FC009E"/>
    <w:rsid w:val="00FC3AC9"/>
    <w:rsid w:val="00FF1B26"/>
    <w:rsid w:val="00FF2BC5"/>
    <w:rsid w:val="00FF4A8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white"/>
    </o:shapedefaults>
    <o:shapelayout v:ext="edit">
      <o:idmap v:ext="edit" data="2"/>
    </o:shapelayout>
  </w:shapeDefaults>
  <w:decimalSymbol w:val=","/>
  <w:listSeparator w:val=";"/>
  <w14:docId w14:val="0129B507"/>
  <w15:chartTrackingRefBased/>
  <w15:docId w15:val="{1A815E05-7DC5-43E6-A43E-7A7BDF52E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1" w:unhideWhenUsed="1" w:qFormat="1"/>
    <w:lsdException w:name="toc 5" w:semiHidden="1" w:uiPriority="1" w:unhideWhenUsed="1" w:qFormat="1"/>
    <w:lsdException w:name="toc 6" w:semiHidden="1" w:uiPriority="1" w:unhideWhenUsed="1" w:qFormat="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D14469"/>
    <w:pPr>
      <w:widowControl w:val="0"/>
      <w:autoSpaceDE w:val="0"/>
      <w:autoSpaceDN w:val="0"/>
      <w:spacing w:after="0" w:line="240" w:lineRule="auto"/>
    </w:pPr>
    <w:rPr>
      <w:rFonts w:ascii="Times New Roman" w:eastAsia="Times New Roman" w:hAnsi="Times New Roman" w:cs="Times New Roman"/>
    </w:rPr>
  </w:style>
  <w:style w:type="paragraph" w:styleId="Balk1">
    <w:name w:val="heading 1"/>
    <w:basedOn w:val="Normal"/>
    <w:link w:val="Balk1Char"/>
    <w:uiPriority w:val="1"/>
    <w:qFormat/>
    <w:rsid w:val="00D14469"/>
    <w:pPr>
      <w:spacing w:before="9"/>
      <w:ind w:left="20"/>
      <w:outlineLvl w:val="0"/>
    </w:pPr>
    <w:rPr>
      <w:b/>
      <w:sz w:val="28"/>
    </w:rPr>
  </w:style>
  <w:style w:type="paragraph" w:styleId="Balk2">
    <w:name w:val="heading 2"/>
    <w:basedOn w:val="Normal"/>
    <w:link w:val="Balk2Char"/>
    <w:uiPriority w:val="1"/>
    <w:qFormat/>
    <w:rsid w:val="00D14469"/>
    <w:pPr>
      <w:ind w:left="1194" w:hanging="202"/>
      <w:outlineLvl w:val="1"/>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1"/>
    <w:rsid w:val="00D14469"/>
    <w:rPr>
      <w:rFonts w:ascii="Times New Roman" w:eastAsia="Times New Roman" w:hAnsi="Times New Roman" w:cs="Times New Roman"/>
      <w:b/>
      <w:sz w:val="28"/>
    </w:rPr>
  </w:style>
  <w:style w:type="character" w:customStyle="1" w:styleId="Balk2Char">
    <w:name w:val="Başlık 2 Char"/>
    <w:basedOn w:val="VarsaylanParagrafYazTipi"/>
    <w:link w:val="Balk2"/>
    <w:uiPriority w:val="1"/>
    <w:rsid w:val="00D14469"/>
    <w:rPr>
      <w:rFonts w:ascii="Times New Roman" w:eastAsia="Times New Roman" w:hAnsi="Times New Roman" w:cs="Times New Roman"/>
      <w:b/>
      <w:sz w:val="24"/>
    </w:rPr>
  </w:style>
  <w:style w:type="table" w:customStyle="1" w:styleId="TableNormal">
    <w:name w:val="Table Normal"/>
    <w:uiPriority w:val="2"/>
    <w:semiHidden/>
    <w:unhideWhenUsed/>
    <w:qFormat/>
    <w:rsid w:val="00D14469"/>
    <w:pPr>
      <w:widowControl w:val="0"/>
      <w:autoSpaceDE w:val="0"/>
      <w:autoSpaceDN w:val="0"/>
      <w:spacing w:after="0" w:line="240" w:lineRule="auto"/>
    </w:pPr>
    <w:tblPr>
      <w:tblInd w:w="0" w:type="dxa"/>
      <w:tblCellMar>
        <w:top w:w="0" w:type="dxa"/>
        <w:left w:w="0" w:type="dxa"/>
        <w:bottom w:w="0" w:type="dxa"/>
        <w:right w:w="0" w:type="dxa"/>
      </w:tblCellMar>
    </w:tblPr>
  </w:style>
  <w:style w:type="paragraph" w:styleId="T1">
    <w:name w:val="toc 1"/>
    <w:basedOn w:val="Normal"/>
    <w:uiPriority w:val="39"/>
    <w:qFormat/>
    <w:rsid w:val="00D14469"/>
    <w:pPr>
      <w:spacing w:before="35"/>
      <w:ind w:left="1123"/>
    </w:pPr>
    <w:rPr>
      <w:sz w:val="21"/>
    </w:rPr>
  </w:style>
  <w:style w:type="paragraph" w:styleId="T2">
    <w:name w:val="toc 2"/>
    <w:basedOn w:val="Normal"/>
    <w:uiPriority w:val="39"/>
    <w:qFormat/>
    <w:rsid w:val="00D14469"/>
    <w:pPr>
      <w:spacing w:before="38"/>
      <w:ind w:left="1363"/>
    </w:pPr>
    <w:rPr>
      <w:sz w:val="24"/>
    </w:rPr>
  </w:style>
  <w:style w:type="paragraph" w:styleId="T3">
    <w:name w:val="toc 3"/>
    <w:basedOn w:val="Normal"/>
    <w:uiPriority w:val="39"/>
    <w:qFormat/>
    <w:rsid w:val="00D14469"/>
    <w:pPr>
      <w:spacing w:before="37"/>
      <w:ind w:left="1540" w:hanging="178"/>
    </w:pPr>
    <w:rPr>
      <w:sz w:val="21"/>
    </w:rPr>
  </w:style>
  <w:style w:type="paragraph" w:styleId="T4">
    <w:name w:val="toc 4"/>
    <w:basedOn w:val="Normal"/>
    <w:uiPriority w:val="1"/>
    <w:qFormat/>
    <w:rsid w:val="00D14469"/>
    <w:pPr>
      <w:spacing w:before="34"/>
      <w:ind w:left="1540" w:hanging="178"/>
    </w:pPr>
    <w:rPr>
      <w:b/>
      <w:i/>
    </w:rPr>
  </w:style>
  <w:style w:type="paragraph" w:styleId="T5">
    <w:name w:val="toc 5"/>
    <w:basedOn w:val="Normal"/>
    <w:uiPriority w:val="1"/>
    <w:qFormat/>
    <w:rsid w:val="00D14469"/>
    <w:pPr>
      <w:spacing w:before="37"/>
      <w:ind w:left="1912" w:hanging="214"/>
    </w:pPr>
    <w:rPr>
      <w:sz w:val="21"/>
    </w:rPr>
  </w:style>
  <w:style w:type="paragraph" w:styleId="T6">
    <w:name w:val="toc 6"/>
    <w:basedOn w:val="Normal"/>
    <w:uiPriority w:val="1"/>
    <w:qFormat/>
    <w:rsid w:val="00D14469"/>
    <w:pPr>
      <w:spacing w:before="37"/>
      <w:ind w:left="1900" w:hanging="265"/>
    </w:pPr>
    <w:rPr>
      <w:b/>
      <w:i/>
    </w:rPr>
  </w:style>
  <w:style w:type="paragraph" w:styleId="GvdeMetni">
    <w:name w:val="Body Text"/>
    <w:basedOn w:val="Normal"/>
    <w:link w:val="GvdeMetniChar"/>
    <w:uiPriority w:val="1"/>
    <w:qFormat/>
    <w:rsid w:val="00D14469"/>
    <w:rPr>
      <w:sz w:val="24"/>
    </w:rPr>
  </w:style>
  <w:style w:type="character" w:customStyle="1" w:styleId="GvdeMetniChar">
    <w:name w:val="Gövde Metni Char"/>
    <w:basedOn w:val="VarsaylanParagrafYazTipi"/>
    <w:link w:val="GvdeMetni"/>
    <w:uiPriority w:val="1"/>
    <w:rsid w:val="00D14469"/>
    <w:rPr>
      <w:rFonts w:ascii="Times New Roman" w:eastAsia="Times New Roman" w:hAnsi="Times New Roman" w:cs="Times New Roman"/>
      <w:sz w:val="24"/>
    </w:rPr>
  </w:style>
  <w:style w:type="paragraph" w:styleId="KonuBal">
    <w:name w:val="Title"/>
    <w:basedOn w:val="Normal"/>
    <w:link w:val="KonuBalChar"/>
    <w:uiPriority w:val="1"/>
    <w:qFormat/>
    <w:rsid w:val="00D14469"/>
    <w:pPr>
      <w:spacing w:before="76"/>
      <w:ind w:left="7590"/>
    </w:pPr>
    <w:rPr>
      <w:rFonts w:ascii="Caladea" w:eastAsia="Caladea" w:hAnsi="Caladea" w:cs="Caladea"/>
      <w:b/>
      <w:sz w:val="96"/>
    </w:rPr>
  </w:style>
  <w:style w:type="character" w:customStyle="1" w:styleId="KonuBalChar">
    <w:name w:val="Konu Başlığı Char"/>
    <w:basedOn w:val="VarsaylanParagrafYazTipi"/>
    <w:link w:val="KonuBal"/>
    <w:uiPriority w:val="1"/>
    <w:rsid w:val="00D14469"/>
    <w:rPr>
      <w:rFonts w:ascii="Caladea" w:eastAsia="Caladea" w:hAnsi="Caladea" w:cs="Caladea"/>
      <w:b/>
      <w:sz w:val="96"/>
    </w:rPr>
  </w:style>
  <w:style w:type="paragraph" w:styleId="ListeParagraf">
    <w:name w:val="List Paragraph"/>
    <w:basedOn w:val="Normal"/>
    <w:uiPriority w:val="1"/>
    <w:qFormat/>
    <w:rsid w:val="00D14469"/>
    <w:pPr>
      <w:spacing w:before="37"/>
      <w:ind w:left="1540" w:hanging="202"/>
    </w:pPr>
  </w:style>
  <w:style w:type="paragraph" w:customStyle="1" w:styleId="TableParagraph">
    <w:name w:val="Table Paragraph"/>
    <w:basedOn w:val="Normal"/>
    <w:uiPriority w:val="1"/>
    <w:qFormat/>
    <w:rsid w:val="00D14469"/>
    <w:pPr>
      <w:jc w:val="center"/>
    </w:pPr>
  </w:style>
  <w:style w:type="paragraph" w:styleId="stBilgi">
    <w:name w:val="header"/>
    <w:basedOn w:val="Normal"/>
    <w:link w:val="stBilgiChar"/>
    <w:uiPriority w:val="99"/>
    <w:unhideWhenUsed/>
    <w:rsid w:val="00D14469"/>
    <w:pPr>
      <w:tabs>
        <w:tab w:val="center" w:pos="4536"/>
        <w:tab w:val="right" w:pos="9072"/>
      </w:tabs>
    </w:pPr>
  </w:style>
  <w:style w:type="character" w:customStyle="1" w:styleId="stBilgiChar">
    <w:name w:val="Üst Bilgi Char"/>
    <w:basedOn w:val="VarsaylanParagrafYazTipi"/>
    <w:link w:val="stBilgi"/>
    <w:uiPriority w:val="99"/>
    <w:rsid w:val="00D14469"/>
    <w:rPr>
      <w:rFonts w:ascii="Times New Roman" w:eastAsia="Times New Roman" w:hAnsi="Times New Roman" w:cs="Times New Roman"/>
    </w:rPr>
  </w:style>
  <w:style w:type="paragraph" w:styleId="AltBilgi">
    <w:name w:val="footer"/>
    <w:basedOn w:val="Normal"/>
    <w:link w:val="AltBilgiChar"/>
    <w:uiPriority w:val="99"/>
    <w:unhideWhenUsed/>
    <w:rsid w:val="00D14469"/>
    <w:pPr>
      <w:tabs>
        <w:tab w:val="center" w:pos="4536"/>
        <w:tab w:val="right" w:pos="9072"/>
      </w:tabs>
    </w:pPr>
  </w:style>
  <w:style w:type="character" w:customStyle="1" w:styleId="AltBilgiChar">
    <w:name w:val="Alt Bilgi Char"/>
    <w:basedOn w:val="VarsaylanParagrafYazTipi"/>
    <w:link w:val="AltBilgi"/>
    <w:uiPriority w:val="99"/>
    <w:rsid w:val="00D14469"/>
    <w:rPr>
      <w:rFonts w:ascii="Times New Roman" w:eastAsia="Times New Roman" w:hAnsi="Times New Roman" w:cs="Times New Roman"/>
    </w:rPr>
  </w:style>
  <w:style w:type="paragraph" w:styleId="BalonMetni">
    <w:name w:val="Balloon Text"/>
    <w:basedOn w:val="Normal"/>
    <w:link w:val="BalonMetniChar"/>
    <w:uiPriority w:val="99"/>
    <w:semiHidden/>
    <w:unhideWhenUsed/>
    <w:rsid w:val="00B22BA6"/>
    <w:rPr>
      <w:rFonts w:ascii="Segoe UI" w:hAnsi="Segoe UI" w:cs="Segoe UI"/>
      <w:sz w:val="18"/>
    </w:rPr>
  </w:style>
  <w:style w:type="character" w:customStyle="1" w:styleId="BalonMetniChar">
    <w:name w:val="Balon Metni Char"/>
    <w:basedOn w:val="VarsaylanParagrafYazTipi"/>
    <w:link w:val="BalonMetni"/>
    <w:uiPriority w:val="99"/>
    <w:semiHidden/>
    <w:rsid w:val="00B22BA6"/>
    <w:rPr>
      <w:rFonts w:ascii="Segoe UI" w:eastAsia="Times New Roman" w:hAnsi="Segoe UI" w:cs="Segoe UI"/>
      <w:sz w:val="18"/>
    </w:rPr>
  </w:style>
  <w:style w:type="paragraph" w:styleId="TBal">
    <w:name w:val="TOC Heading"/>
    <w:basedOn w:val="Balk1"/>
    <w:next w:val="Normal"/>
    <w:uiPriority w:val="39"/>
    <w:unhideWhenUsed/>
    <w:qFormat/>
    <w:rsid w:val="006A0FB1"/>
    <w:pPr>
      <w:keepNext/>
      <w:keepLines/>
      <w:widowControl/>
      <w:autoSpaceDE/>
      <w:autoSpaceDN/>
      <w:spacing w:before="240" w:line="259" w:lineRule="auto"/>
      <w:ind w:left="0"/>
      <w:outlineLvl w:val="9"/>
    </w:pPr>
    <w:rPr>
      <w:rFonts w:asciiTheme="majorHAnsi" w:eastAsiaTheme="majorEastAsia" w:hAnsiTheme="majorHAnsi" w:cstheme="majorBidi"/>
      <w:b w:val="0"/>
      <w:color w:val="306785" w:themeColor="accent1" w:themeShade="BF"/>
      <w:sz w:val="32"/>
    </w:rPr>
  </w:style>
  <w:style w:type="character" w:styleId="Kpr">
    <w:name w:val="Hyperlink"/>
    <w:basedOn w:val="VarsaylanParagrafYazTipi"/>
    <w:uiPriority w:val="99"/>
    <w:unhideWhenUsed/>
    <w:rsid w:val="006A0FB1"/>
    <w:rPr>
      <w:color w:val="F59E00" w:themeColor="hyperlink"/>
      <w:u w:val="single"/>
    </w:rPr>
  </w:style>
  <w:style w:type="paragraph" w:styleId="ekillerTablosu">
    <w:name w:val="table of figures"/>
    <w:basedOn w:val="Normal"/>
    <w:next w:val="Normal"/>
    <w:uiPriority w:val="99"/>
    <w:unhideWhenUsed/>
    <w:rsid w:val="001A1868"/>
    <w:pPr>
      <w:ind w:left="440" w:hanging="440"/>
    </w:pPr>
    <w:rPr>
      <w:rFonts w:asciiTheme="minorHAnsi" w:hAnsiTheme="minorHAnsi" w:cstheme="minorHAnsi"/>
      <w:caps/>
      <w:sz w:val="20"/>
    </w:rPr>
  </w:style>
  <w:style w:type="paragraph" w:styleId="AralkYok">
    <w:name w:val="No Spacing"/>
    <w:link w:val="AralkYokChar"/>
    <w:uiPriority w:val="1"/>
    <w:qFormat/>
    <w:rsid w:val="000F10E3"/>
    <w:pPr>
      <w:spacing w:after="0" w:line="240" w:lineRule="auto"/>
    </w:pPr>
    <w:rPr>
      <w:rFonts w:eastAsiaTheme="minorEastAsia"/>
    </w:rPr>
  </w:style>
  <w:style w:type="character" w:customStyle="1" w:styleId="AralkYokChar">
    <w:name w:val="Aralık Yok Char"/>
    <w:basedOn w:val="VarsaylanParagrafYazTipi"/>
    <w:link w:val="AralkYok"/>
    <w:uiPriority w:val="1"/>
    <w:rsid w:val="000F10E3"/>
    <w:rPr>
      <w:rFonts w:eastAsiaTheme="minorEastAsia"/>
    </w:rPr>
  </w:style>
  <w:style w:type="paragraph" w:customStyle="1" w:styleId="P68B1DB1-AralkYok1">
    <w:name w:val="P68B1DB1-AralkYok1"/>
    <w:basedOn w:val="AralkYok"/>
    <w:rPr>
      <w:color w:val="0B171D" w:themeColor="background1" w:themeShade="1A"/>
      <w:sz w:val="44"/>
    </w:rPr>
  </w:style>
  <w:style w:type="paragraph" w:customStyle="1" w:styleId="P68B1DB1-Normal2">
    <w:name w:val="P68B1DB1-Normal2"/>
    <w:basedOn w:val="Normal"/>
    <w:rPr>
      <w:b/>
      <w:color w:val="4F81BC"/>
      <w:sz w:val="28"/>
    </w:rPr>
  </w:style>
  <w:style w:type="paragraph" w:customStyle="1" w:styleId="P68B1DB1-AralkYok3">
    <w:name w:val="P68B1DB1-AralkYok3"/>
    <w:basedOn w:val="AralkYok"/>
    <w:rPr>
      <w:b/>
      <w:color w:val="4F81BC"/>
      <w:sz w:val="24"/>
    </w:rPr>
  </w:style>
  <w:style w:type="paragraph" w:customStyle="1" w:styleId="P68B1DB1-Normal4">
    <w:name w:val="P68B1DB1-Normal4"/>
    <w:basedOn w:val="Normal"/>
    <w:rPr>
      <w:color w:val="E0ECF3" w:themeColor="text1" w:themeTint="BF"/>
      <w:sz w:val="36"/>
    </w:rPr>
  </w:style>
  <w:style w:type="paragraph" w:customStyle="1" w:styleId="P68B1DB1-Normal5">
    <w:name w:val="P68B1DB1-Normal5"/>
    <w:basedOn w:val="Normal"/>
    <w:rPr>
      <w:b/>
      <w:sz w:val="36"/>
    </w:rPr>
  </w:style>
  <w:style w:type="paragraph" w:customStyle="1" w:styleId="P68B1DB1-AralkYok6">
    <w:name w:val="P68B1DB1-AralkYok6"/>
    <w:basedOn w:val="AralkYok"/>
    <w:rPr>
      <w:b/>
      <w:color w:val="418AB3" w:themeColor="accent1"/>
      <w:sz w:val="24"/>
    </w:rPr>
  </w:style>
  <w:style w:type="paragraph" w:customStyle="1" w:styleId="P68B1DB1-Balk27">
    <w:name w:val="P68B1DB1-Balk27"/>
    <w:basedOn w:val="Balk2"/>
    <w:rPr>
      <w:color w:val="4F81BC"/>
    </w:rPr>
  </w:style>
  <w:style w:type="paragraph" w:customStyle="1" w:styleId="P68B1DB1-GvdeMetni8">
    <w:name w:val="P68B1DB1-GvdeMetni8"/>
    <w:basedOn w:val="GvdeMetni"/>
    <w:rPr>
      <w:color w:val="000009"/>
    </w:rPr>
  </w:style>
  <w:style w:type="paragraph" w:customStyle="1" w:styleId="P68B1DB1-TBal9">
    <w:name w:val="P68B1DB1-TBal9"/>
    <w:basedOn w:val="TBal"/>
    <w:rPr>
      <w:rFonts w:ascii="Times New Roman" w:eastAsia="Times New Roman" w:hAnsi="Times New Roman" w:cs="Times New Roman"/>
      <w:b/>
      <w:color w:val="auto"/>
      <w:sz w:val="28"/>
    </w:rPr>
  </w:style>
  <w:style w:type="paragraph" w:customStyle="1" w:styleId="P68B1DB1-T210">
    <w:name w:val="P68B1DB1-T210"/>
    <w:basedOn w:val="T2"/>
    <w:rPr>
      <w:sz w:val="20"/>
    </w:rPr>
  </w:style>
  <w:style w:type="paragraph" w:customStyle="1" w:styleId="P68B1DB1-Normal11">
    <w:name w:val="P68B1DB1-Normal11"/>
    <w:basedOn w:val="Normal"/>
    <w:rPr>
      <w:b/>
      <w:color w:val="4F81BC"/>
      <w:sz w:val="24"/>
    </w:rPr>
  </w:style>
  <w:style w:type="paragraph" w:customStyle="1" w:styleId="P68B1DB1-Balk112">
    <w:name w:val="P68B1DB1-Balk112"/>
    <w:basedOn w:val="Balk1"/>
    <w:rPr>
      <w:b w:val="0"/>
      <w:sz w:val="24"/>
    </w:rPr>
  </w:style>
  <w:style w:type="paragraph" w:customStyle="1" w:styleId="P68B1DB1-Balk113">
    <w:name w:val="P68B1DB1-Balk113"/>
    <w:basedOn w:val="Balk1"/>
    <w:rPr>
      <w:color w:val="00B0F0"/>
    </w:rPr>
  </w:style>
  <w:style w:type="paragraph" w:customStyle="1" w:styleId="P68B1DB1-Normal14">
    <w:name w:val="P68B1DB1-Normal14"/>
    <w:basedOn w:val="Normal"/>
    <w:rPr>
      <w:b/>
      <w:color w:val="000000"/>
      <w:sz w:val="24"/>
    </w:rPr>
  </w:style>
  <w:style w:type="paragraph" w:customStyle="1" w:styleId="P68B1DB1-Normal15">
    <w:name w:val="P68B1DB1-Normal15"/>
    <w:basedOn w:val="Normal"/>
    <w:rPr>
      <w:color w:val="000000"/>
      <w:sz w:val="24"/>
    </w:rPr>
  </w:style>
  <w:style w:type="paragraph" w:customStyle="1" w:styleId="P68B1DB1-Normal16">
    <w:name w:val="P68B1DB1-Normal16"/>
    <w:basedOn w:val="Normal"/>
    <w:rPr>
      <w:b/>
      <w:color w:val="FF0000"/>
      <w:sz w:val="24"/>
    </w:rPr>
  </w:style>
  <w:style w:type="paragraph" w:customStyle="1" w:styleId="P68B1DB1-GvdeMetni17">
    <w:name w:val="P68B1DB1-GvdeMetni17"/>
    <w:basedOn w:val="GvdeMetni"/>
    <w:rPr>
      <w:b/>
      <w:sz w:val="20"/>
    </w:rPr>
  </w:style>
  <w:style w:type="paragraph" w:customStyle="1" w:styleId="P68B1DB1-Normal18">
    <w:name w:val="P68B1DB1-Normal18"/>
    <w:basedOn w:val="Normal"/>
    <w:rPr>
      <w:color w:val="000009"/>
    </w:rPr>
  </w:style>
  <w:style w:type="paragraph" w:customStyle="1" w:styleId="P68B1DB1-Normal19">
    <w:name w:val="P68B1DB1-Normal19"/>
    <w:basedOn w:val="Normal"/>
    <w:rPr>
      <w:b/>
      <w:sz w:val="20"/>
    </w:rPr>
  </w:style>
  <w:style w:type="paragraph" w:customStyle="1" w:styleId="P68B1DB1-Normal20">
    <w:name w:val="P68B1DB1-Normal20"/>
    <w:basedOn w:val="Normal"/>
    <w:rPr>
      <w:sz w:val="20"/>
    </w:rPr>
  </w:style>
  <w:style w:type="paragraph" w:customStyle="1" w:styleId="P68B1DB1-Balk221">
    <w:name w:val="P68B1DB1-Balk221"/>
    <w:basedOn w:val="Balk2"/>
    <w:rPr>
      <w:color w:val="C00000"/>
    </w:rPr>
  </w:style>
  <w:style w:type="paragraph" w:customStyle="1" w:styleId="P68B1DB1-ListeParagraf22">
    <w:name w:val="P68B1DB1-ListeParagraf22"/>
    <w:basedOn w:val="ListeParagraf"/>
    <w:rPr>
      <w:b/>
      <w:color w:val="C00000"/>
      <w:sz w:val="24"/>
    </w:rPr>
  </w:style>
  <w:style w:type="paragraph" w:customStyle="1" w:styleId="P68B1DB1-Normal23">
    <w:name w:val="P68B1DB1-Normal23"/>
    <w:basedOn w:val="Normal"/>
    <w:rPr>
      <w:b/>
      <w:color w:val="000000"/>
    </w:rPr>
  </w:style>
  <w:style w:type="paragraph" w:customStyle="1" w:styleId="P68B1DB1-Normal24">
    <w:name w:val="P68B1DB1-Normal24"/>
    <w:basedOn w:val="Normal"/>
    <w:rPr>
      <w:color w:val="000000"/>
    </w:rPr>
  </w:style>
  <w:style w:type="paragraph" w:customStyle="1" w:styleId="P68B1DB1-Normal25">
    <w:name w:val="P68B1DB1-Normal25"/>
    <w:basedOn w:val="Normal"/>
    <w:rPr>
      <w:color w:val="FF0000"/>
      <w:sz w:val="24"/>
    </w:rPr>
  </w:style>
  <w:style w:type="paragraph" w:customStyle="1" w:styleId="P68B1DB1-Normal26">
    <w:name w:val="P68B1DB1-Normal26"/>
    <w:basedOn w:val="Normal"/>
    <w:rPr>
      <w:color w:val="FF0000"/>
    </w:rPr>
  </w:style>
  <w:style w:type="paragraph" w:customStyle="1" w:styleId="P68B1DB1-Normal27">
    <w:name w:val="P68B1DB1-Normal27"/>
    <w:basedOn w:val="Normal"/>
    <w:rPr>
      <w:color w:val="000000"/>
      <w:sz w:val="20"/>
    </w:rPr>
  </w:style>
  <w:style w:type="paragraph" w:customStyle="1" w:styleId="P68B1DB1-GvdeMetni28">
    <w:name w:val="P68B1DB1-GvdeMetni28"/>
    <w:basedOn w:val="GvdeMetni"/>
    <w:rPr>
      <w:sz w:val="20"/>
    </w:rPr>
  </w:style>
  <w:style w:type="paragraph" w:customStyle="1" w:styleId="P68B1DB1-GvdeMetni29">
    <w:name w:val="P68B1DB1-GvdeMetni29"/>
    <w:basedOn w:val="GvdeMetni"/>
    <w:rPr>
      <w:b/>
    </w:rPr>
  </w:style>
  <w:style w:type="paragraph" w:customStyle="1" w:styleId="P68B1DB1-Normal30">
    <w:name w:val="P68B1DB1-Normal30"/>
    <w:basedOn w:val="Normal"/>
    <w:rPr>
      <w:b/>
      <w:color w:val="000000"/>
      <w:sz w:val="20"/>
    </w:rPr>
  </w:style>
  <w:style w:type="paragraph" w:customStyle="1" w:styleId="P68B1DB1-Normal31">
    <w:name w:val="P68B1DB1-Normal31"/>
    <w:basedOn w:val="Normal"/>
    <w:rPr>
      <w:color w:val="FF0000"/>
      <w:sz w:val="20"/>
    </w:rPr>
  </w:style>
  <w:style w:type="paragraph" w:customStyle="1" w:styleId="P68B1DB1-Normal32">
    <w:name w:val="P68B1DB1-Normal32"/>
    <w:basedOn w:val="Normal"/>
    <w:rPr>
      <w:b/>
      <w:color w:val="FF0000"/>
    </w:rPr>
  </w:style>
  <w:style w:type="paragraph" w:customStyle="1" w:styleId="P68B1DB1-Normal33">
    <w:name w:val="P68B1DB1-Normal33"/>
    <w:basedOn w:val="Normal"/>
    <w:rPr>
      <w:color w:val="000000"/>
      <w:sz w:val="18"/>
    </w:rPr>
  </w:style>
  <w:style w:type="paragraph" w:customStyle="1" w:styleId="P68B1DB1-GvdeMetni34">
    <w:name w:val="P68B1DB1-GvdeMetni34"/>
    <w:basedOn w:val="GvdeMetni"/>
    <w:rPr>
      <w:sz w:val="18"/>
    </w:rPr>
  </w:style>
  <w:style w:type="paragraph" w:customStyle="1" w:styleId="P68B1DB1-Normal35">
    <w:name w:val="P68B1DB1-Normal35"/>
    <w:basedOn w:val="Normal"/>
    <w:rPr>
      <w:b/>
      <w:color w:val="000009"/>
      <w:sz w:val="20"/>
    </w:rPr>
  </w:style>
  <w:style w:type="paragraph" w:customStyle="1" w:styleId="P68B1DB1-Normal36">
    <w:name w:val="P68B1DB1-Normal36"/>
    <w:basedOn w:val="Normal"/>
    <w:rPr>
      <w:b/>
      <w:color w:val="FF0000"/>
      <w:sz w:val="20"/>
    </w:rPr>
  </w:style>
  <w:style w:type="paragraph" w:customStyle="1" w:styleId="P68B1DB1-GvdeMetni37">
    <w:name w:val="P68B1DB1-GvdeMetni37"/>
    <w:basedOn w:val="GvdeMetni"/>
    <w:rPr>
      <w:b/>
      <w:sz w:val="19"/>
    </w:rPr>
  </w:style>
  <w:style w:type="paragraph" w:customStyle="1" w:styleId="P68B1DB1-GvdeMetni38">
    <w:name w:val="P68B1DB1-GvdeMetni38"/>
    <w:basedOn w:val="GvdeMetni"/>
    <w:rPr>
      <w:color w:val="0B171D" w:themeColor="background1" w:themeShade="1A"/>
      <w:sz w:val="20"/>
    </w:rPr>
  </w:style>
  <w:style w:type="paragraph" w:customStyle="1" w:styleId="P68B1DB1-GvdeMetni39">
    <w:name w:val="P68B1DB1-GvdeMetni39"/>
    <w:basedOn w:val="GvdeMetni"/>
    <w:rPr>
      <w:b/>
      <w:color w:val="000009"/>
      <w:sz w:val="20"/>
    </w:rPr>
  </w:style>
  <w:style w:type="paragraph" w:customStyle="1" w:styleId="P68B1DB1-Balk240">
    <w:name w:val="P68B1DB1-Balk240"/>
    <w:basedOn w:val="Balk2"/>
    <w:rPr>
      <w:color w:val="00B0F0"/>
    </w:rPr>
  </w:style>
  <w:style w:type="paragraph" w:customStyle="1" w:styleId="P68B1DB1-Normal41">
    <w:name w:val="P68B1DB1-Normal41"/>
    <w:basedOn w:val="Normal"/>
    <w:rPr>
      <w:b/>
      <w:color w:val="000000"/>
      <w:sz w:val="18"/>
    </w:rPr>
  </w:style>
  <w:style w:type="paragraph" w:customStyle="1" w:styleId="P68B1DB1-Normal42">
    <w:name w:val="P68B1DB1-Normal42"/>
    <w:basedOn w:val="Normal"/>
    <w:rPr>
      <w:b/>
      <w:color w:val="FF0000"/>
      <w:sz w:val="18"/>
    </w:rPr>
  </w:style>
  <w:style w:type="paragraph" w:customStyle="1" w:styleId="P68B1DB1-GvdeMetni43">
    <w:name w:val="P68B1DB1-GvdeMetni43"/>
    <w:basedOn w:val="GvdeMetni"/>
    <w:rPr>
      <w:b/>
      <w:sz w:val="28"/>
    </w:rPr>
  </w:style>
  <w:style w:type="paragraph" w:customStyle="1" w:styleId="P68B1DB1-GvdeMetni44">
    <w:name w:val="P68B1DB1-GvdeMetni44"/>
    <w:basedOn w:val="GvdeMetni"/>
    <w:rPr>
      <w:color w:val="FF0000"/>
    </w:rPr>
  </w:style>
  <w:style w:type="paragraph" w:customStyle="1" w:styleId="P68B1DB1-Normal45">
    <w:name w:val="P68B1DB1-Normal45"/>
    <w:basedOn w:val="Normal"/>
    <w:rPr>
      <w:sz w:val="2"/>
    </w:rPr>
  </w:style>
  <w:style w:type="paragraph" w:customStyle="1" w:styleId="P68B1DB1-Normal46">
    <w:name w:val="P68B1DB1-Normal46"/>
    <w:basedOn w:val="Normal"/>
    <w:rPr>
      <w:b/>
      <w:color w:val="AA3B19" w:themeColor="accent6" w:themeShade="BF"/>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2561">
      <w:bodyDiv w:val="1"/>
      <w:marLeft w:val="0"/>
      <w:marRight w:val="0"/>
      <w:marTop w:val="0"/>
      <w:marBottom w:val="0"/>
      <w:divBdr>
        <w:top w:val="none" w:sz="0" w:space="0" w:color="auto"/>
        <w:left w:val="none" w:sz="0" w:space="0" w:color="auto"/>
        <w:bottom w:val="none" w:sz="0" w:space="0" w:color="auto"/>
        <w:right w:val="none" w:sz="0" w:space="0" w:color="auto"/>
      </w:divBdr>
    </w:div>
    <w:div w:id="71854990">
      <w:bodyDiv w:val="1"/>
      <w:marLeft w:val="0"/>
      <w:marRight w:val="0"/>
      <w:marTop w:val="0"/>
      <w:marBottom w:val="0"/>
      <w:divBdr>
        <w:top w:val="none" w:sz="0" w:space="0" w:color="auto"/>
        <w:left w:val="none" w:sz="0" w:space="0" w:color="auto"/>
        <w:bottom w:val="none" w:sz="0" w:space="0" w:color="auto"/>
        <w:right w:val="none" w:sz="0" w:space="0" w:color="auto"/>
      </w:divBdr>
    </w:div>
    <w:div w:id="94251520">
      <w:bodyDiv w:val="1"/>
      <w:marLeft w:val="0"/>
      <w:marRight w:val="0"/>
      <w:marTop w:val="0"/>
      <w:marBottom w:val="0"/>
      <w:divBdr>
        <w:top w:val="none" w:sz="0" w:space="0" w:color="auto"/>
        <w:left w:val="none" w:sz="0" w:space="0" w:color="auto"/>
        <w:bottom w:val="none" w:sz="0" w:space="0" w:color="auto"/>
        <w:right w:val="none" w:sz="0" w:space="0" w:color="auto"/>
      </w:divBdr>
    </w:div>
    <w:div w:id="345178927">
      <w:bodyDiv w:val="1"/>
      <w:marLeft w:val="0"/>
      <w:marRight w:val="0"/>
      <w:marTop w:val="0"/>
      <w:marBottom w:val="0"/>
      <w:divBdr>
        <w:top w:val="none" w:sz="0" w:space="0" w:color="auto"/>
        <w:left w:val="none" w:sz="0" w:space="0" w:color="auto"/>
        <w:bottom w:val="none" w:sz="0" w:space="0" w:color="auto"/>
        <w:right w:val="none" w:sz="0" w:space="0" w:color="auto"/>
      </w:divBdr>
    </w:div>
    <w:div w:id="548958132">
      <w:bodyDiv w:val="1"/>
      <w:marLeft w:val="0"/>
      <w:marRight w:val="0"/>
      <w:marTop w:val="0"/>
      <w:marBottom w:val="0"/>
      <w:divBdr>
        <w:top w:val="none" w:sz="0" w:space="0" w:color="auto"/>
        <w:left w:val="none" w:sz="0" w:space="0" w:color="auto"/>
        <w:bottom w:val="none" w:sz="0" w:space="0" w:color="auto"/>
        <w:right w:val="none" w:sz="0" w:space="0" w:color="auto"/>
      </w:divBdr>
    </w:div>
    <w:div w:id="592477949">
      <w:bodyDiv w:val="1"/>
      <w:marLeft w:val="0"/>
      <w:marRight w:val="0"/>
      <w:marTop w:val="0"/>
      <w:marBottom w:val="0"/>
      <w:divBdr>
        <w:top w:val="none" w:sz="0" w:space="0" w:color="auto"/>
        <w:left w:val="none" w:sz="0" w:space="0" w:color="auto"/>
        <w:bottom w:val="none" w:sz="0" w:space="0" w:color="auto"/>
        <w:right w:val="none" w:sz="0" w:space="0" w:color="auto"/>
      </w:divBdr>
    </w:div>
    <w:div w:id="596063277">
      <w:bodyDiv w:val="1"/>
      <w:marLeft w:val="0"/>
      <w:marRight w:val="0"/>
      <w:marTop w:val="0"/>
      <w:marBottom w:val="0"/>
      <w:divBdr>
        <w:top w:val="none" w:sz="0" w:space="0" w:color="auto"/>
        <w:left w:val="none" w:sz="0" w:space="0" w:color="auto"/>
        <w:bottom w:val="none" w:sz="0" w:space="0" w:color="auto"/>
        <w:right w:val="none" w:sz="0" w:space="0" w:color="auto"/>
      </w:divBdr>
    </w:div>
    <w:div w:id="753548308">
      <w:bodyDiv w:val="1"/>
      <w:marLeft w:val="0"/>
      <w:marRight w:val="0"/>
      <w:marTop w:val="0"/>
      <w:marBottom w:val="0"/>
      <w:divBdr>
        <w:top w:val="none" w:sz="0" w:space="0" w:color="auto"/>
        <w:left w:val="none" w:sz="0" w:space="0" w:color="auto"/>
        <w:bottom w:val="none" w:sz="0" w:space="0" w:color="auto"/>
        <w:right w:val="none" w:sz="0" w:space="0" w:color="auto"/>
      </w:divBdr>
    </w:div>
    <w:div w:id="853031074">
      <w:bodyDiv w:val="1"/>
      <w:marLeft w:val="0"/>
      <w:marRight w:val="0"/>
      <w:marTop w:val="0"/>
      <w:marBottom w:val="0"/>
      <w:divBdr>
        <w:top w:val="none" w:sz="0" w:space="0" w:color="auto"/>
        <w:left w:val="none" w:sz="0" w:space="0" w:color="auto"/>
        <w:bottom w:val="none" w:sz="0" w:space="0" w:color="auto"/>
        <w:right w:val="none" w:sz="0" w:space="0" w:color="auto"/>
      </w:divBdr>
    </w:div>
    <w:div w:id="1006254140">
      <w:bodyDiv w:val="1"/>
      <w:marLeft w:val="0"/>
      <w:marRight w:val="0"/>
      <w:marTop w:val="0"/>
      <w:marBottom w:val="0"/>
      <w:divBdr>
        <w:top w:val="none" w:sz="0" w:space="0" w:color="auto"/>
        <w:left w:val="none" w:sz="0" w:space="0" w:color="auto"/>
        <w:bottom w:val="none" w:sz="0" w:space="0" w:color="auto"/>
        <w:right w:val="none" w:sz="0" w:space="0" w:color="auto"/>
      </w:divBdr>
    </w:div>
    <w:div w:id="1147819790">
      <w:bodyDiv w:val="1"/>
      <w:marLeft w:val="0"/>
      <w:marRight w:val="0"/>
      <w:marTop w:val="0"/>
      <w:marBottom w:val="0"/>
      <w:divBdr>
        <w:top w:val="none" w:sz="0" w:space="0" w:color="auto"/>
        <w:left w:val="none" w:sz="0" w:space="0" w:color="auto"/>
        <w:bottom w:val="none" w:sz="0" w:space="0" w:color="auto"/>
        <w:right w:val="none" w:sz="0" w:space="0" w:color="auto"/>
      </w:divBdr>
    </w:div>
    <w:div w:id="1194805924">
      <w:bodyDiv w:val="1"/>
      <w:marLeft w:val="0"/>
      <w:marRight w:val="0"/>
      <w:marTop w:val="0"/>
      <w:marBottom w:val="0"/>
      <w:divBdr>
        <w:top w:val="none" w:sz="0" w:space="0" w:color="auto"/>
        <w:left w:val="none" w:sz="0" w:space="0" w:color="auto"/>
        <w:bottom w:val="none" w:sz="0" w:space="0" w:color="auto"/>
        <w:right w:val="none" w:sz="0" w:space="0" w:color="auto"/>
      </w:divBdr>
    </w:div>
    <w:div w:id="1291205159">
      <w:bodyDiv w:val="1"/>
      <w:marLeft w:val="0"/>
      <w:marRight w:val="0"/>
      <w:marTop w:val="0"/>
      <w:marBottom w:val="0"/>
      <w:divBdr>
        <w:top w:val="none" w:sz="0" w:space="0" w:color="auto"/>
        <w:left w:val="none" w:sz="0" w:space="0" w:color="auto"/>
        <w:bottom w:val="none" w:sz="0" w:space="0" w:color="auto"/>
        <w:right w:val="none" w:sz="0" w:space="0" w:color="auto"/>
      </w:divBdr>
    </w:div>
    <w:div w:id="1495105376">
      <w:bodyDiv w:val="1"/>
      <w:marLeft w:val="0"/>
      <w:marRight w:val="0"/>
      <w:marTop w:val="0"/>
      <w:marBottom w:val="0"/>
      <w:divBdr>
        <w:top w:val="none" w:sz="0" w:space="0" w:color="auto"/>
        <w:left w:val="none" w:sz="0" w:space="0" w:color="auto"/>
        <w:bottom w:val="none" w:sz="0" w:space="0" w:color="auto"/>
        <w:right w:val="none" w:sz="0" w:space="0" w:color="auto"/>
      </w:divBdr>
    </w:div>
    <w:div w:id="1567301170">
      <w:bodyDiv w:val="1"/>
      <w:marLeft w:val="0"/>
      <w:marRight w:val="0"/>
      <w:marTop w:val="0"/>
      <w:marBottom w:val="0"/>
      <w:divBdr>
        <w:top w:val="none" w:sz="0" w:space="0" w:color="auto"/>
        <w:left w:val="none" w:sz="0" w:space="0" w:color="auto"/>
        <w:bottom w:val="none" w:sz="0" w:space="0" w:color="auto"/>
        <w:right w:val="none" w:sz="0" w:space="0" w:color="auto"/>
      </w:divBdr>
    </w:div>
    <w:div w:id="1686201074">
      <w:bodyDiv w:val="1"/>
      <w:marLeft w:val="0"/>
      <w:marRight w:val="0"/>
      <w:marTop w:val="0"/>
      <w:marBottom w:val="0"/>
      <w:divBdr>
        <w:top w:val="none" w:sz="0" w:space="0" w:color="auto"/>
        <w:left w:val="none" w:sz="0" w:space="0" w:color="auto"/>
        <w:bottom w:val="none" w:sz="0" w:space="0" w:color="auto"/>
        <w:right w:val="none" w:sz="0" w:space="0" w:color="auto"/>
      </w:divBdr>
    </w:div>
    <w:div w:id="1742095329">
      <w:bodyDiv w:val="1"/>
      <w:marLeft w:val="0"/>
      <w:marRight w:val="0"/>
      <w:marTop w:val="0"/>
      <w:marBottom w:val="0"/>
      <w:divBdr>
        <w:top w:val="none" w:sz="0" w:space="0" w:color="auto"/>
        <w:left w:val="none" w:sz="0" w:space="0" w:color="auto"/>
        <w:bottom w:val="none" w:sz="0" w:space="0" w:color="auto"/>
        <w:right w:val="none" w:sz="0" w:space="0" w:color="auto"/>
      </w:divBdr>
    </w:div>
    <w:div w:id="1790082298">
      <w:bodyDiv w:val="1"/>
      <w:marLeft w:val="0"/>
      <w:marRight w:val="0"/>
      <w:marTop w:val="0"/>
      <w:marBottom w:val="0"/>
      <w:divBdr>
        <w:top w:val="none" w:sz="0" w:space="0" w:color="auto"/>
        <w:left w:val="none" w:sz="0" w:space="0" w:color="auto"/>
        <w:bottom w:val="none" w:sz="0" w:space="0" w:color="auto"/>
        <w:right w:val="none" w:sz="0" w:space="0" w:color="auto"/>
      </w:divBdr>
    </w:div>
    <w:div w:id="1930844656">
      <w:bodyDiv w:val="1"/>
      <w:marLeft w:val="0"/>
      <w:marRight w:val="0"/>
      <w:marTop w:val="0"/>
      <w:marBottom w:val="0"/>
      <w:divBdr>
        <w:top w:val="none" w:sz="0" w:space="0" w:color="auto"/>
        <w:left w:val="none" w:sz="0" w:space="0" w:color="auto"/>
        <w:bottom w:val="none" w:sz="0" w:space="0" w:color="auto"/>
        <w:right w:val="none" w:sz="0" w:space="0" w:color="auto"/>
      </w:divBdr>
    </w:div>
    <w:div w:id="1997538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3.xml"/><Relationship Id="rId18" Type="http://schemas.openxmlformats.org/officeDocument/2006/relationships/chart" Target="charts/chart8.xml"/><Relationship Id="rId26" Type="http://schemas.openxmlformats.org/officeDocument/2006/relationships/image" Target="media/image3.emf"/><Relationship Id="rId3" Type="http://schemas.openxmlformats.org/officeDocument/2006/relationships/numbering" Target="numbering.xml"/><Relationship Id="rId21" Type="http://schemas.openxmlformats.org/officeDocument/2006/relationships/chart" Target="charts/chart11.xml"/><Relationship Id="rId7" Type="http://schemas.openxmlformats.org/officeDocument/2006/relationships/footnotes" Target="footnotes.xml"/><Relationship Id="rId12" Type="http://schemas.openxmlformats.org/officeDocument/2006/relationships/chart" Target="charts/chart2.xml"/><Relationship Id="rId17" Type="http://schemas.openxmlformats.org/officeDocument/2006/relationships/chart" Target="charts/chart7.xml"/><Relationship Id="rId25" Type="http://schemas.openxmlformats.org/officeDocument/2006/relationships/chart" Target="charts/chart13.xml"/><Relationship Id="rId2" Type="http://schemas.openxmlformats.org/officeDocument/2006/relationships/customXml" Target="../customXml/item2.xml"/><Relationship Id="rId16" Type="http://schemas.openxmlformats.org/officeDocument/2006/relationships/chart" Target="charts/chart6.xml"/><Relationship Id="rId20" Type="http://schemas.openxmlformats.org/officeDocument/2006/relationships/chart" Target="charts/chart10.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1.xml"/><Relationship Id="rId24" Type="http://schemas.openxmlformats.org/officeDocument/2006/relationships/chart" Target="charts/chart12.xml"/><Relationship Id="rId5" Type="http://schemas.openxmlformats.org/officeDocument/2006/relationships/settings" Target="settings.xml"/><Relationship Id="rId15" Type="http://schemas.openxmlformats.org/officeDocument/2006/relationships/chart" Target="charts/chart5.xml"/><Relationship Id="rId23" Type="http://schemas.openxmlformats.org/officeDocument/2006/relationships/footer" Target="footer1.xml"/><Relationship Id="rId28" Type="http://schemas.openxmlformats.org/officeDocument/2006/relationships/image" Target="media/image5.jpeg"/><Relationship Id="rId10" Type="http://schemas.openxmlformats.org/officeDocument/2006/relationships/image" Target="media/image2.jpeg"/><Relationship Id="rId19" Type="http://schemas.openxmlformats.org/officeDocument/2006/relationships/chart" Target="charts/chart9.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chart" Target="charts/chart4.xml"/><Relationship Id="rId22" Type="http://schemas.openxmlformats.org/officeDocument/2006/relationships/header" Target="header1.xml"/><Relationship Id="rId27" Type="http://schemas.openxmlformats.org/officeDocument/2006/relationships/image" Target="media/image4.emf"/><Relationship Id="rId30"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user\Desktop\B&#220;T&#199;E%20MT\YILLIK%20RAPORLAMALAR\2023%20Kurumsal%20Mali%20Durum%20Beklentiler%20Raporu\Mali%20Durum%20Beklentiler%20Tablolar&#305;.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C:\Users\user\Desktop\B&#220;T&#199;E%20MT\YILLIK%20RAPORLAMALAR\2023%20Kurumsal%20Mali%20Durum%20Beklentiler%20Raporu\Mali%20Durum%20Beklentiler%20Tablolar&#305;.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file:///C:\Users\user\Desktop\B&#220;T&#199;E%20MT\YILLIK%20RAPORLAMALAR\2023%20Kurumsal%20Mali%20Durum%20Beklentiler%20Raporu\Mali%20Durum%20Beklentiler%20Tablolar&#305;.xlsx"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file:///C:\Users\user\Desktop\B&#220;T&#199;E%20MT\YILLIK%20RAPORLAMALAR\2023%20Kurumsal%20Mali%20Durum%20Beklentiler%20Raporu\Mali%20Durum%20Beklentiler%20Tablolar&#305;.xlsx" TargetMode="External"/><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oleObject" Target="file:///C:\Users\user\Desktop\B&#220;T&#199;E%20MT\YILLIK%20RAPORLAMALAR\2023%20Kurumsal%20Mali%20Durum%20Beklentiler%20Raporu\Mali%20Durum%20Beklentiler%20Tablolar&#305;.xlsx" TargetMode="External"/><Relationship Id="rId2" Type="http://schemas.microsoft.com/office/2011/relationships/chartColorStyle" Target="colors13.xml"/><Relationship Id="rId1" Type="http://schemas.microsoft.com/office/2011/relationships/chartStyle" Target="style13.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user\Desktop\B&#220;T&#199;E%20MT\YILLIK%20RAPORLAMALAR\2023%20Kurumsal%20Mali%20Durum%20Beklentiler%20Raporu\Mali%20Durum%20Beklentiler%20Tablolar&#305;.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user\Desktop\B&#220;T&#199;E%20MT\YILLIK%20RAPORLAMALAR\2023%20Kurumsal%20Mali%20Durum%20Beklentiler%20Raporu\Mali%20Durum%20Beklentiler%20Tablolar&#305;.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user\Desktop\B&#220;T&#199;E%20MT\YILLIK%20RAPORLAMALAR\2023%20Kurumsal%20Mali%20Durum%20Beklentiler%20Raporu\Mali%20Durum%20Beklentiler%20Tablolar&#305;.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user\Desktop\B&#220;T&#199;E%20MT\YILLIK%20RAPORLAMALAR\2023%20Kurumsal%20Mali%20Durum%20Beklentiler%20Raporu\Mali%20Durum%20Beklentiler%20Tablolar&#305;.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user\Desktop\B&#220;T&#199;E%20MT\YILLIK%20RAPORLAMALAR\2023%20Kurumsal%20Mali%20Durum%20Beklentiler%20Raporu\Mali%20Durum%20Beklentiler%20Tablolar&#305;.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user\Desktop\B&#220;T&#199;E%20MT\YILLIK%20RAPORLAMALAR\2023%20Kurumsal%20Mali%20Durum%20Beklentiler%20Raporu\Mali%20Durum%20Beklentiler%20Tablolar&#305;.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C:\Users\user\Desktop\B&#220;T&#199;E%20MT\YILLIK%20RAPORLAMALAR\2023%20Kurumsal%20Mali%20Durum%20Beklentiler%20Raporu\Mali%20Durum%20Beklentiler%20Tablolar&#305;.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C:\Users\user\Desktop\B&#220;T&#199;E%20MT\YILLIK%20RAPORLAMALAR\2023%20Kurumsal%20Mali%20Durum%20Beklentiler%20Raporu\Mali%20Durum%20Beklentiler%20Tablolar&#305;.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'Tablo1 Bütçe Giderleri'!$K$15</c:f>
              <c:strCache>
                <c:ptCount val="1"/>
                <c:pt idx="0">
                  <c:v>Başlangıç Ödeneği</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tr-T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'Tablo1 Bütçe Giderleri'!$L$14:$N$14</c:f>
              <c:numCache>
                <c:formatCode>General</c:formatCode>
                <c:ptCount val="3"/>
                <c:pt idx="0">
                  <c:v>2021</c:v>
                </c:pt>
                <c:pt idx="1">
                  <c:v>2022</c:v>
                </c:pt>
                <c:pt idx="2">
                  <c:v>2023</c:v>
                </c:pt>
              </c:numCache>
            </c:numRef>
          </c:cat>
          <c:val>
            <c:numRef>
              <c:f>'Tablo1 Bütçe Giderleri'!$L$15:$N$15</c:f>
              <c:numCache>
                <c:formatCode>#,##0</c:formatCode>
                <c:ptCount val="3"/>
                <c:pt idx="0">
                  <c:v>160604000</c:v>
                </c:pt>
                <c:pt idx="1">
                  <c:v>199470000</c:v>
                </c:pt>
                <c:pt idx="2">
                  <c:v>445937000</c:v>
                </c:pt>
              </c:numCache>
            </c:numRef>
          </c:val>
          <c:extLst>
            <c:ext xmlns:c16="http://schemas.microsoft.com/office/drawing/2014/chart" uri="{C3380CC4-5D6E-409C-BE32-E72D297353CC}">
              <c16:uniqueId val="{00000000-52D7-4DC8-BB08-7834D81F84D7}"/>
            </c:ext>
          </c:extLst>
        </c:ser>
        <c:ser>
          <c:idx val="1"/>
          <c:order val="1"/>
          <c:tx>
            <c:strRef>
              <c:f>'Tablo1 Bütçe Giderleri'!$K$16</c:f>
              <c:strCache>
                <c:ptCount val="1"/>
                <c:pt idx="0">
                  <c:v>Harcama Tutarı</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tr-T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'Tablo1 Bütçe Giderleri'!$L$14:$N$14</c:f>
              <c:numCache>
                <c:formatCode>General</c:formatCode>
                <c:ptCount val="3"/>
                <c:pt idx="0">
                  <c:v>2021</c:v>
                </c:pt>
                <c:pt idx="1">
                  <c:v>2022</c:v>
                </c:pt>
                <c:pt idx="2">
                  <c:v>2023</c:v>
                </c:pt>
              </c:numCache>
            </c:numRef>
          </c:cat>
          <c:val>
            <c:numRef>
              <c:f>'Tablo1 Bütçe Giderleri'!$L$16:$N$16</c:f>
              <c:numCache>
                <c:formatCode>#,##0</c:formatCode>
                <c:ptCount val="3"/>
                <c:pt idx="0">
                  <c:v>77590464</c:v>
                </c:pt>
                <c:pt idx="1">
                  <c:v>133678730</c:v>
                </c:pt>
                <c:pt idx="2">
                  <c:v>263269504</c:v>
                </c:pt>
              </c:numCache>
            </c:numRef>
          </c:val>
          <c:extLst>
            <c:ext xmlns:c16="http://schemas.microsoft.com/office/drawing/2014/chart" uri="{C3380CC4-5D6E-409C-BE32-E72D297353CC}">
              <c16:uniqueId val="{00000001-52D7-4DC8-BB08-7834D81F84D7}"/>
            </c:ext>
          </c:extLst>
        </c:ser>
        <c:dLbls>
          <c:showLegendKey val="0"/>
          <c:showVal val="0"/>
          <c:showCatName val="0"/>
          <c:showSerName val="0"/>
          <c:showPercent val="0"/>
          <c:showBubbleSize val="0"/>
        </c:dLbls>
        <c:gapWidth val="219"/>
        <c:overlap val="-27"/>
        <c:axId val="333943232"/>
        <c:axId val="333940488"/>
      </c:barChart>
      <c:catAx>
        <c:axId val="3339432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crossAx val="333940488"/>
        <c:crosses val="autoZero"/>
        <c:auto val="1"/>
        <c:lblAlgn val="ctr"/>
        <c:lblOffset val="100"/>
        <c:noMultiLvlLbl val="0"/>
      </c:catAx>
      <c:valAx>
        <c:axId val="33394048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tr-TR"/>
          </a:p>
        </c:txPr>
        <c:crossAx val="333943232"/>
        <c:crosses val="autoZero"/>
        <c:crossBetween val="between"/>
      </c:valAx>
      <c:spPr>
        <a:solidFill>
          <a:schemeClr val="accent1">
            <a:lumMod val="20000"/>
            <a:lumOff val="80000"/>
          </a:schemeClr>
        </a:solid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tr-TR"/>
        </a:p>
      </c:txPr>
    </c:legend>
    <c:plotVisOnly val="1"/>
    <c:dispBlanksAs val="gap"/>
    <c:showDLblsOverMax val="0"/>
  </c:chart>
  <c:spPr>
    <a:solidFill>
      <a:schemeClr val="accent1">
        <a:lumMod val="20000"/>
        <a:lumOff val="80000"/>
      </a:schemeClr>
    </a:solidFill>
    <a:ln w="9525" cap="flat" cmpd="sng" algn="ctr">
      <a:solidFill>
        <a:schemeClr val="tx1">
          <a:lumMod val="15000"/>
          <a:lumOff val="85000"/>
        </a:schemeClr>
      </a:solidFill>
      <a:round/>
    </a:ln>
    <a:effectLst/>
  </c:spPr>
  <c:txPr>
    <a:bodyPr/>
    <a:lstStyle/>
    <a:p>
      <a:pPr>
        <a:defRPr/>
      </a:pPr>
      <a:endParaRPr lang="tr-TR"/>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'Alınan Bağış'!$B$2</c:f>
              <c:strCache>
                <c:ptCount val="1"/>
                <c:pt idx="0">
                  <c:v>2021</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tr-T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'Alınan Bağış'!$A$3:$A$8</c:f>
              <c:strCache>
                <c:ptCount val="6"/>
                <c:pt idx="0">
                  <c:v>Ocak</c:v>
                </c:pt>
                <c:pt idx="1">
                  <c:v>Şubat</c:v>
                </c:pt>
                <c:pt idx="2">
                  <c:v>Mart</c:v>
                </c:pt>
                <c:pt idx="3">
                  <c:v>Nisan</c:v>
                </c:pt>
                <c:pt idx="4">
                  <c:v>Mayıs</c:v>
                </c:pt>
                <c:pt idx="5">
                  <c:v>Haziran</c:v>
                </c:pt>
              </c:strCache>
            </c:strRef>
          </c:cat>
          <c:val>
            <c:numRef>
              <c:f>'Alınan Bağış'!$B$3:$B$8</c:f>
              <c:numCache>
                <c:formatCode>#,##0</c:formatCode>
                <c:ptCount val="6"/>
                <c:pt idx="0">
                  <c:v>10365000</c:v>
                </c:pt>
                <c:pt idx="1">
                  <c:v>10575000</c:v>
                </c:pt>
                <c:pt idx="2">
                  <c:v>11310000</c:v>
                </c:pt>
                <c:pt idx="3">
                  <c:v>12252550</c:v>
                </c:pt>
                <c:pt idx="4">
                  <c:v>12750000</c:v>
                </c:pt>
                <c:pt idx="5">
                  <c:v>13752550</c:v>
                </c:pt>
              </c:numCache>
            </c:numRef>
          </c:val>
          <c:extLst>
            <c:ext xmlns:c16="http://schemas.microsoft.com/office/drawing/2014/chart" uri="{C3380CC4-5D6E-409C-BE32-E72D297353CC}">
              <c16:uniqueId val="{00000000-ECF8-4AC7-A649-4C3F74C5E3FB}"/>
            </c:ext>
          </c:extLst>
        </c:ser>
        <c:ser>
          <c:idx val="1"/>
          <c:order val="1"/>
          <c:tx>
            <c:strRef>
              <c:f>'Alınan Bağış'!$C$2</c:f>
              <c:strCache>
                <c:ptCount val="1"/>
                <c:pt idx="0">
                  <c:v>2022</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tr-T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'Alınan Bağış'!$A$3:$A$8</c:f>
              <c:strCache>
                <c:ptCount val="6"/>
                <c:pt idx="0">
                  <c:v>Ocak</c:v>
                </c:pt>
                <c:pt idx="1">
                  <c:v>Şubat</c:v>
                </c:pt>
                <c:pt idx="2">
                  <c:v>Mart</c:v>
                </c:pt>
                <c:pt idx="3">
                  <c:v>Nisan</c:v>
                </c:pt>
                <c:pt idx="4">
                  <c:v>Mayıs</c:v>
                </c:pt>
                <c:pt idx="5">
                  <c:v>Haziran</c:v>
                </c:pt>
              </c:strCache>
            </c:strRef>
          </c:cat>
          <c:val>
            <c:numRef>
              <c:f>'Alınan Bağış'!$C$3:$C$8</c:f>
              <c:numCache>
                <c:formatCode>#,##0</c:formatCode>
                <c:ptCount val="6"/>
                <c:pt idx="0">
                  <c:v>17000000</c:v>
                </c:pt>
                <c:pt idx="1">
                  <c:v>20500000</c:v>
                </c:pt>
                <c:pt idx="2">
                  <c:v>23572000</c:v>
                </c:pt>
                <c:pt idx="3">
                  <c:v>22138240</c:v>
                </c:pt>
                <c:pt idx="4">
                  <c:v>16741170</c:v>
                </c:pt>
                <c:pt idx="5">
                  <c:v>20700000</c:v>
                </c:pt>
              </c:numCache>
            </c:numRef>
          </c:val>
          <c:extLst>
            <c:ext xmlns:c16="http://schemas.microsoft.com/office/drawing/2014/chart" uri="{C3380CC4-5D6E-409C-BE32-E72D297353CC}">
              <c16:uniqueId val="{00000001-ECF8-4AC7-A649-4C3F74C5E3FB}"/>
            </c:ext>
          </c:extLst>
        </c:ser>
        <c:ser>
          <c:idx val="2"/>
          <c:order val="2"/>
          <c:tx>
            <c:strRef>
              <c:f>'Alınan Bağış'!$D$2</c:f>
              <c:strCache>
                <c:ptCount val="1"/>
                <c:pt idx="0">
                  <c:v>2023</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tr-T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'Alınan Bağış'!$A$3:$A$8</c:f>
              <c:strCache>
                <c:ptCount val="6"/>
                <c:pt idx="0">
                  <c:v>Ocak</c:v>
                </c:pt>
                <c:pt idx="1">
                  <c:v>Şubat</c:v>
                </c:pt>
                <c:pt idx="2">
                  <c:v>Mart</c:v>
                </c:pt>
                <c:pt idx="3">
                  <c:v>Nisan</c:v>
                </c:pt>
                <c:pt idx="4">
                  <c:v>Mayıs</c:v>
                </c:pt>
                <c:pt idx="5">
                  <c:v>Haziran</c:v>
                </c:pt>
              </c:strCache>
            </c:strRef>
          </c:cat>
          <c:val>
            <c:numRef>
              <c:f>'Alınan Bağış'!$D$3:$D$8</c:f>
              <c:numCache>
                <c:formatCode>#,##0</c:formatCode>
                <c:ptCount val="6"/>
                <c:pt idx="0">
                  <c:v>42000000</c:v>
                </c:pt>
                <c:pt idx="1">
                  <c:v>37000000</c:v>
                </c:pt>
                <c:pt idx="2">
                  <c:v>40500000</c:v>
                </c:pt>
                <c:pt idx="3">
                  <c:v>43060000</c:v>
                </c:pt>
                <c:pt idx="4">
                  <c:v>43691074</c:v>
                </c:pt>
                <c:pt idx="5">
                  <c:v>35308926</c:v>
                </c:pt>
              </c:numCache>
            </c:numRef>
          </c:val>
          <c:extLst>
            <c:ext xmlns:c16="http://schemas.microsoft.com/office/drawing/2014/chart" uri="{C3380CC4-5D6E-409C-BE32-E72D297353CC}">
              <c16:uniqueId val="{00000002-ECF8-4AC7-A649-4C3F74C5E3FB}"/>
            </c:ext>
          </c:extLst>
        </c:ser>
        <c:dLbls>
          <c:dLblPos val="outEnd"/>
          <c:showLegendKey val="0"/>
          <c:showVal val="1"/>
          <c:showCatName val="0"/>
          <c:showSerName val="0"/>
          <c:showPercent val="0"/>
          <c:showBubbleSize val="0"/>
        </c:dLbls>
        <c:gapWidth val="219"/>
        <c:overlap val="-27"/>
        <c:axId val="86218328"/>
        <c:axId val="86219112"/>
      </c:barChart>
      <c:catAx>
        <c:axId val="862183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tr-TR"/>
          </a:p>
        </c:txPr>
        <c:crossAx val="86219112"/>
        <c:crosses val="autoZero"/>
        <c:auto val="1"/>
        <c:lblAlgn val="ctr"/>
        <c:lblOffset val="100"/>
        <c:noMultiLvlLbl val="0"/>
      </c:catAx>
      <c:valAx>
        <c:axId val="8621911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tr-TR"/>
          </a:p>
        </c:txPr>
        <c:crossAx val="86218328"/>
        <c:crosses val="autoZero"/>
        <c:crossBetween val="between"/>
      </c:valAx>
      <c:spPr>
        <a:noFill/>
        <a:ln>
          <a:noFill/>
        </a:ln>
        <a:effectLst/>
      </c:spPr>
    </c:plotArea>
    <c:legend>
      <c:legendPos val="b"/>
      <c:layout>
        <c:manualLayout>
          <c:xMode val="edge"/>
          <c:yMode val="edge"/>
          <c:x val="0.3518105780881664"/>
          <c:y val="0.90970872495319766"/>
          <c:w val="0.30042047260006416"/>
          <c:h val="6.7772978931208372E-2"/>
        </c:manualLayout>
      </c:layout>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mn-lt"/>
              <a:ea typeface="+mn-ea"/>
              <a:cs typeface="+mn-cs"/>
            </a:defRPr>
          </a:pPr>
          <a:endParaRPr lang="tr-T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defRPr>
      </a:pPr>
      <a:endParaRPr lang="tr-TR"/>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'Diğer Gelirler'!$B$2</c:f>
              <c:strCache>
                <c:ptCount val="1"/>
                <c:pt idx="0">
                  <c:v>2021</c:v>
                </c:pt>
              </c:strCache>
            </c:strRef>
          </c:tx>
          <c:spPr>
            <a:solidFill>
              <a:schemeClr val="accent1"/>
            </a:solidFill>
            <a:ln>
              <a:noFill/>
            </a:ln>
            <a:effectLst/>
          </c:spPr>
          <c:invertIfNegative val="0"/>
          <c:dLbls>
            <c:dLbl>
              <c:idx val="0"/>
              <c:layout>
                <c:manualLayout>
                  <c:x val="-3.0253916801728797E-2"/>
                  <c:y val="-2.3845003720696919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B5B7-42FB-BBC1-63F582AD84EA}"/>
                </c:ext>
              </c:extLst>
            </c:dLbl>
            <c:dLbl>
              <c:idx val="1"/>
              <c:layout>
                <c:manualLayout>
                  <c:x val="-3.2414910858995137E-2"/>
                  <c:y val="-3.1793338294262515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B5B7-42FB-BBC1-63F582AD84EA}"/>
                </c:ext>
              </c:extLst>
            </c:dLbl>
            <c:dLbl>
              <c:idx val="3"/>
              <c:layout>
                <c:manualLayout>
                  <c:x val="-2.5931928687196189E-2"/>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B5B7-42FB-BBC1-63F582AD84EA}"/>
                </c:ext>
              </c:extLst>
            </c:dLbl>
            <c:dLbl>
              <c:idx val="4"/>
              <c:layout>
                <c:manualLayout>
                  <c:x val="-2.8092922744462453E-2"/>
                  <c:y val="-7.9483345735657379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B5B7-42FB-BBC1-63F582AD84EA}"/>
                </c:ext>
              </c:extLst>
            </c:dLbl>
            <c:dLbl>
              <c:idx val="5"/>
              <c:layout>
                <c:manualLayout>
                  <c:x val="-3.0253916801728797E-2"/>
                  <c:y val="-3.9741672867829418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B5B7-42FB-BBC1-63F582AD84EA}"/>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tr-T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bg1">
                          <a:lumMod val="10000"/>
                        </a:schemeClr>
                      </a:solidFill>
                      <a:round/>
                    </a:ln>
                    <a:effectLst/>
                  </c:spPr>
                </c15:leaderLines>
              </c:ext>
            </c:extLst>
          </c:dLbls>
          <c:cat>
            <c:strRef>
              <c:f>'Diğer Gelirler'!$A$3:$A$8</c:f>
              <c:strCache>
                <c:ptCount val="6"/>
                <c:pt idx="0">
                  <c:v>Ocak</c:v>
                </c:pt>
                <c:pt idx="1">
                  <c:v>Şubat</c:v>
                </c:pt>
                <c:pt idx="2">
                  <c:v>Mart</c:v>
                </c:pt>
                <c:pt idx="3">
                  <c:v>Nisan</c:v>
                </c:pt>
                <c:pt idx="4">
                  <c:v>Mayıs</c:v>
                </c:pt>
                <c:pt idx="5">
                  <c:v>Haziran</c:v>
                </c:pt>
              </c:strCache>
            </c:strRef>
          </c:cat>
          <c:val>
            <c:numRef>
              <c:f>'Diğer Gelirler'!$B$3:$B$8</c:f>
              <c:numCache>
                <c:formatCode>#,##0</c:formatCode>
                <c:ptCount val="6"/>
                <c:pt idx="0">
                  <c:v>44556</c:v>
                </c:pt>
                <c:pt idx="1">
                  <c:v>36797</c:v>
                </c:pt>
                <c:pt idx="2">
                  <c:v>126539</c:v>
                </c:pt>
                <c:pt idx="3">
                  <c:v>72890</c:v>
                </c:pt>
                <c:pt idx="4">
                  <c:v>45227</c:v>
                </c:pt>
                <c:pt idx="5">
                  <c:v>60033</c:v>
                </c:pt>
              </c:numCache>
            </c:numRef>
          </c:val>
          <c:extLst>
            <c:ext xmlns:c16="http://schemas.microsoft.com/office/drawing/2014/chart" uri="{C3380CC4-5D6E-409C-BE32-E72D297353CC}">
              <c16:uniqueId val="{00000005-B5B7-42FB-BBC1-63F582AD84EA}"/>
            </c:ext>
          </c:extLst>
        </c:ser>
        <c:ser>
          <c:idx val="1"/>
          <c:order val="1"/>
          <c:tx>
            <c:strRef>
              <c:f>'Diğer Gelirler'!$C$2</c:f>
              <c:strCache>
                <c:ptCount val="1"/>
                <c:pt idx="0">
                  <c:v>2022</c:v>
                </c:pt>
              </c:strCache>
            </c:strRef>
          </c:tx>
          <c:spPr>
            <a:solidFill>
              <a:schemeClr val="accent2"/>
            </a:solidFill>
            <a:ln>
              <a:noFill/>
            </a:ln>
            <a:effectLst/>
          </c:spPr>
          <c:invertIfNegative val="0"/>
          <c:dLbls>
            <c:dLbl>
              <c:idx val="2"/>
              <c:layout>
                <c:manualLayout>
                  <c:x val="-7.9235533430788936E-17"/>
                  <c:y val="-6.3586676588524738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B5B7-42FB-BBC1-63F582AD84EA}"/>
                </c:ext>
              </c:extLst>
            </c:dLbl>
            <c:dLbl>
              <c:idx val="4"/>
              <c:layout>
                <c:manualLayout>
                  <c:x val="-4.3219881145326851E-3"/>
                  <c:y val="-6.3586676588524876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B5B7-42FB-BBC1-63F582AD84EA}"/>
                </c:ext>
              </c:extLst>
            </c:dLbl>
            <c:dLbl>
              <c:idx val="5"/>
              <c:layout>
                <c:manualLayout>
                  <c:x val="-1.9448946515397084E-2"/>
                  <c:y val="-2.3845003720696846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B5B7-42FB-BBC1-63F582AD84EA}"/>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tr-T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bg1">
                          <a:lumMod val="10000"/>
                        </a:schemeClr>
                      </a:solidFill>
                      <a:round/>
                    </a:ln>
                    <a:effectLst/>
                  </c:spPr>
                </c15:leaderLines>
              </c:ext>
            </c:extLst>
          </c:dLbls>
          <c:cat>
            <c:strRef>
              <c:f>'Diğer Gelirler'!$A$3:$A$8</c:f>
              <c:strCache>
                <c:ptCount val="6"/>
                <c:pt idx="0">
                  <c:v>Ocak</c:v>
                </c:pt>
                <c:pt idx="1">
                  <c:v>Şubat</c:v>
                </c:pt>
                <c:pt idx="2">
                  <c:v>Mart</c:v>
                </c:pt>
                <c:pt idx="3">
                  <c:v>Nisan</c:v>
                </c:pt>
                <c:pt idx="4">
                  <c:v>Mayıs</c:v>
                </c:pt>
                <c:pt idx="5">
                  <c:v>Haziran</c:v>
                </c:pt>
              </c:strCache>
            </c:strRef>
          </c:cat>
          <c:val>
            <c:numRef>
              <c:f>'Diğer Gelirler'!$C$3:$C$8</c:f>
              <c:numCache>
                <c:formatCode>#,##0</c:formatCode>
                <c:ptCount val="6"/>
                <c:pt idx="0">
                  <c:v>40412</c:v>
                </c:pt>
                <c:pt idx="1">
                  <c:v>91248</c:v>
                </c:pt>
                <c:pt idx="2">
                  <c:v>200168</c:v>
                </c:pt>
                <c:pt idx="3">
                  <c:v>1825932</c:v>
                </c:pt>
                <c:pt idx="4">
                  <c:v>42582</c:v>
                </c:pt>
                <c:pt idx="5">
                  <c:v>374878</c:v>
                </c:pt>
              </c:numCache>
            </c:numRef>
          </c:val>
          <c:extLst>
            <c:ext xmlns:c16="http://schemas.microsoft.com/office/drawing/2014/chart" uri="{C3380CC4-5D6E-409C-BE32-E72D297353CC}">
              <c16:uniqueId val="{00000009-B5B7-42FB-BBC1-63F582AD84EA}"/>
            </c:ext>
          </c:extLst>
        </c:ser>
        <c:ser>
          <c:idx val="2"/>
          <c:order val="2"/>
          <c:tx>
            <c:strRef>
              <c:f>'Diğer Gelirler'!$D$2</c:f>
              <c:strCache>
                <c:ptCount val="1"/>
                <c:pt idx="0">
                  <c:v>2023</c:v>
                </c:pt>
              </c:strCache>
            </c:strRef>
          </c:tx>
          <c:spPr>
            <a:solidFill>
              <a:schemeClr val="accent3"/>
            </a:solidFill>
            <a:ln>
              <a:noFill/>
            </a:ln>
            <a:effectLst/>
          </c:spPr>
          <c:invertIfNegative val="0"/>
          <c:dLbls>
            <c:dLbl>
              <c:idx val="0"/>
              <c:layout>
                <c:manualLayout>
                  <c:x val="8.6439762290653303E-3"/>
                  <c:y val="-5.1664174728176269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B5B7-42FB-BBC1-63F582AD84EA}"/>
                </c:ext>
              </c:extLst>
            </c:dLbl>
            <c:dLbl>
              <c:idx val="1"/>
              <c:layout>
                <c:manualLayout>
                  <c:x val="4.3219881145326851E-3"/>
                  <c:y val="-4.7690007441393546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B5B7-42FB-BBC1-63F582AD84EA}"/>
                </c:ext>
              </c:extLst>
            </c:dLbl>
            <c:dLbl>
              <c:idx val="2"/>
              <c:layout>
                <c:manualLayout>
                  <c:x val="1.2965964343597976E-2"/>
                  <c:y val="-2.3845003720696773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B5B7-42FB-BBC1-63F582AD84EA}"/>
                </c:ext>
              </c:extLst>
            </c:dLbl>
            <c:dLbl>
              <c:idx val="3"/>
              <c:layout>
                <c:manualLayout>
                  <c:x val="1.0804970286331712E-2"/>
                  <c:y val="-4.7690007441393692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B5B7-42FB-BBC1-63F582AD84EA}"/>
                </c:ext>
              </c:extLst>
            </c:dLbl>
            <c:dLbl>
              <c:idx val="4"/>
              <c:layout>
                <c:manualLayout>
                  <c:x val="-1.5847106686157787E-16"/>
                  <c:y val="1.1922501860348369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B5B7-42FB-BBC1-63F582AD84EA}"/>
                </c:ext>
              </c:extLst>
            </c:dLbl>
            <c:dLbl>
              <c:idx val="5"/>
              <c:layout>
                <c:manualLayout>
                  <c:x val="1.9448946515396925E-2"/>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B5B7-42FB-BBC1-63F582AD84EA}"/>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tr-T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bg1">
                          <a:lumMod val="10000"/>
                        </a:schemeClr>
                      </a:solidFill>
                      <a:round/>
                    </a:ln>
                    <a:effectLst/>
                  </c:spPr>
                </c15:leaderLines>
              </c:ext>
            </c:extLst>
          </c:dLbls>
          <c:cat>
            <c:strRef>
              <c:f>'Diğer Gelirler'!$A$3:$A$8</c:f>
              <c:strCache>
                <c:ptCount val="6"/>
                <c:pt idx="0">
                  <c:v>Ocak</c:v>
                </c:pt>
                <c:pt idx="1">
                  <c:v>Şubat</c:v>
                </c:pt>
                <c:pt idx="2">
                  <c:v>Mart</c:v>
                </c:pt>
                <c:pt idx="3">
                  <c:v>Nisan</c:v>
                </c:pt>
                <c:pt idx="4">
                  <c:v>Mayıs</c:v>
                </c:pt>
                <c:pt idx="5">
                  <c:v>Haziran</c:v>
                </c:pt>
              </c:strCache>
            </c:strRef>
          </c:cat>
          <c:val>
            <c:numRef>
              <c:f>'Diğer Gelirler'!$D$3:$D$8</c:f>
              <c:numCache>
                <c:formatCode>#,##0</c:formatCode>
                <c:ptCount val="6"/>
                <c:pt idx="0">
                  <c:v>290450</c:v>
                </c:pt>
                <c:pt idx="1">
                  <c:v>253331</c:v>
                </c:pt>
                <c:pt idx="2">
                  <c:v>151205</c:v>
                </c:pt>
                <c:pt idx="3">
                  <c:v>145124</c:v>
                </c:pt>
                <c:pt idx="4">
                  <c:v>3088309</c:v>
                </c:pt>
                <c:pt idx="5">
                  <c:v>74448</c:v>
                </c:pt>
              </c:numCache>
            </c:numRef>
          </c:val>
          <c:extLst>
            <c:ext xmlns:c16="http://schemas.microsoft.com/office/drawing/2014/chart" uri="{C3380CC4-5D6E-409C-BE32-E72D297353CC}">
              <c16:uniqueId val="{00000010-B5B7-42FB-BBC1-63F582AD84EA}"/>
            </c:ext>
          </c:extLst>
        </c:ser>
        <c:dLbls>
          <c:dLblPos val="outEnd"/>
          <c:showLegendKey val="0"/>
          <c:showVal val="1"/>
          <c:showCatName val="0"/>
          <c:showSerName val="0"/>
          <c:showPercent val="0"/>
          <c:showBubbleSize val="0"/>
        </c:dLbls>
        <c:gapWidth val="219"/>
        <c:overlap val="-27"/>
        <c:axId val="86217152"/>
        <c:axId val="86219896"/>
      </c:barChart>
      <c:catAx>
        <c:axId val="862171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tr-TR"/>
          </a:p>
        </c:txPr>
        <c:crossAx val="86219896"/>
        <c:crosses val="autoZero"/>
        <c:auto val="1"/>
        <c:lblAlgn val="ctr"/>
        <c:lblOffset val="100"/>
        <c:noMultiLvlLbl val="0"/>
      </c:catAx>
      <c:valAx>
        <c:axId val="8621989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tr-TR"/>
          </a:p>
        </c:txPr>
        <c:crossAx val="8621715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tr-T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900">
          <a:solidFill>
            <a:sysClr val="windowText" lastClr="000000"/>
          </a:solidFill>
        </a:defRPr>
      </a:pPr>
      <a:endParaRPr lang="tr-TR"/>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'Bütçe Giderleri (Tablo11)'!$E$2</c:f>
              <c:strCache>
                <c:ptCount val="1"/>
                <c:pt idx="0">
                  <c:v>2021</c:v>
                </c:pt>
              </c:strCache>
            </c:strRef>
          </c:tx>
          <c:spPr>
            <a:solidFill>
              <a:schemeClr val="accent1"/>
            </a:solidFill>
            <a:ln>
              <a:noFill/>
            </a:ln>
            <a:effectLst/>
          </c:spPr>
          <c:invertIfNegative val="0"/>
          <c:dLbls>
            <c:dLbl>
              <c:idx val="0"/>
              <c:layout>
                <c:manualLayout>
                  <c:x val="-1.5392015392015393E-2"/>
                  <c:y val="-6.4644076040015763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CB0E-4467-A8B7-7727B6C0AA2F}"/>
                </c:ext>
              </c:extLst>
            </c:dLbl>
            <c:dLbl>
              <c:idx val="1"/>
              <c:layout>
                <c:manualLayout>
                  <c:x val="-2.3088019590275521E-2"/>
                  <c:y val="-2.2792017679068202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CB0E-4467-A8B7-7727B6C0AA2F}"/>
                </c:ext>
              </c:extLst>
            </c:dLbl>
            <c:dLbl>
              <c:idx val="2"/>
              <c:layout>
                <c:manualLayout>
                  <c:x val="-2.1164017957752562E-2"/>
                  <c:y val="-1.7094013259301152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CB0E-4467-A8B7-7727B6C0AA2F}"/>
                </c:ext>
              </c:extLst>
            </c:dLbl>
            <c:dLbl>
              <c:idx val="3"/>
              <c:layout>
                <c:manualLayout>
                  <c:x val="-1.346801142766072E-2"/>
                  <c:y val="-1.9943015469184675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CB0E-4467-A8B7-7727B6C0AA2F}"/>
                </c:ext>
              </c:extLst>
            </c:dLbl>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tr-T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bg1">
                          <a:lumMod val="10000"/>
                        </a:schemeClr>
                      </a:solidFill>
                      <a:round/>
                    </a:ln>
                    <a:effectLst/>
                  </c:spPr>
                </c15:leaderLines>
              </c:ext>
            </c:extLst>
          </c:dLbls>
          <c:cat>
            <c:strRef>
              <c:f>'Bütçe Giderleri (Tablo11)'!$D$3:$D$7</c:f>
              <c:strCache>
                <c:ptCount val="5"/>
                <c:pt idx="0">
                  <c:v>Personel Giderleri</c:v>
                </c:pt>
                <c:pt idx="1">
                  <c:v>Sosyal Güvenlik Kurumu Devlet Primi Giderleri</c:v>
                </c:pt>
                <c:pt idx="2">
                  <c:v>Mal ve Hizmet Alım Giderleri</c:v>
                </c:pt>
                <c:pt idx="3">
                  <c:v>Cari Transfer</c:v>
                </c:pt>
                <c:pt idx="4">
                  <c:v>Sermaye Giderleri</c:v>
                </c:pt>
              </c:strCache>
            </c:strRef>
          </c:cat>
          <c:val>
            <c:numRef>
              <c:f>'Bütçe Giderleri (Tablo11)'!$E$3:$E$7</c:f>
              <c:numCache>
                <c:formatCode>#,##0</c:formatCode>
                <c:ptCount val="5"/>
                <c:pt idx="0">
                  <c:v>55000000</c:v>
                </c:pt>
                <c:pt idx="1">
                  <c:v>6900000</c:v>
                </c:pt>
                <c:pt idx="2">
                  <c:v>6800500</c:v>
                </c:pt>
                <c:pt idx="3">
                  <c:v>600500</c:v>
                </c:pt>
                <c:pt idx="4">
                  <c:v>7200000</c:v>
                </c:pt>
              </c:numCache>
            </c:numRef>
          </c:val>
          <c:extLst>
            <c:ext xmlns:c16="http://schemas.microsoft.com/office/drawing/2014/chart" uri="{C3380CC4-5D6E-409C-BE32-E72D297353CC}">
              <c16:uniqueId val="{00000004-CB0E-4467-A8B7-7727B6C0AA2F}"/>
            </c:ext>
          </c:extLst>
        </c:ser>
        <c:ser>
          <c:idx val="1"/>
          <c:order val="1"/>
          <c:tx>
            <c:strRef>
              <c:f>'Bütçe Giderleri (Tablo11)'!$F$2</c:f>
              <c:strCache>
                <c:ptCount val="1"/>
                <c:pt idx="0">
                  <c:v>2022</c:v>
                </c:pt>
              </c:strCache>
            </c:strRef>
          </c:tx>
          <c:spPr>
            <a:solidFill>
              <a:schemeClr val="accent2"/>
            </a:solidFill>
            <a:ln>
              <a:noFill/>
            </a:ln>
            <a:effectLst/>
          </c:spPr>
          <c:invertIfNegative val="0"/>
          <c:dLbls>
            <c:dLbl>
              <c:idx val="0"/>
              <c:layout>
                <c:manualLayout>
                  <c:x val="-3.0784026120367361E-2"/>
                  <c:y val="-2.5641019888951726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CB0E-4467-A8B7-7727B6C0AA2F}"/>
                </c:ext>
              </c:extLst>
            </c:dLbl>
            <c:dLbl>
              <c:idx val="1"/>
              <c:layout>
                <c:manualLayout>
                  <c:x val="-2.1164017957752562E-2"/>
                  <c:y val="-2.2792017679068306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CB0E-4467-A8B7-7727B6C0AA2F}"/>
                </c:ext>
              </c:extLst>
            </c:dLbl>
            <c:dLbl>
              <c:idx val="2"/>
              <c:layout>
                <c:manualLayout>
                  <c:x val="-2.1164017957752562E-2"/>
                  <c:y val="-3.7037028728485827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CB0E-4467-A8B7-7727B6C0AA2F}"/>
                </c:ext>
              </c:extLst>
            </c:dLbl>
            <c:dLbl>
              <c:idx val="3"/>
              <c:layout>
                <c:manualLayout>
                  <c:x val="-2.8860024487844402E-2"/>
                  <c:y val="-3.988603093836935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CB0E-4467-A8B7-7727B6C0AA2F}"/>
                </c:ext>
              </c:extLst>
            </c:dLbl>
            <c:dLbl>
              <c:idx val="4"/>
              <c:layout>
                <c:manualLayout>
                  <c:x val="-1.154400979513776E-2"/>
                  <c:y val="-2.8490022098835253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CB0E-4467-A8B7-7727B6C0AA2F}"/>
                </c:ext>
              </c:extLst>
            </c:dLbl>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tr-T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bg1">
                          <a:lumMod val="10000"/>
                        </a:schemeClr>
                      </a:solidFill>
                      <a:round/>
                    </a:ln>
                    <a:effectLst/>
                  </c:spPr>
                </c15:leaderLines>
              </c:ext>
            </c:extLst>
          </c:dLbls>
          <c:cat>
            <c:strRef>
              <c:f>'Bütçe Giderleri (Tablo11)'!$D$3:$D$7</c:f>
              <c:strCache>
                <c:ptCount val="5"/>
                <c:pt idx="0">
                  <c:v>Personel Giderleri</c:v>
                </c:pt>
                <c:pt idx="1">
                  <c:v>Sosyal Güvenlik Kurumu Devlet Primi Giderleri</c:v>
                </c:pt>
                <c:pt idx="2">
                  <c:v>Mal ve Hizmet Alım Giderleri</c:v>
                </c:pt>
                <c:pt idx="3">
                  <c:v>Cari Transfer</c:v>
                </c:pt>
                <c:pt idx="4">
                  <c:v>Sermaye Giderleri</c:v>
                </c:pt>
              </c:strCache>
            </c:strRef>
          </c:cat>
          <c:val>
            <c:numRef>
              <c:f>'Bütçe Giderleri (Tablo11)'!$F$3:$F$7</c:f>
              <c:numCache>
                <c:formatCode>#,##0</c:formatCode>
                <c:ptCount val="5"/>
                <c:pt idx="0">
                  <c:v>202000000</c:v>
                </c:pt>
                <c:pt idx="1">
                  <c:v>26600000</c:v>
                </c:pt>
                <c:pt idx="2">
                  <c:v>23500000</c:v>
                </c:pt>
                <c:pt idx="3">
                  <c:v>9300000</c:v>
                </c:pt>
                <c:pt idx="4">
                  <c:v>8600000</c:v>
                </c:pt>
              </c:numCache>
            </c:numRef>
          </c:val>
          <c:extLst>
            <c:ext xmlns:c16="http://schemas.microsoft.com/office/drawing/2014/chart" uri="{C3380CC4-5D6E-409C-BE32-E72D297353CC}">
              <c16:uniqueId val="{0000000A-CB0E-4467-A8B7-7727B6C0AA2F}"/>
            </c:ext>
          </c:extLst>
        </c:ser>
        <c:ser>
          <c:idx val="2"/>
          <c:order val="2"/>
          <c:tx>
            <c:strRef>
              <c:f>'Bütçe Giderleri (Tablo11)'!$G$2</c:f>
              <c:strCache>
                <c:ptCount val="1"/>
                <c:pt idx="0">
                  <c:v>2023</c:v>
                </c:pt>
              </c:strCache>
            </c:strRef>
          </c:tx>
          <c:spPr>
            <a:solidFill>
              <a:schemeClr val="accent3"/>
            </a:solidFill>
            <a:ln>
              <a:noFill/>
            </a:ln>
            <a:effectLst/>
          </c:spPr>
          <c:invertIfNegative val="0"/>
          <c:dLbls>
            <c:dLbl>
              <c:idx val="0"/>
              <c:layout>
                <c:manualLayout>
                  <c:x val="6.3492053873257639E-2"/>
                  <c:y val="4.2735033148252881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CB0E-4467-A8B7-7727B6C0AA2F}"/>
                </c:ext>
              </c:extLst>
            </c:dLbl>
            <c:dLbl>
              <c:idx val="1"/>
              <c:layout>
                <c:manualLayout>
                  <c:x val="3.6556031017936239E-2"/>
                  <c:y val="-4.5584035358136404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CB0E-4467-A8B7-7727B6C0AA2F}"/>
                </c:ext>
              </c:extLst>
            </c:dLbl>
            <c:dLbl>
              <c:idx val="2"/>
              <c:layout>
                <c:manualLayout>
                  <c:x val="1.9240016325229529E-2"/>
                  <c:y val="-1.4245011049417626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CB0E-4467-A8B7-7727B6C0AA2F}"/>
                </c:ext>
              </c:extLst>
            </c:dLbl>
            <c:dLbl>
              <c:idx val="3"/>
              <c:layout>
                <c:manualLayout>
                  <c:x val="1.9240016325229599E-2"/>
                  <c:y val="-2.564101988895183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CB0E-4467-A8B7-7727B6C0AA2F}"/>
                </c:ext>
              </c:extLst>
            </c:dLbl>
            <c:dLbl>
              <c:idx val="4"/>
              <c:layout>
                <c:manualLayout>
                  <c:x val="2.1164017957752419E-2"/>
                  <c:y val="-3.4188026518602407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CB0E-4467-A8B7-7727B6C0AA2F}"/>
                </c:ext>
              </c:extLst>
            </c:dLbl>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tr-T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bg1">
                          <a:lumMod val="10000"/>
                        </a:schemeClr>
                      </a:solidFill>
                      <a:round/>
                    </a:ln>
                    <a:effectLst/>
                  </c:spPr>
                </c15:leaderLines>
              </c:ext>
            </c:extLst>
          </c:dLbls>
          <c:cat>
            <c:strRef>
              <c:f>'Bütçe Giderleri (Tablo11)'!$D$3:$D$7</c:f>
              <c:strCache>
                <c:ptCount val="5"/>
                <c:pt idx="0">
                  <c:v>Personel Giderleri</c:v>
                </c:pt>
                <c:pt idx="1">
                  <c:v>Sosyal Güvenlik Kurumu Devlet Primi Giderleri</c:v>
                </c:pt>
                <c:pt idx="2">
                  <c:v>Mal ve Hizmet Alım Giderleri</c:v>
                </c:pt>
                <c:pt idx="3">
                  <c:v>Cari Transfer</c:v>
                </c:pt>
                <c:pt idx="4">
                  <c:v>Sermaye Giderleri</c:v>
                </c:pt>
              </c:strCache>
            </c:strRef>
          </c:cat>
          <c:val>
            <c:numRef>
              <c:f>'Bütçe Giderleri (Tablo11)'!$G$3:$G$7</c:f>
              <c:numCache>
                <c:formatCode>#,##0</c:formatCode>
                <c:ptCount val="5"/>
                <c:pt idx="0">
                  <c:v>329812000</c:v>
                </c:pt>
                <c:pt idx="1">
                  <c:v>43785000</c:v>
                </c:pt>
                <c:pt idx="2">
                  <c:v>46935000</c:v>
                </c:pt>
                <c:pt idx="3">
                  <c:v>9151000</c:v>
                </c:pt>
                <c:pt idx="4">
                  <c:v>16254000</c:v>
                </c:pt>
              </c:numCache>
            </c:numRef>
          </c:val>
          <c:extLst>
            <c:ext xmlns:c16="http://schemas.microsoft.com/office/drawing/2014/chart" uri="{C3380CC4-5D6E-409C-BE32-E72D297353CC}">
              <c16:uniqueId val="{00000010-CB0E-4467-A8B7-7727B6C0AA2F}"/>
            </c:ext>
          </c:extLst>
        </c:ser>
        <c:dLbls>
          <c:dLblPos val="outEnd"/>
          <c:showLegendKey val="0"/>
          <c:showVal val="1"/>
          <c:showCatName val="0"/>
          <c:showSerName val="0"/>
          <c:showPercent val="0"/>
          <c:showBubbleSize val="0"/>
        </c:dLbls>
        <c:gapWidth val="219"/>
        <c:overlap val="-27"/>
        <c:axId val="86220680"/>
        <c:axId val="340978736"/>
      </c:barChart>
      <c:catAx>
        <c:axId val="862206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tr-TR"/>
          </a:p>
        </c:txPr>
        <c:crossAx val="340978736"/>
        <c:crosses val="autoZero"/>
        <c:auto val="1"/>
        <c:lblAlgn val="ctr"/>
        <c:lblOffset val="100"/>
        <c:noMultiLvlLbl val="0"/>
      </c:catAx>
      <c:valAx>
        <c:axId val="34097873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tr-TR"/>
          </a:p>
        </c:txPr>
        <c:crossAx val="8622068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tr-T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900">
          <a:solidFill>
            <a:sysClr val="windowText" lastClr="000000"/>
          </a:solidFill>
          <a:latin typeface="Times New Roman" panose="02020603050405020304" pitchFamily="18" charset="0"/>
          <a:cs typeface="Times New Roman" panose="02020603050405020304" pitchFamily="18" charset="0"/>
        </a:defRPr>
      </a:pPr>
      <a:endParaRPr lang="tr-TR"/>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769874311271162"/>
          <c:y val="0.15316200261734922"/>
          <c:w val="0.8529551551267931"/>
          <c:h val="0.71525123727808237"/>
        </c:manualLayout>
      </c:layout>
      <c:barChart>
        <c:barDir val="col"/>
        <c:grouping val="clustered"/>
        <c:varyColors val="0"/>
        <c:ser>
          <c:idx val="0"/>
          <c:order val="0"/>
          <c:tx>
            <c:strRef>
              <c:f>Sayfa1!$B$1</c:f>
              <c:strCache>
                <c:ptCount val="1"/>
                <c:pt idx="0">
                  <c:v>2023 Başlangıç Ödeneği</c:v>
                </c:pt>
              </c:strCache>
            </c:strRef>
          </c:tx>
          <c:spPr>
            <a:solidFill>
              <a:schemeClr val="accent1"/>
            </a:solidFill>
            <a:ln>
              <a:noFill/>
            </a:ln>
            <a:effectLst/>
          </c:spPr>
          <c:invertIfNegative val="0"/>
          <c:dLbls>
            <c:dLbl>
              <c:idx val="1"/>
              <c:layout>
                <c:manualLayout>
                  <c:x val="-2.7084542464693363E-2"/>
                  <c:y val="-1.9928258270227182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2611-4150-BFB5-B95CD51B9954}"/>
                </c:ext>
              </c:extLst>
            </c:dLbl>
            <c:dLbl>
              <c:idx val="3"/>
              <c:layout>
                <c:manualLayout>
                  <c:x val="-2.2080679405520168E-2"/>
                  <c:y val="-1.1264590812625985E-16"/>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2611-4150-BFB5-B95CD51B9954}"/>
                </c:ext>
              </c:extLst>
            </c:dLbl>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tr-T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bg1">
                          <a:lumMod val="10000"/>
                        </a:schemeClr>
                      </a:solidFill>
                      <a:round/>
                    </a:ln>
                    <a:effectLst/>
                  </c:spPr>
                </c15:leaderLines>
              </c:ext>
            </c:extLst>
          </c:dLbls>
          <c:cat>
            <c:strRef>
              <c:f>Sayfa1!$A$2:$A$6</c:f>
              <c:strCache>
                <c:ptCount val="5"/>
                <c:pt idx="0">
                  <c:v>Personel Giderleri</c:v>
                </c:pt>
                <c:pt idx="1">
                  <c:v>SGK Devlet Primi Giderleri</c:v>
                </c:pt>
                <c:pt idx="2">
                  <c:v>Mal ve Hizmet Alım Giderleri</c:v>
                </c:pt>
                <c:pt idx="3">
                  <c:v>Cari Transfer</c:v>
                </c:pt>
                <c:pt idx="4">
                  <c:v>Sermaye Giderleri</c:v>
                </c:pt>
              </c:strCache>
            </c:strRef>
          </c:cat>
          <c:val>
            <c:numRef>
              <c:f>Sayfa1!$B$2:$B$6</c:f>
              <c:numCache>
                <c:formatCode>#,##0</c:formatCode>
                <c:ptCount val="5"/>
                <c:pt idx="0">
                  <c:v>329812000</c:v>
                </c:pt>
                <c:pt idx="1">
                  <c:v>43785000</c:v>
                </c:pt>
                <c:pt idx="2">
                  <c:v>46935000</c:v>
                </c:pt>
                <c:pt idx="3">
                  <c:v>9151000</c:v>
                </c:pt>
                <c:pt idx="4">
                  <c:v>16254000</c:v>
                </c:pt>
              </c:numCache>
            </c:numRef>
          </c:val>
          <c:extLst>
            <c:ext xmlns:c16="http://schemas.microsoft.com/office/drawing/2014/chart" uri="{C3380CC4-5D6E-409C-BE32-E72D297353CC}">
              <c16:uniqueId val="{00000002-2611-4150-BFB5-B95CD51B9954}"/>
            </c:ext>
          </c:extLst>
        </c:ser>
        <c:ser>
          <c:idx val="1"/>
          <c:order val="1"/>
          <c:tx>
            <c:strRef>
              <c:f>Sayfa1!$C$1</c:f>
              <c:strCache>
                <c:ptCount val="1"/>
                <c:pt idx="0">
                  <c:v>2023 Yıl Sonu Harcama Tahmini</c:v>
                </c:pt>
              </c:strCache>
            </c:strRef>
          </c:tx>
          <c:spPr>
            <a:solidFill>
              <a:schemeClr val="accent2"/>
            </a:solidFill>
            <a:ln>
              <a:noFill/>
            </a:ln>
            <a:effectLst/>
          </c:spPr>
          <c:invertIfNegative val="0"/>
          <c:dLbls>
            <c:dLbl>
              <c:idx val="1"/>
              <c:layout>
                <c:manualLayout>
                  <c:x val="1.0191082802547708E-2"/>
                  <c:y val="-6.3270842478597794E-2"/>
                </c:manualLayout>
              </c:layout>
              <c:dLblPos val="outEnd"/>
              <c:showLegendKey val="0"/>
              <c:showVal val="1"/>
              <c:showCatName val="0"/>
              <c:showSerName val="0"/>
              <c:showPercent val="0"/>
              <c:showBubbleSize val="0"/>
              <c:extLst>
                <c:ext xmlns:c15="http://schemas.microsoft.com/office/drawing/2012/chart" uri="{CE6537A1-D6FC-4f65-9D91-7224C49458BB}">
                  <c15:layout>
                    <c:manualLayout>
                      <c:w val="8.9959373186302954E-2"/>
                      <c:h val="3.7246071622474057E-2"/>
                    </c:manualLayout>
                  </c15:layout>
                </c:ext>
                <c:ext xmlns:c16="http://schemas.microsoft.com/office/drawing/2014/chart" uri="{C3380CC4-5D6E-409C-BE32-E72D297353CC}">
                  <c16:uniqueId val="{00000003-2611-4150-BFB5-B95CD51B9954}"/>
                </c:ext>
              </c:extLst>
            </c:dLbl>
            <c:dLbl>
              <c:idx val="2"/>
              <c:layout>
                <c:manualLayout>
                  <c:x val="3.0573248407643312E-2"/>
                  <c:y val="-5.2227342549923193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2611-4150-BFB5-B95CD51B9954}"/>
                </c:ext>
              </c:extLst>
            </c:dLbl>
            <c:dLbl>
              <c:idx val="3"/>
              <c:layout>
                <c:manualLayout>
                  <c:x val="5.0955414012738851E-3"/>
                  <c:y val="-5.5299539170506916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2611-4150-BFB5-B95CD51B9954}"/>
                </c:ext>
              </c:extLst>
            </c:dLbl>
            <c:dLbl>
              <c:idx val="4"/>
              <c:layout>
                <c:manualLayout>
                  <c:x val="0"/>
                  <c:y val="-5.5299539170507027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2611-4150-BFB5-B95CD51B9954}"/>
                </c:ext>
              </c:extLst>
            </c:dLbl>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tr-T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bg1">
                          <a:lumMod val="10000"/>
                        </a:schemeClr>
                      </a:solidFill>
                      <a:round/>
                    </a:ln>
                    <a:effectLst/>
                  </c:spPr>
                </c15:leaderLines>
              </c:ext>
            </c:extLst>
          </c:dLbls>
          <c:cat>
            <c:strRef>
              <c:f>Sayfa1!$A$2:$A$6</c:f>
              <c:strCache>
                <c:ptCount val="5"/>
                <c:pt idx="0">
                  <c:v>Personel Giderleri</c:v>
                </c:pt>
                <c:pt idx="1">
                  <c:v>SGK Devlet Primi Giderleri</c:v>
                </c:pt>
                <c:pt idx="2">
                  <c:v>Mal ve Hizmet Alım Giderleri</c:v>
                </c:pt>
                <c:pt idx="3">
                  <c:v>Cari Transfer</c:v>
                </c:pt>
                <c:pt idx="4">
                  <c:v>Sermaye Giderleri</c:v>
                </c:pt>
              </c:strCache>
            </c:strRef>
          </c:cat>
          <c:val>
            <c:numRef>
              <c:f>Sayfa1!$C$2:$C$6</c:f>
              <c:numCache>
                <c:formatCode>#,##0</c:formatCode>
                <c:ptCount val="5"/>
                <c:pt idx="0">
                  <c:v>446818000</c:v>
                </c:pt>
                <c:pt idx="1">
                  <c:v>56877000</c:v>
                </c:pt>
                <c:pt idx="2">
                  <c:v>56096000</c:v>
                </c:pt>
                <c:pt idx="3">
                  <c:v>10255700</c:v>
                </c:pt>
                <c:pt idx="4">
                  <c:v>12751000</c:v>
                </c:pt>
              </c:numCache>
            </c:numRef>
          </c:val>
          <c:extLst>
            <c:ext xmlns:c16="http://schemas.microsoft.com/office/drawing/2014/chart" uri="{C3380CC4-5D6E-409C-BE32-E72D297353CC}">
              <c16:uniqueId val="{00000007-2611-4150-BFB5-B95CD51B9954}"/>
            </c:ext>
          </c:extLst>
        </c:ser>
        <c:ser>
          <c:idx val="2"/>
          <c:order val="2"/>
          <c:tx>
            <c:strRef>
              <c:f>Sayfa1!$D$1</c:f>
              <c:strCache>
                <c:ptCount val="1"/>
                <c:pt idx="0">
                  <c:v>2023 Ocak-Haziran Gerçekleşen Harcama</c:v>
                </c:pt>
              </c:strCache>
            </c:strRef>
          </c:tx>
          <c:spPr>
            <a:solidFill>
              <a:schemeClr val="accent3"/>
            </a:solidFill>
            <a:ln>
              <a:noFill/>
            </a:ln>
            <a:effectLst/>
          </c:spPr>
          <c:invertIfNegative val="0"/>
          <c:dLbls>
            <c:dLbl>
              <c:idx val="4"/>
              <c:layout>
                <c:manualLayout>
                  <c:x val="8.4925690021231421E-3"/>
                  <c:y val="-0.11059907834101394"/>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2611-4150-BFB5-B95CD51B9954}"/>
                </c:ext>
              </c:extLst>
            </c:dLbl>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tr-T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bg1">
                          <a:lumMod val="10000"/>
                        </a:schemeClr>
                      </a:solidFill>
                      <a:round/>
                    </a:ln>
                    <a:effectLst/>
                  </c:spPr>
                </c15:leaderLines>
              </c:ext>
            </c:extLst>
          </c:dLbls>
          <c:cat>
            <c:strRef>
              <c:f>Sayfa1!$A$2:$A$6</c:f>
              <c:strCache>
                <c:ptCount val="5"/>
                <c:pt idx="0">
                  <c:v>Personel Giderleri</c:v>
                </c:pt>
                <c:pt idx="1">
                  <c:v>SGK Devlet Primi Giderleri</c:v>
                </c:pt>
                <c:pt idx="2">
                  <c:v>Mal ve Hizmet Alım Giderleri</c:v>
                </c:pt>
                <c:pt idx="3">
                  <c:v>Cari Transfer</c:v>
                </c:pt>
                <c:pt idx="4">
                  <c:v>Sermaye Giderleri</c:v>
                </c:pt>
              </c:strCache>
            </c:strRef>
          </c:cat>
          <c:val>
            <c:numRef>
              <c:f>Sayfa1!$D$2:$D$6</c:f>
              <c:numCache>
                <c:formatCode>#,##0</c:formatCode>
                <c:ptCount val="5"/>
                <c:pt idx="0">
                  <c:v>204666028</c:v>
                </c:pt>
                <c:pt idx="1">
                  <c:v>26777698</c:v>
                </c:pt>
                <c:pt idx="2">
                  <c:v>24206914</c:v>
                </c:pt>
                <c:pt idx="3">
                  <c:v>5998592</c:v>
                </c:pt>
                <c:pt idx="4">
                  <c:v>1620272</c:v>
                </c:pt>
              </c:numCache>
            </c:numRef>
          </c:val>
          <c:extLst>
            <c:ext xmlns:c16="http://schemas.microsoft.com/office/drawing/2014/chart" uri="{C3380CC4-5D6E-409C-BE32-E72D297353CC}">
              <c16:uniqueId val="{00000009-2611-4150-BFB5-B95CD51B9954}"/>
            </c:ext>
          </c:extLst>
        </c:ser>
        <c:ser>
          <c:idx val="3"/>
          <c:order val="3"/>
          <c:tx>
            <c:strRef>
              <c:f>Sayfa1!$E$1</c:f>
              <c:strCache>
                <c:ptCount val="1"/>
                <c:pt idx="0">
                  <c:v>2023 Temmuz-Aralık Harcama Tahmini</c:v>
                </c:pt>
              </c:strCache>
            </c:strRef>
          </c:tx>
          <c:spPr>
            <a:solidFill>
              <a:schemeClr val="accent4"/>
            </a:solidFill>
            <a:ln>
              <a:noFill/>
            </a:ln>
            <a:effectLst/>
          </c:spPr>
          <c:invertIfNegative val="0"/>
          <c:dLbls>
            <c:dLbl>
              <c:idx val="1"/>
              <c:layout>
                <c:manualLayout>
                  <c:x val="1.6985138004246285E-3"/>
                  <c:y val="-5.5299539170507027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2611-4150-BFB5-B95CD51B9954}"/>
                </c:ext>
              </c:extLst>
            </c:dLbl>
            <c:dLbl>
              <c:idx val="2"/>
              <c:layout>
                <c:manualLayout>
                  <c:x val="3.7367303609341825E-2"/>
                  <c:y val="-4.9155145929339478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2611-4150-BFB5-B95CD51B9954}"/>
                </c:ext>
              </c:extLst>
            </c:dLbl>
            <c:dLbl>
              <c:idx val="3"/>
              <c:layout>
                <c:manualLayout>
                  <c:x val="8.4925690021231421E-3"/>
                  <c:y val="-9.2165898617511635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2611-4150-BFB5-B95CD51B9954}"/>
                </c:ext>
              </c:extLst>
            </c:dLbl>
            <c:dLbl>
              <c:idx val="4"/>
              <c:layout>
                <c:manualLayout>
                  <c:x val="1.1607661056297014E-2"/>
                  <c:y val="-3.9856516540454365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2611-4150-BFB5-B95CD51B9954}"/>
                </c:ext>
              </c:extLst>
            </c:dLbl>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tr-T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bg1">
                          <a:lumMod val="10000"/>
                        </a:schemeClr>
                      </a:solidFill>
                      <a:round/>
                    </a:ln>
                    <a:effectLst/>
                  </c:spPr>
                </c15:leaderLines>
              </c:ext>
            </c:extLst>
          </c:dLbls>
          <c:cat>
            <c:strRef>
              <c:f>Sayfa1!$A$2:$A$6</c:f>
              <c:strCache>
                <c:ptCount val="5"/>
                <c:pt idx="0">
                  <c:v>Personel Giderleri</c:v>
                </c:pt>
                <c:pt idx="1">
                  <c:v>SGK Devlet Primi Giderleri</c:v>
                </c:pt>
                <c:pt idx="2">
                  <c:v>Mal ve Hizmet Alım Giderleri</c:v>
                </c:pt>
                <c:pt idx="3">
                  <c:v>Cari Transfer</c:v>
                </c:pt>
                <c:pt idx="4">
                  <c:v>Sermaye Giderleri</c:v>
                </c:pt>
              </c:strCache>
            </c:strRef>
          </c:cat>
          <c:val>
            <c:numRef>
              <c:f>Sayfa1!$E$2:$E$6</c:f>
              <c:numCache>
                <c:formatCode>#,##0</c:formatCode>
                <c:ptCount val="5"/>
                <c:pt idx="0">
                  <c:v>242151972</c:v>
                </c:pt>
                <c:pt idx="1">
                  <c:v>30099302</c:v>
                </c:pt>
                <c:pt idx="2">
                  <c:v>31889086</c:v>
                </c:pt>
                <c:pt idx="3">
                  <c:v>4257108</c:v>
                </c:pt>
                <c:pt idx="4">
                  <c:v>11130728</c:v>
                </c:pt>
              </c:numCache>
            </c:numRef>
          </c:val>
          <c:extLst>
            <c:ext xmlns:c16="http://schemas.microsoft.com/office/drawing/2014/chart" uri="{C3380CC4-5D6E-409C-BE32-E72D297353CC}">
              <c16:uniqueId val="{0000000E-2611-4150-BFB5-B95CD51B9954}"/>
            </c:ext>
          </c:extLst>
        </c:ser>
        <c:dLbls>
          <c:dLblPos val="outEnd"/>
          <c:showLegendKey val="0"/>
          <c:showVal val="1"/>
          <c:showCatName val="0"/>
          <c:showSerName val="0"/>
          <c:showPercent val="0"/>
          <c:showBubbleSize val="0"/>
        </c:dLbls>
        <c:gapWidth val="219"/>
        <c:overlap val="-27"/>
        <c:axId val="340972856"/>
        <c:axId val="340977952"/>
      </c:barChart>
      <c:catAx>
        <c:axId val="3409728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tr-TR"/>
          </a:p>
        </c:txPr>
        <c:crossAx val="340977952"/>
        <c:crosses val="autoZero"/>
        <c:auto val="1"/>
        <c:lblAlgn val="ctr"/>
        <c:lblOffset val="100"/>
        <c:noMultiLvlLbl val="0"/>
      </c:catAx>
      <c:valAx>
        <c:axId val="34097795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tr-TR"/>
          </a:p>
        </c:txPr>
        <c:crossAx val="340972856"/>
        <c:crosses val="autoZero"/>
        <c:crossBetween val="between"/>
      </c:valAx>
      <c:spPr>
        <a:noFill/>
        <a:ln>
          <a:noFill/>
        </a:ln>
        <a:effectLst/>
      </c:spPr>
    </c:plotArea>
    <c:legend>
      <c:legendPos val="t"/>
      <c:layout>
        <c:manualLayout>
          <c:xMode val="edge"/>
          <c:yMode val="edge"/>
          <c:x val="0.12070520349204755"/>
          <c:y val="2.3913909924272617E-2"/>
          <c:w val="0.80695484741714307"/>
          <c:h val="0.12924809269307658"/>
        </c:manualLayout>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tr-T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tr-TR"/>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5396981627296588"/>
          <c:y val="0.13004629629629633"/>
          <c:w val="0.80158573928258969"/>
          <c:h val="0.61498432487605714"/>
        </c:manualLayout>
      </c:layout>
      <c:barChart>
        <c:barDir val="col"/>
        <c:grouping val="clustered"/>
        <c:varyColors val="0"/>
        <c:ser>
          <c:idx val="0"/>
          <c:order val="0"/>
          <c:tx>
            <c:strRef>
              <c:f>'Tablo 2  Ekonomik Bütçe Gelirle'!$D$21</c:f>
              <c:strCache>
                <c:ptCount val="1"/>
                <c:pt idx="0">
                  <c:v>Tahmini Gelir</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tr-T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'Tablo 2  Ekonomik Bütçe Gelirle'!$E$20:$G$20</c:f>
              <c:numCache>
                <c:formatCode>General</c:formatCode>
                <c:ptCount val="3"/>
                <c:pt idx="0">
                  <c:v>2021</c:v>
                </c:pt>
                <c:pt idx="1">
                  <c:v>2022</c:v>
                </c:pt>
                <c:pt idx="2">
                  <c:v>2023</c:v>
                </c:pt>
              </c:numCache>
            </c:numRef>
          </c:cat>
          <c:val>
            <c:numRef>
              <c:f>'Tablo 2  Ekonomik Bütçe Gelirle'!$E$21:$G$21</c:f>
              <c:numCache>
                <c:formatCode>#,##0</c:formatCode>
                <c:ptCount val="3"/>
                <c:pt idx="0">
                  <c:v>160604000</c:v>
                </c:pt>
                <c:pt idx="1">
                  <c:v>199470000</c:v>
                </c:pt>
                <c:pt idx="2">
                  <c:v>445937000</c:v>
                </c:pt>
              </c:numCache>
            </c:numRef>
          </c:val>
          <c:extLst>
            <c:ext xmlns:c16="http://schemas.microsoft.com/office/drawing/2014/chart" uri="{C3380CC4-5D6E-409C-BE32-E72D297353CC}">
              <c16:uniqueId val="{00000000-D6EE-4736-BB19-711A2A1FFC1F}"/>
            </c:ext>
          </c:extLst>
        </c:ser>
        <c:ser>
          <c:idx val="1"/>
          <c:order val="1"/>
          <c:tx>
            <c:strRef>
              <c:f>'Tablo 2  Ekonomik Bütçe Gelirle'!$D$22</c:f>
              <c:strCache>
                <c:ptCount val="1"/>
                <c:pt idx="0">
                  <c:v>Gelir Tutarı</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tr-T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'Tablo 2  Ekonomik Bütçe Gelirle'!$E$20:$G$20</c:f>
              <c:numCache>
                <c:formatCode>General</c:formatCode>
                <c:ptCount val="3"/>
                <c:pt idx="0">
                  <c:v>2021</c:v>
                </c:pt>
                <c:pt idx="1">
                  <c:v>2022</c:v>
                </c:pt>
                <c:pt idx="2">
                  <c:v>2023</c:v>
                </c:pt>
              </c:numCache>
            </c:numRef>
          </c:cat>
          <c:val>
            <c:numRef>
              <c:f>'Tablo 2  Ekonomik Bütçe Gelirle'!$E$22:$G$22</c:f>
              <c:numCache>
                <c:formatCode>#,##0</c:formatCode>
                <c:ptCount val="3"/>
                <c:pt idx="0">
                  <c:v>74578967</c:v>
                </c:pt>
                <c:pt idx="1">
                  <c:v>127826714</c:v>
                </c:pt>
                <c:pt idx="2">
                  <c:v>251651138</c:v>
                </c:pt>
              </c:numCache>
            </c:numRef>
          </c:val>
          <c:extLst>
            <c:ext xmlns:c16="http://schemas.microsoft.com/office/drawing/2014/chart" uri="{C3380CC4-5D6E-409C-BE32-E72D297353CC}">
              <c16:uniqueId val="{00000001-D6EE-4736-BB19-711A2A1FFC1F}"/>
            </c:ext>
          </c:extLst>
        </c:ser>
        <c:dLbls>
          <c:showLegendKey val="0"/>
          <c:showVal val="0"/>
          <c:showCatName val="0"/>
          <c:showSerName val="0"/>
          <c:showPercent val="0"/>
          <c:showBubbleSize val="0"/>
        </c:dLbls>
        <c:gapWidth val="219"/>
        <c:overlap val="-27"/>
        <c:axId val="333940880"/>
        <c:axId val="333939704"/>
      </c:barChart>
      <c:catAx>
        <c:axId val="3339408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tr-TR"/>
          </a:p>
        </c:txPr>
        <c:crossAx val="333939704"/>
        <c:crosses val="autoZero"/>
        <c:auto val="1"/>
        <c:lblAlgn val="ctr"/>
        <c:lblOffset val="100"/>
        <c:noMultiLvlLbl val="0"/>
      </c:catAx>
      <c:valAx>
        <c:axId val="33393970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tr-TR"/>
          </a:p>
        </c:txPr>
        <c:crossAx val="333940880"/>
        <c:crosses val="autoZero"/>
        <c:crossBetween val="between"/>
      </c:valAx>
      <c:spPr>
        <a:noFill/>
        <a:ln>
          <a:noFill/>
        </a:ln>
        <a:effectLst/>
      </c:spPr>
    </c:plotArea>
    <c:legend>
      <c:legendPos val="b"/>
      <c:layout>
        <c:manualLayout>
          <c:xMode val="edge"/>
          <c:yMode val="edge"/>
          <c:x val="0.19983705161854767"/>
          <c:y val="0.88861986001749782"/>
          <c:w val="0.60865923009623801"/>
          <c:h val="8.3602362204724404E-2"/>
        </c:manualLayout>
      </c:layout>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tr-TR"/>
        </a:p>
      </c:txPr>
    </c:legend>
    <c:plotVisOnly val="1"/>
    <c:dispBlanksAs val="gap"/>
    <c:showDLblsOverMax val="0"/>
  </c:chart>
  <c:spPr>
    <a:solidFill>
      <a:schemeClr val="accent1">
        <a:lumMod val="20000"/>
        <a:lumOff val="80000"/>
      </a:schemeClr>
    </a:solidFill>
    <a:ln w="9525" cap="flat" cmpd="sng" algn="ctr">
      <a:solidFill>
        <a:schemeClr val="tx1">
          <a:lumMod val="15000"/>
          <a:lumOff val="85000"/>
        </a:schemeClr>
      </a:solidFill>
      <a:round/>
    </a:ln>
    <a:effectLst/>
  </c:spPr>
  <c:txPr>
    <a:bodyPr/>
    <a:lstStyle/>
    <a:p>
      <a:pPr>
        <a:defRPr/>
      </a:pPr>
      <a:endParaRPr lang="tr-TR"/>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7.9230333899264288E-2"/>
          <c:y val="6.2469446297736798E-2"/>
          <c:w val="0.53537068477645722"/>
          <c:h val="0.82040016761011403"/>
        </c:manualLayout>
      </c:layout>
      <c:pie3DChart>
        <c:varyColors val="1"/>
        <c:ser>
          <c:idx val="0"/>
          <c:order val="0"/>
          <c:spPr>
            <a:ln>
              <a:solidFill>
                <a:srgbClr val="002060"/>
              </a:solidFill>
            </a:ln>
          </c:spPr>
          <c:dPt>
            <c:idx val="0"/>
            <c:bubble3D val="0"/>
            <c:spPr>
              <a:solidFill>
                <a:schemeClr val="accent1"/>
              </a:solidFill>
              <a:ln>
                <a:solidFill>
                  <a:srgbClr val="002060"/>
                </a:solidFill>
              </a:ln>
              <a:effectLst>
                <a:outerShdw blurRad="254000" sx="102000" sy="102000" algn="ctr" rotWithShape="0">
                  <a:prstClr val="black">
                    <a:alpha val="20000"/>
                  </a:prstClr>
                </a:outerShdw>
              </a:effectLst>
              <a:sp3d>
                <a:contourClr>
                  <a:srgbClr val="002060"/>
                </a:contourClr>
              </a:sp3d>
            </c:spPr>
            <c:extLst>
              <c:ext xmlns:c16="http://schemas.microsoft.com/office/drawing/2014/chart" uri="{C3380CC4-5D6E-409C-BE32-E72D297353CC}">
                <c16:uniqueId val="{00000001-3049-48C1-8CFB-9A5E8F4A028B}"/>
              </c:ext>
            </c:extLst>
          </c:dPt>
          <c:dPt>
            <c:idx val="1"/>
            <c:bubble3D val="0"/>
            <c:spPr>
              <a:solidFill>
                <a:schemeClr val="accent2"/>
              </a:solidFill>
              <a:ln>
                <a:solidFill>
                  <a:srgbClr val="002060"/>
                </a:solidFill>
              </a:ln>
              <a:effectLst>
                <a:outerShdw blurRad="254000" sx="102000" sy="102000" algn="ctr" rotWithShape="0">
                  <a:prstClr val="black">
                    <a:alpha val="20000"/>
                  </a:prstClr>
                </a:outerShdw>
              </a:effectLst>
              <a:sp3d>
                <a:contourClr>
                  <a:srgbClr val="002060"/>
                </a:contourClr>
              </a:sp3d>
            </c:spPr>
            <c:extLst>
              <c:ext xmlns:c16="http://schemas.microsoft.com/office/drawing/2014/chart" uri="{C3380CC4-5D6E-409C-BE32-E72D297353CC}">
                <c16:uniqueId val="{00000003-3049-48C1-8CFB-9A5E8F4A028B}"/>
              </c:ext>
            </c:extLst>
          </c:dPt>
          <c:dPt>
            <c:idx val="2"/>
            <c:bubble3D val="0"/>
            <c:spPr>
              <a:solidFill>
                <a:schemeClr val="accent3"/>
              </a:solidFill>
              <a:ln>
                <a:solidFill>
                  <a:srgbClr val="002060"/>
                </a:solidFill>
              </a:ln>
              <a:effectLst>
                <a:outerShdw blurRad="254000" sx="102000" sy="102000" algn="ctr" rotWithShape="0">
                  <a:prstClr val="black">
                    <a:alpha val="20000"/>
                  </a:prstClr>
                </a:outerShdw>
              </a:effectLst>
              <a:sp3d>
                <a:contourClr>
                  <a:srgbClr val="002060"/>
                </a:contourClr>
              </a:sp3d>
            </c:spPr>
            <c:extLst>
              <c:ext xmlns:c16="http://schemas.microsoft.com/office/drawing/2014/chart" uri="{C3380CC4-5D6E-409C-BE32-E72D297353CC}">
                <c16:uniqueId val="{00000005-3049-48C1-8CFB-9A5E8F4A028B}"/>
              </c:ext>
            </c:extLst>
          </c:dPt>
          <c:dPt>
            <c:idx val="3"/>
            <c:bubble3D val="0"/>
            <c:spPr>
              <a:solidFill>
                <a:schemeClr val="accent4"/>
              </a:solidFill>
              <a:ln>
                <a:solidFill>
                  <a:srgbClr val="002060"/>
                </a:solidFill>
              </a:ln>
              <a:effectLst>
                <a:outerShdw blurRad="254000" sx="102000" sy="102000" algn="ctr" rotWithShape="0">
                  <a:prstClr val="black">
                    <a:alpha val="20000"/>
                  </a:prstClr>
                </a:outerShdw>
              </a:effectLst>
              <a:sp3d>
                <a:contourClr>
                  <a:srgbClr val="002060"/>
                </a:contourClr>
              </a:sp3d>
            </c:spPr>
            <c:extLst>
              <c:ext xmlns:c16="http://schemas.microsoft.com/office/drawing/2014/chart" uri="{C3380CC4-5D6E-409C-BE32-E72D297353CC}">
                <c16:uniqueId val="{00000007-3049-48C1-8CFB-9A5E8F4A028B}"/>
              </c:ext>
            </c:extLst>
          </c:dPt>
          <c:dPt>
            <c:idx val="4"/>
            <c:bubble3D val="0"/>
            <c:spPr>
              <a:solidFill>
                <a:schemeClr val="accent5"/>
              </a:solidFill>
              <a:ln>
                <a:solidFill>
                  <a:srgbClr val="002060"/>
                </a:solidFill>
              </a:ln>
              <a:effectLst>
                <a:outerShdw blurRad="254000" sx="102000" sy="102000" algn="ctr" rotWithShape="0">
                  <a:prstClr val="black">
                    <a:alpha val="20000"/>
                  </a:prstClr>
                </a:outerShdw>
              </a:effectLst>
              <a:sp3d>
                <a:contourClr>
                  <a:srgbClr val="002060"/>
                </a:contourClr>
              </a:sp3d>
            </c:spPr>
            <c:extLst>
              <c:ext xmlns:c16="http://schemas.microsoft.com/office/drawing/2014/chart" uri="{C3380CC4-5D6E-409C-BE32-E72D297353CC}">
                <c16:uniqueId val="{00000009-3049-48C1-8CFB-9A5E8F4A028B}"/>
              </c:ext>
            </c:extLst>
          </c:dPt>
          <c:dLbls>
            <c:dLbl>
              <c:idx val="0"/>
              <c:layout>
                <c:manualLayout>
                  <c:x val="-0.12348228346456692"/>
                  <c:y val="9.7606231618894396E-2"/>
                </c:manualLayout>
              </c:layout>
              <c:dLblPos val="bestFit"/>
              <c:showLegendKey val="1"/>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3049-48C1-8CFB-9A5E8F4A028B}"/>
                </c:ext>
              </c:extLst>
            </c:dLbl>
            <c:dLbl>
              <c:idx val="1"/>
              <c:layout>
                <c:manualLayout>
                  <c:x val="-1.3213473315835523E-2"/>
                  <c:y val="-2.4075762574406311E-2"/>
                </c:manualLayout>
              </c:layout>
              <c:dLblPos val="bestFit"/>
              <c:showLegendKey val="1"/>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3049-48C1-8CFB-9A5E8F4A028B}"/>
                </c:ext>
              </c:extLst>
            </c:dLbl>
            <c:dLbl>
              <c:idx val="2"/>
              <c:layout>
                <c:manualLayout>
                  <c:x val="-4.4996719160104989E-2"/>
                  <c:y val="1.8035505978419353E-2"/>
                </c:manualLayout>
              </c:layout>
              <c:dLblPos val="bestFit"/>
              <c:showLegendKey val="1"/>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3049-48C1-8CFB-9A5E8F4A028B}"/>
                </c:ext>
              </c:extLst>
            </c:dLbl>
            <c:dLbl>
              <c:idx val="3"/>
              <c:layout>
                <c:manualLayout>
                  <c:x val="-7.1300962379702557E-2"/>
                  <c:y val="-2.2911563137941092E-2"/>
                </c:manualLayout>
              </c:layout>
              <c:dLblPos val="bestFit"/>
              <c:showLegendKey val="1"/>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3049-48C1-8CFB-9A5E8F4A028B}"/>
                </c:ext>
              </c:extLst>
            </c:dLbl>
            <c:dLbl>
              <c:idx val="4"/>
              <c:layout>
                <c:manualLayout>
                  <c:x val="3.2543307086614119E-2"/>
                  <c:y val="-4.3958432580944062E-2"/>
                </c:manualLayout>
              </c:layout>
              <c:dLblPos val="bestFit"/>
              <c:showLegendKey val="1"/>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3049-48C1-8CFB-9A5E8F4A028B}"/>
                </c:ext>
              </c:extLst>
            </c:dLbl>
            <c:spPr>
              <a:pattFill prst="pct75">
                <a:fgClr>
                  <a:srgbClr val="99CCFF">
                    <a:lumMod val="75000"/>
                    <a:lumOff val="25000"/>
                  </a:srgbClr>
                </a:fgClr>
                <a:bgClr>
                  <a:srgbClr val="99CCFF">
                    <a:lumMod val="65000"/>
                    <a:lumOff val="35000"/>
                  </a:srgb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mn-lt"/>
                    <a:ea typeface="+mn-ea"/>
                    <a:cs typeface="+mn-cs"/>
                  </a:defRPr>
                </a:pPr>
                <a:endParaRPr lang="tr-TR"/>
              </a:p>
            </c:txPr>
            <c:dLblPos val="ctr"/>
            <c:showLegendKey val="1"/>
            <c:showVal val="1"/>
            <c:showCatName val="0"/>
            <c:showSerName val="0"/>
            <c:showPercent val="0"/>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'Grafik 3'!$A$11:$A$15</c:f>
              <c:strCache>
                <c:ptCount val="5"/>
                <c:pt idx="0">
                  <c:v>Personel Giderleri</c:v>
                </c:pt>
                <c:pt idx="1">
                  <c:v>Sosyal Güvenlik Kurumu Devlet Primi</c:v>
                </c:pt>
                <c:pt idx="2">
                  <c:v>Mal ve Hizmet Alım Giderleri</c:v>
                </c:pt>
                <c:pt idx="3">
                  <c:v>Cari Transfer Giderleri</c:v>
                </c:pt>
                <c:pt idx="4">
                  <c:v>Sermaye Giderleri</c:v>
                </c:pt>
              </c:strCache>
            </c:strRef>
          </c:cat>
          <c:val>
            <c:numRef>
              <c:f>'Grafik 3'!$E$11:$E$15</c:f>
              <c:numCache>
                <c:formatCode>0.00</c:formatCode>
                <c:ptCount val="5"/>
                <c:pt idx="0">
                  <c:v>77.740119873511816</c:v>
                </c:pt>
                <c:pt idx="1">
                  <c:v>10.171211474611203</c:v>
                </c:pt>
                <c:pt idx="2">
                  <c:v>9.1947276962241702</c:v>
                </c:pt>
                <c:pt idx="3">
                  <c:v>2.2784986141045791</c:v>
                </c:pt>
                <c:pt idx="4">
                  <c:v>0.61544234154822586</c:v>
                </c:pt>
              </c:numCache>
            </c:numRef>
          </c:val>
          <c:extLst>
            <c:ext xmlns:c16="http://schemas.microsoft.com/office/drawing/2014/chart" uri="{C3380CC4-5D6E-409C-BE32-E72D297353CC}">
              <c16:uniqueId val="{0000000A-3049-48C1-8CFB-9A5E8F4A028B}"/>
            </c:ext>
          </c:extLst>
        </c:ser>
        <c:dLbls>
          <c:dLblPos val="ctr"/>
          <c:showLegendKey val="0"/>
          <c:showVal val="0"/>
          <c:showCatName val="0"/>
          <c:showSerName val="0"/>
          <c:showPercent val="1"/>
          <c:showBubbleSize val="0"/>
          <c:showLeaderLines val="1"/>
        </c:dLbls>
      </c:pie3DChart>
      <c:spPr>
        <a:noFill/>
        <a:ln>
          <a:noFill/>
        </a:ln>
        <a:effectLst/>
      </c:spPr>
    </c:plotArea>
    <c:legend>
      <c:legendPos val="r"/>
      <c:layout>
        <c:manualLayout>
          <c:xMode val="edge"/>
          <c:yMode val="edge"/>
          <c:x val="0.64629315223542727"/>
          <c:y val="0.21034515939715695"/>
          <c:w val="0.34012450481041312"/>
          <c:h val="0.4543703599405679"/>
        </c:manualLayout>
      </c:layout>
      <c:overlay val="0"/>
      <c:spPr>
        <a:solidFill>
          <a:schemeClr val="lt1">
            <a:lumMod val="95000"/>
            <a:alpha val="39000"/>
          </a:schemeClr>
        </a:solid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tr-TR"/>
        </a:p>
      </c:txPr>
    </c:legend>
    <c:plotVisOnly val="1"/>
    <c:dispBlanksAs val="gap"/>
    <c:showDLblsOverMax val="0"/>
  </c:chart>
  <c:spPr>
    <a:gradFill flip="none" rotWithShape="1">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path path="circle">
        <a:fillToRect l="50000" t="50000" r="50000" b="50000"/>
      </a:path>
      <a:tileRect/>
    </a:gradFill>
    <a:ln w="9525" cap="flat" cmpd="sng" algn="ctr">
      <a:gradFill>
        <a:gsLst>
          <a:gs pos="0">
            <a:schemeClr val="accent1">
              <a:lumMod val="7000"/>
              <a:lumOff val="93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round/>
    </a:ln>
    <a:effectLst/>
  </c:spPr>
  <c:txPr>
    <a:bodyPr/>
    <a:lstStyle/>
    <a:p>
      <a:pPr>
        <a:defRPr/>
      </a:pPr>
      <a:endParaRPr lang="tr-TR"/>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'Personel Giderleri'!$B$2</c:f>
              <c:strCache>
                <c:ptCount val="1"/>
                <c:pt idx="0">
                  <c:v>2021</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tr-T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'Personel Giderleri'!$A$3:$A$8</c:f>
              <c:strCache>
                <c:ptCount val="6"/>
                <c:pt idx="0">
                  <c:v>Ocak</c:v>
                </c:pt>
                <c:pt idx="1">
                  <c:v>Şubat</c:v>
                </c:pt>
                <c:pt idx="2">
                  <c:v>Mart</c:v>
                </c:pt>
                <c:pt idx="3">
                  <c:v>Nisan</c:v>
                </c:pt>
                <c:pt idx="4">
                  <c:v>Mayıs</c:v>
                </c:pt>
                <c:pt idx="5">
                  <c:v>Haziran</c:v>
                </c:pt>
              </c:strCache>
            </c:strRef>
          </c:cat>
          <c:val>
            <c:numRef>
              <c:f>'Personel Giderleri'!$B$3:$B$8</c:f>
              <c:numCache>
                <c:formatCode>#,##0</c:formatCode>
                <c:ptCount val="6"/>
                <c:pt idx="0">
                  <c:v>9987413.9600000009</c:v>
                </c:pt>
                <c:pt idx="1">
                  <c:v>12971705</c:v>
                </c:pt>
                <c:pt idx="2">
                  <c:v>10498993</c:v>
                </c:pt>
                <c:pt idx="3">
                  <c:v>10309098</c:v>
                </c:pt>
                <c:pt idx="4">
                  <c:v>10283620</c:v>
                </c:pt>
                <c:pt idx="5">
                  <c:v>9032300</c:v>
                </c:pt>
              </c:numCache>
            </c:numRef>
          </c:val>
          <c:extLst>
            <c:ext xmlns:c16="http://schemas.microsoft.com/office/drawing/2014/chart" uri="{C3380CC4-5D6E-409C-BE32-E72D297353CC}">
              <c16:uniqueId val="{00000000-AF11-497D-982B-DFC968513EC8}"/>
            </c:ext>
          </c:extLst>
        </c:ser>
        <c:ser>
          <c:idx val="1"/>
          <c:order val="1"/>
          <c:tx>
            <c:strRef>
              <c:f>'Personel Giderleri'!$C$2</c:f>
              <c:strCache>
                <c:ptCount val="1"/>
                <c:pt idx="0">
                  <c:v>2022</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tr-T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'Personel Giderleri'!$A$3:$A$8</c:f>
              <c:strCache>
                <c:ptCount val="6"/>
                <c:pt idx="0">
                  <c:v>Ocak</c:v>
                </c:pt>
                <c:pt idx="1">
                  <c:v>Şubat</c:v>
                </c:pt>
                <c:pt idx="2">
                  <c:v>Mart</c:v>
                </c:pt>
                <c:pt idx="3">
                  <c:v>Nisan</c:v>
                </c:pt>
                <c:pt idx="4">
                  <c:v>Mayıs</c:v>
                </c:pt>
                <c:pt idx="5">
                  <c:v>Haziran</c:v>
                </c:pt>
              </c:strCache>
            </c:strRef>
          </c:cat>
          <c:val>
            <c:numRef>
              <c:f>'Personel Giderleri'!$C$3:$C$8</c:f>
              <c:numCache>
                <c:formatCode>#,##0</c:formatCode>
                <c:ptCount val="6"/>
                <c:pt idx="0">
                  <c:v>18870010</c:v>
                </c:pt>
                <c:pt idx="1">
                  <c:v>15114364</c:v>
                </c:pt>
                <c:pt idx="2">
                  <c:v>15578985</c:v>
                </c:pt>
                <c:pt idx="3">
                  <c:v>16049901</c:v>
                </c:pt>
                <c:pt idx="4">
                  <c:v>16126608</c:v>
                </c:pt>
                <c:pt idx="5">
                  <c:v>16293116</c:v>
                </c:pt>
              </c:numCache>
            </c:numRef>
          </c:val>
          <c:extLst>
            <c:ext xmlns:c16="http://schemas.microsoft.com/office/drawing/2014/chart" uri="{C3380CC4-5D6E-409C-BE32-E72D297353CC}">
              <c16:uniqueId val="{00000001-AF11-497D-982B-DFC968513EC8}"/>
            </c:ext>
          </c:extLst>
        </c:ser>
        <c:ser>
          <c:idx val="2"/>
          <c:order val="2"/>
          <c:tx>
            <c:strRef>
              <c:f>'Personel Giderleri'!$D$2</c:f>
              <c:strCache>
                <c:ptCount val="1"/>
                <c:pt idx="0">
                  <c:v>2023</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tr-T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'Personel Giderleri'!$A$3:$A$8</c:f>
              <c:strCache>
                <c:ptCount val="6"/>
                <c:pt idx="0">
                  <c:v>Ocak</c:v>
                </c:pt>
                <c:pt idx="1">
                  <c:v>Şubat</c:v>
                </c:pt>
                <c:pt idx="2">
                  <c:v>Mart</c:v>
                </c:pt>
                <c:pt idx="3">
                  <c:v>Nisan</c:v>
                </c:pt>
                <c:pt idx="4">
                  <c:v>Mayıs</c:v>
                </c:pt>
                <c:pt idx="5">
                  <c:v>Haziran</c:v>
                </c:pt>
              </c:strCache>
            </c:strRef>
          </c:cat>
          <c:val>
            <c:numRef>
              <c:f>'Personel Giderleri'!$D$3:$D$8</c:f>
              <c:numCache>
                <c:formatCode>#,##0</c:formatCode>
                <c:ptCount val="6"/>
                <c:pt idx="0">
                  <c:v>35425854</c:v>
                </c:pt>
                <c:pt idx="1">
                  <c:v>29012041</c:v>
                </c:pt>
                <c:pt idx="2">
                  <c:v>29763627</c:v>
                </c:pt>
                <c:pt idx="3">
                  <c:v>30718019</c:v>
                </c:pt>
                <c:pt idx="4">
                  <c:v>28795129</c:v>
                </c:pt>
                <c:pt idx="5">
                  <c:v>50951357</c:v>
                </c:pt>
              </c:numCache>
            </c:numRef>
          </c:val>
          <c:extLst>
            <c:ext xmlns:c16="http://schemas.microsoft.com/office/drawing/2014/chart" uri="{C3380CC4-5D6E-409C-BE32-E72D297353CC}">
              <c16:uniqueId val="{00000002-AF11-497D-982B-DFC968513EC8}"/>
            </c:ext>
          </c:extLst>
        </c:ser>
        <c:dLbls>
          <c:dLblPos val="outEnd"/>
          <c:showLegendKey val="0"/>
          <c:showVal val="1"/>
          <c:showCatName val="0"/>
          <c:showSerName val="0"/>
          <c:showPercent val="0"/>
          <c:showBubbleSize val="0"/>
        </c:dLbls>
        <c:gapWidth val="219"/>
        <c:overlap val="-27"/>
        <c:axId val="413360816"/>
        <c:axId val="413363560"/>
      </c:barChart>
      <c:catAx>
        <c:axId val="4133608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tr-TR"/>
          </a:p>
        </c:txPr>
        <c:crossAx val="413363560"/>
        <c:crosses val="autoZero"/>
        <c:auto val="1"/>
        <c:lblAlgn val="ctr"/>
        <c:lblOffset val="100"/>
        <c:noMultiLvlLbl val="0"/>
      </c:catAx>
      <c:valAx>
        <c:axId val="41336356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tr-TR"/>
          </a:p>
        </c:txPr>
        <c:crossAx val="413360816"/>
        <c:crosses val="autoZero"/>
        <c:crossBetween val="between"/>
      </c:valAx>
      <c:spPr>
        <a:noFill/>
        <a:ln>
          <a:noFill/>
        </a:ln>
        <a:effectLst/>
      </c:spPr>
    </c:plotArea>
    <c:legend>
      <c:legendPos val="b"/>
      <c:layout>
        <c:manualLayout>
          <c:xMode val="edge"/>
          <c:yMode val="edge"/>
          <c:x val="0.37010063397247756"/>
          <c:y val="0.88861986001749782"/>
          <c:w val="0.35394213654327694"/>
          <c:h val="8.3602362204724404E-2"/>
        </c:manualLayout>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tr-T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tr-TR"/>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'SGK Giderleri'!$B$2</c:f>
              <c:strCache>
                <c:ptCount val="1"/>
                <c:pt idx="0">
                  <c:v>2021</c:v>
                </c:pt>
              </c:strCache>
            </c:strRef>
          </c:tx>
          <c:spPr>
            <a:solidFill>
              <a:schemeClr val="accent1"/>
            </a:solidFill>
            <a:ln>
              <a:noFill/>
            </a:ln>
            <a:effectLst/>
          </c:spPr>
          <c:invertIfNegative val="0"/>
          <c:dLbls>
            <c:dLbl>
              <c:idx val="1"/>
              <c:layout>
                <c:manualLayout>
                  <c:x val="-2.0712510356255178E-2"/>
                  <c:y val="3.930817610062886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DD2B-4C43-A896-1BCC16990463}"/>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tr-T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'SGK Giderleri'!$A$3:$A$8</c:f>
              <c:strCache>
                <c:ptCount val="6"/>
                <c:pt idx="0">
                  <c:v>Ocak</c:v>
                </c:pt>
                <c:pt idx="1">
                  <c:v>Şubat</c:v>
                </c:pt>
                <c:pt idx="2">
                  <c:v>Mart</c:v>
                </c:pt>
                <c:pt idx="3">
                  <c:v>Nisan</c:v>
                </c:pt>
                <c:pt idx="4">
                  <c:v>Mayıs</c:v>
                </c:pt>
                <c:pt idx="5">
                  <c:v>Haziran</c:v>
                </c:pt>
              </c:strCache>
            </c:strRef>
          </c:cat>
          <c:val>
            <c:numRef>
              <c:f>'SGK Giderleri'!$B$3:$B$8</c:f>
              <c:numCache>
                <c:formatCode>#,##0</c:formatCode>
                <c:ptCount val="6"/>
                <c:pt idx="0">
                  <c:v>1337405</c:v>
                </c:pt>
                <c:pt idx="1">
                  <c:v>1705477</c:v>
                </c:pt>
                <c:pt idx="2">
                  <c:v>1421227</c:v>
                </c:pt>
                <c:pt idx="3">
                  <c:v>1270415</c:v>
                </c:pt>
                <c:pt idx="4">
                  <c:v>1349598</c:v>
                </c:pt>
                <c:pt idx="5">
                  <c:v>1046200</c:v>
                </c:pt>
              </c:numCache>
            </c:numRef>
          </c:val>
          <c:extLst>
            <c:ext xmlns:c16="http://schemas.microsoft.com/office/drawing/2014/chart" uri="{C3380CC4-5D6E-409C-BE32-E72D297353CC}">
              <c16:uniqueId val="{00000001-DD2B-4C43-A896-1BCC16990463}"/>
            </c:ext>
          </c:extLst>
        </c:ser>
        <c:ser>
          <c:idx val="1"/>
          <c:order val="1"/>
          <c:tx>
            <c:strRef>
              <c:f>'SGK Giderleri'!$C$2</c:f>
              <c:strCache>
                <c:ptCount val="1"/>
                <c:pt idx="0">
                  <c:v>2022</c:v>
                </c:pt>
              </c:strCache>
            </c:strRef>
          </c:tx>
          <c:spPr>
            <a:solidFill>
              <a:schemeClr val="accent2"/>
            </a:solidFill>
            <a:ln>
              <a:noFill/>
            </a:ln>
            <a:effectLst/>
          </c:spPr>
          <c:invertIfNegative val="0"/>
          <c:dLbls>
            <c:dLbl>
              <c:idx val="1"/>
              <c:layout>
                <c:manualLayout>
                  <c:x val="-1.0356255178127627E-2"/>
                  <c:y val="1.1792452830188607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DD2B-4C43-A896-1BCC16990463}"/>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tr-T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'SGK Giderleri'!$A$3:$A$8</c:f>
              <c:strCache>
                <c:ptCount val="6"/>
                <c:pt idx="0">
                  <c:v>Ocak</c:v>
                </c:pt>
                <c:pt idx="1">
                  <c:v>Şubat</c:v>
                </c:pt>
                <c:pt idx="2">
                  <c:v>Mart</c:v>
                </c:pt>
                <c:pt idx="3">
                  <c:v>Nisan</c:v>
                </c:pt>
                <c:pt idx="4">
                  <c:v>Mayıs</c:v>
                </c:pt>
                <c:pt idx="5">
                  <c:v>Haziran</c:v>
                </c:pt>
              </c:strCache>
            </c:strRef>
          </c:cat>
          <c:val>
            <c:numRef>
              <c:f>'SGK Giderleri'!$C$3:$C$8</c:f>
              <c:numCache>
                <c:formatCode>#,##0</c:formatCode>
                <c:ptCount val="6"/>
                <c:pt idx="0">
                  <c:v>2513121</c:v>
                </c:pt>
                <c:pt idx="1">
                  <c:v>1939649</c:v>
                </c:pt>
                <c:pt idx="2">
                  <c:v>2172816</c:v>
                </c:pt>
                <c:pt idx="3">
                  <c:v>2132024</c:v>
                </c:pt>
                <c:pt idx="4">
                  <c:v>2041395</c:v>
                </c:pt>
                <c:pt idx="5">
                  <c:v>1928664</c:v>
                </c:pt>
              </c:numCache>
            </c:numRef>
          </c:val>
          <c:extLst>
            <c:ext xmlns:c16="http://schemas.microsoft.com/office/drawing/2014/chart" uri="{C3380CC4-5D6E-409C-BE32-E72D297353CC}">
              <c16:uniqueId val="{00000003-DD2B-4C43-A896-1BCC16990463}"/>
            </c:ext>
          </c:extLst>
        </c:ser>
        <c:ser>
          <c:idx val="2"/>
          <c:order val="2"/>
          <c:tx>
            <c:strRef>
              <c:f>'SGK Giderleri'!$D$2</c:f>
              <c:strCache>
                <c:ptCount val="1"/>
                <c:pt idx="0">
                  <c:v>2023</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tr-T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'SGK Giderleri'!$A$3:$A$8</c:f>
              <c:strCache>
                <c:ptCount val="6"/>
                <c:pt idx="0">
                  <c:v>Ocak</c:v>
                </c:pt>
                <c:pt idx="1">
                  <c:v>Şubat</c:v>
                </c:pt>
                <c:pt idx="2">
                  <c:v>Mart</c:v>
                </c:pt>
                <c:pt idx="3">
                  <c:v>Nisan</c:v>
                </c:pt>
                <c:pt idx="4">
                  <c:v>Mayıs</c:v>
                </c:pt>
                <c:pt idx="5">
                  <c:v>Haziran</c:v>
                </c:pt>
              </c:strCache>
            </c:strRef>
          </c:cat>
          <c:val>
            <c:numRef>
              <c:f>'SGK Giderleri'!$D$3:$D$8</c:f>
              <c:numCache>
                <c:formatCode>#,##0</c:formatCode>
                <c:ptCount val="6"/>
                <c:pt idx="0">
                  <c:v>4734624</c:v>
                </c:pt>
                <c:pt idx="1">
                  <c:v>3624568</c:v>
                </c:pt>
                <c:pt idx="2">
                  <c:v>4005312</c:v>
                </c:pt>
                <c:pt idx="3">
                  <c:v>3826739</c:v>
                </c:pt>
                <c:pt idx="4">
                  <c:v>3682275</c:v>
                </c:pt>
                <c:pt idx="5">
                  <c:v>6904179</c:v>
                </c:pt>
              </c:numCache>
            </c:numRef>
          </c:val>
          <c:extLst>
            <c:ext xmlns:c16="http://schemas.microsoft.com/office/drawing/2014/chart" uri="{C3380CC4-5D6E-409C-BE32-E72D297353CC}">
              <c16:uniqueId val="{00000004-DD2B-4C43-A896-1BCC16990463}"/>
            </c:ext>
          </c:extLst>
        </c:ser>
        <c:dLbls>
          <c:dLblPos val="outEnd"/>
          <c:showLegendKey val="0"/>
          <c:showVal val="1"/>
          <c:showCatName val="0"/>
          <c:showSerName val="0"/>
          <c:showPercent val="0"/>
          <c:showBubbleSize val="0"/>
        </c:dLbls>
        <c:gapWidth val="219"/>
        <c:overlap val="-27"/>
        <c:axId val="413363952"/>
        <c:axId val="413360424"/>
      </c:barChart>
      <c:catAx>
        <c:axId val="4133639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tr-TR"/>
          </a:p>
        </c:txPr>
        <c:crossAx val="413360424"/>
        <c:crosses val="autoZero"/>
        <c:auto val="1"/>
        <c:lblAlgn val="ctr"/>
        <c:lblOffset val="100"/>
        <c:noMultiLvlLbl val="0"/>
      </c:catAx>
      <c:valAx>
        <c:axId val="41336042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tr-TR"/>
          </a:p>
        </c:txPr>
        <c:crossAx val="41336395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tr-T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defRPr>
      </a:pPr>
      <a:endParaRPr lang="tr-TR"/>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'Mal ve Hizmet Alım Giderleri'!$B$2</c:f>
              <c:strCache>
                <c:ptCount val="1"/>
                <c:pt idx="0">
                  <c:v>2021</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tr-T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'Mal ve Hizmet Alım Giderleri'!$A$3:$A$8</c:f>
              <c:strCache>
                <c:ptCount val="6"/>
                <c:pt idx="0">
                  <c:v>Ocak</c:v>
                </c:pt>
                <c:pt idx="1">
                  <c:v>Şubat</c:v>
                </c:pt>
                <c:pt idx="2">
                  <c:v>Mart</c:v>
                </c:pt>
                <c:pt idx="3">
                  <c:v>Nisan</c:v>
                </c:pt>
                <c:pt idx="4">
                  <c:v>Mayıs</c:v>
                </c:pt>
                <c:pt idx="5">
                  <c:v>Haziran</c:v>
                </c:pt>
              </c:strCache>
            </c:strRef>
          </c:cat>
          <c:val>
            <c:numRef>
              <c:f>'Mal ve Hizmet Alım Giderleri'!$B$3:$B$8</c:f>
              <c:numCache>
                <c:formatCode>#,##0</c:formatCode>
                <c:ptCount val="6"/>
                <c:pt idx="0">
                  <c:v>503331</c:v>
                </c:pt>
                <c:pt idx="1">
                  <c:v>778356</c:v>
                </c:pt>
                <c:pt idx="2">
                  <c:v>934197</c:v>
                </c:pt>
                <c:pt idx="3">
                  <c:v>823937</c:v>
                </c:pt>
                <c:pt idx="4">
                  <c:v>333828</c:v>
                </c:pt>
                <c:pt idx="5">
                  <c:v>715525</c:v>
                </c:pt>
              </c:numCache>
            </c:numRef>
          </c:val>
          <c:extLst>
            <c:ext xmlns:c16="http://schemas.microsoft.com/office/drawing/2014/chart" uri="{C3380CC4-5D6E-409C-BE32-E72D297353CC}">
              <c16:uniqueId val="{00000000-50D7-4CEC-97D2-84958DFAD912}"/>
            </c:ext>
          </c:extLst>
        </c:ser>
        <c:ser>
          <c:idx val="1"/>
          <c:order val="1"/>
          <c:tx>
            <c:strRef>
              <c:f>'Mal ve Hizmet Alım Giderleri'!$C$2</c:f>
              <c:strCache>
                <c:ptCount val="1"/>
                <c:pt idx="0">
                  <c:v>2022</c:v>
                </c:pt>
              </c:strCache>
            </c:strRef>
          </c:tx>
          <c:spPr>
            <a:solidFill>
              <a:schemeClr val="accent2"/>
            </a:solidFill>
            <a:ln>
              <a:noFill/>
            </a:ln>
            <a:effectLst/>
          </c:spPr>
          <c:invertIfNegative val="0"/>
          <c:dLbls>
            <c:dLbl>
              <c:idx val="3"/>
              <c:layout>
                <c:manualLayout>
                  <c:x val="-3.1589338598223174E-2"/>
                  <c:y val="5.6887444128403013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50D7-4CEC-97D2-84958DFAD912}"/>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tr-T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'Mal ve Hizmet Alım Giderleri'!$A$3:$A$8</c:f>
              <c:strCache>
                <c:ptCount val="6"/>
                <c:pt idx="0">
                  <c:v>Ocak</c:v>
                </c:pt>
                <c:pt idx="1">
                  <c:v>Şubat</c:v>
                </c:pt>
                <c:pt idx="2">
                  <c:v>Mart</c:v>
                </c:pt>
                <c:pt idx="3">
                  <c:v>Nisan</c:v>
                </c:pt>
                <c:pt idx="4">
                  <c:v>Mayıs</c:v>
                </c:pt>
                <c:pt idx="5">
                  <c:v>Haziran</c:v>
                </c:pt>
              </c:strCache>
            </c:strRef>
          </c:cat>
          <c:val>
            <c:numRef>
              <c:f>'Mal ve Hizmet Alım Giderleri'!$C$3:$C$8</c:f>
              <c:numCache>
                <c:formatCode>#,##0</c:formatCode>
                <c:ptCount val="6"/>
                <c:pt idx="0">
                  <c:v>1732256</c:v>
                </c:pt>
                <c:pt idx="1">
                  <c:v>2949881</c:v>
                </c:pt>
                <c:pt idx="2">
                  <c:v>2210572</c:v>
                </c:pt>
                <c:pt idx="3">
                  <c:v>3442085</c:v>
                </c:pt>
                <c:pt idx="4">
                  <c:v>1984584</c:v>
                </c:pt>
                <c:pt idx="5">
                  <c:v>3002961</c:v>
                </c:pt>
              </c:numCache>
            </c:numRef>
          </c:val>
          <c:extLst>
            <c:ext xmlns:c16="http://schemas.microsoft.com/office/drawing/2014/chart" uri="{C3380CC4-5D6E-409C-BE32-E72D297353CC}">
              <c16:uniqueId val="{00000002-50D7-4CEC-97D2-84958DFAD912}"/>
            </c:ext>
          </c:extLst>
        </c:ser>
        <c:ser>
          <c:idx val="2"/>
          <c:order val="2"/>
          <c:tx>
            <c:strRef>
              <c:f>'Mal ve Hizmet Alım Giderleri'!$D$2</c:f>
              <c:strCache>
                <c:ptCount val="1"/>
                <c:pt idx="0">
                  <c:v>2023</c:v>
                </c:pt>
              </c:strCache>
            </c:strRef>
          </c:tx>
          <c:spPr>
            <a:solidFill>
              <a:schemeClr val="accent3"/>
            </a:solidFill>
            <a:ln>
              <a:noFill/>
            </a:ln>
            <a:effectLst/>
          </c:spPr>
          <c:invertIfNegative val="0"/>
          <c:dLbls>
            <c:dLbl>
              <c:idx val="3"/>
              <c:layout>
                <c:manualLayout>
                  <c:x val="2.9615004935834157E-2"/>
                  <c:y val="1.6253555465258026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50D7-4CEC-97D2-84958DFAD912}"/>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tr-T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'Mal ve Hizmet Alım Giderleri'!$A$3:$A$8</c:f>
              <c:strCache>
                <c:ptCount val="6"/>
                <c:pt idx="0">
                  <c:v>Ocak</c:v>
                </c:pt>
                <c:pt idx="1">
                  <c:v>Şubat</c:v>
                </c:pt>
                <c:pt idx="2">
                  <c:v>Mart</c:v>
                </c:pt>
                <c:pt idx="3">
                  <c:v>Nisan</c:v>
                </c:pt>
                <c:pt idx="4">
                  <c:v>Mayıs</c:v>
                </c:pt>
                <c:pt idx="5">
                  <c:v>Haziran</c:v>
                </c:pt>
              </c:strCache>
            </c:strRef>
          </c:cat>
          <c:val>
            <c:numRef>
              <c:f>'Mal ve Hizmet Alım Giderleri'!$D$3:$D$8</c:f>
              <c:numCache>
                <c:formatCode>#,##0</c:formatCode>
                <c:ptCount val="6"/>
                <c:pt idx="0">
                  <c:v>5384320</c:v>
                </c:pt>
                <c:pt idx="1">
                  <c:v>5414160</c:v>
                </c:pt>
                <c:pt idx="2">
                  <c:v>4769503</c:v>
                </c:pt>
                <c:pt idx="3">
                  <c:v>3478211</c:v>
                </c:pt>
                <c:pt idx="4">
                  <c:v>2722910</c:v>
                </c:pt>
                <c:pt idx="5">
                  <c:v>2437810</c:v>
                </c:pt>
              </c:numCache>
            </c:numRef>
          </c:val>
          <c:extLst>
            <c:ext xmlns:c16="http://schemas.microsoft.com/office/drawing/2014/chart" uri="{C3380CC4-5D6E-409C-BE32-E72D297353CC}">
              <c16:uniqueId val="{00000004-50D7-4CEC-97D2-84958DFAD912}"/>
            </c:ext>
          </c:extLst>
        </c:ser>
        <c:dLbls>
          <c:dLblPos val="outEnd"/>
          <c:showLegendKey val="0"/>
          <c:showVal val="1"/>
          <c:showCatName val="0"/>
          <c:showSerName val="0"/>
          <c:showPercent val="0"/>
          <c:showBubbleSize val="0"/>
        </c:dLbls>
        <c:gapWidth val="219"/>
        <c:overlap val="-27"/>
        <c:axId val="411109328"/>
        <c:axId val="411109720"/>
      </c:barChart>
      <c:catAx>
        <c:axId val="4111093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tr-TR"/>
          </a:p>
        </c:txPr>
        <c:crossAx val="411109720"/>
        <c:crosses val="autoZero"/>
        <c:auto val="1"/>
        <c:lblAlgn val="ctr"/>
        <c:lblOffset val="100"/>
        <c:noMultiLvlLbl val="0"/>
      </c:catAx>
      <c:valAx>
        <c:axId val="41110972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tr-TR"/>
          </a:p>
        </c:txPr>
        <c:crossAx val="411109328"/>
        <c:crosses val="autoZero"/>
        <c:crossBetween val="between"/>
      </c:valAx>
      <c:spPr>
        <a:noFill/>
        <a:ln>
          <a:noFill/>
        </a:ln>
        <a:effectLst/>
      </c:spPr>
    </c:plotArea>
    <c:legend>
      <c:legendPos val="b"/>
      <c:layout>
        <c:manualLayout>
          <c:xMode val="edge"/>
          <c:yMode val="edge"/>
          <c:x val="0.39350148852321398"/>
          <c:y val="0.8985608564471903"/>
          <c:w val="0.28012421201545268"/>
          <c:h val="7.7058810354922624E-2"/>
        </c:manualLayout>
      </c:layout>
      <c:overlay val="0"/>
      <c:spPr>
        <a:noFill/>
        <a:ln>
          <a:noFill/>
        </a:ln>
        <a:effectLst/>
      </c:spPr>
      <c:txPr>
        <a:bodyPr rot="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tr-T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00">
          <a:latin typeface="Times New Roman" panose="02020603050405020304" pitchFamily="18" charset="0"/>
          <a:cs typeface="Times New Roman" panose="02020603050405020304" pitchFamily="18" charset="0"/>
        </a:defRPr>
      </a:pPr>
      <a:endParaRPr lang="tr-TR"/>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'Cari Transferler'!$B$2</c:f>
              <c:strCache>
                <c:ptCount val="1"/>
                <c:pt idx="0">
                  <c:v>2021</c:v>
                </c:pt>
              </c:strCache>
            </c:strRef>
          </c:tx>
          <c:spPr>
            <a:solidFill>
              <a:schemeClr val="accent1"/>
            </a:solidFill>
            <a:ln>
              <a:noFill/>
            </a:ln>
            <a:effectLst/>
          </c:spPr>
          <c:invertIfNegative val="0"/>
          <c:dLbls>
            <c:dLbl>
              <c:idx val="0"/>
              <c:layout>
                <c:manualLayout>
                  <c:x val="-2.8169014084507043E-2"/>
                  <c:y val="-1.3888888888888888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2F4F-477E-8AEC-2946B5D8D8FB}"/>
                </c:ext>
              </c:extLst>
            </c:dLbl>
            <c:dLbl>
              <c:idx val="1"/>
              <c:layout>
                <c:manualLayout>
                  <c:x val="-2.8169014084507085E-2"/>
                  <c:y val="4.6296296296296294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2F4F-477E-8AEC-2946B5D8D8FB}"/>
                </c:ext>
              </c:extLst>
            </c:dLbl>
            <c:dLbl>
              <c:idx val="2"/>
              <c:layout>
                <c:manualLayout>
                  <c:x val="-1.4084507042253521E-2"/>
                  <c:y val="-1.8518518518518517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2F4F-477E-8AEC-2946B5D8D8FB}"/>
                </c:ext>
              </c:extLst>
            </c:dLbl>
            <c:dLbl>
              <c:idx val="3"/>
              <c:layout>
                <c:manualLayout>
                  <c:x val="-2.1126760563380281E-2"/>
                  <c:y val="-7.870370370370379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2F4F-477E-8AEC-2946B5D8D8FB}"/>
                </c:ext>
              </c:extLst>
            </c:dLbl>
            <c:dLbl>
              <c:idx val="4"/>
              <c:layout>
                <c:manualLayout>
                  <c:x val="-2.3474178403755867E-2"/>
                  <c:y val="-3.7037037037037035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2F4F-477E-8AEC-2946B5D8D8FB}"/>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tr-T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bg1">
                          <a:lumMod val="10000"/>
                        </a:schemeClr>
                      </a:solidFill>
                      <a:round/>
                    </a:ln>
                    <a:effectLst/>
                  </c:spPr>
                </c15:leaderLines>
              </c:ext>
            </c:extLst>
          </c:dLbls>
          <c:cat>
            <c:strRef>
              <c:f>'Cari Transferler'!$A$3:$A$8</c:f>
              <c:strCache>
                <c:ptCount val="6"/>
                <c:pt idx="0">
                  <c:v>Ocak</c:v>
                </c:pt>
                <c:pt idx="1">
                  <c:v>Şubat</c:v>
                </c:pt>
                <c:pt idx="2">
                  <c:v>Mart</c:v>
                </c:pt>
                <c:pt idx="3">
                  <c:v>Nisan</c:v>
                </c:pt>
                <c:pt idx="4">
                  <c:v>Mayıs</c:v>
                </c:pt>
                <c:pt idx="5">
                  <c:v>Haziran</c:v>
                </c:pt>
              </c:strCache>
            </c:strRef>
          </c:cat>
          <c:val>
            <c:numRef>
              <c:f>'Cari Transferler'!$B$3:$B$8</c:f>
              <c:numCache>
                <c:formatCode>#,##0</c:formatCode>
                <c:ptCount val="6"/>
                <c:pt idx="0" formatCode="General">
                  <c:v>0</c:v>
                </c:pt>
                <c:pt idx="1">
                  <c:v>961617</c:v>
                </c:pt>
                <c:pt idx="2">
                  <c:v>4058</c:v>
                </c:pt>
                <c:pt idx="3" formatCode="General">
                  <c:v>850</c:v>
                </c:pt>
                <c:pt idx="4">
                  <c:v>550073</c:v>
                </c:pt>
                <c:pt idx="5">
                  <c:v>639716</c:v>
                </c:pt>
              </c:numCache>
            </c:numRef>
          </c:val>
          <c:extLst>
            <c:ext xmlns:c16="http://schemas.microsoft.com/office/drawing/2014/chart" uri="{C3380CC4-5D6E-409C-BE32-E72D297353CC}">
              <c16:uniqueId val="{00000005-2F4F-477E-8AEC-2946B5D8D8FB}"/>
            </c:ext>
          </c:extLst>
        </c:ser>
        <c:ser>
          <c:idx val="1"/>
          <c:order val="1"/>
          <c:tx>
            <c:strRef>
              <c:f>'Cari Transferler'!$C$2</c:f>
              <c:strCache>
                <c:ptCount val="1"/>
                <c:pt idx="0">
                  <c:v>2022</c:v>
                </c:pt>
              </c:strCache>
            </c:strRef>
          </c:tx>
          <c:spPr>
            <a:solidFill>
              <a:schemeClr val="accent2"/>
            </a:solidFill>
            <a:ln>
              <a:noFill/>
            </a:ln>
            <a:effectLst/>
          </c:spPr>
          <c:invertIfNegative val="0"/>
          <c:dLbls>
            <c:dLbl>
              <c:idx val="1"/>
              <c:layout>
                <c:manualLayout>
                  <c:x val="1.1737089201877934E-2"/>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2F4F-477E-8AEC-2946B5D8D8FB}"/>
                </c:ext>
              </c:extLst>
            </c:dLbl>
            <c:dLbl>
              <c:idx val="3"/>
              <c:layout>
                <c:manualLayout>
                  <c:x val="2.5821596244131457E-2"/>
                  <c:y val="-3.2407407407407406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2F4F-477E-8AEC-2946B5D8D8FB}"/>
                </c:ext>
              </c:extLst>
            </c:dLbl>
            <c:dLbl>
              <c:idx val="4"/>
              <c:layout>
                <c:manualLayout>
                  <c:x val="2.582159624413137E-2"/>
                  <c:y val="-3.7037037037037035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2F4F-477E-8AEC-2946B5D8D8FB}"/>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tr-T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bg1">
                          <a:lumMod val="10000"/>
                        </a:schemeClr>
                      </a:solidFill>
                      <a:round/>
                    </a:ln>
                    <a:effectLst/>
                  </c:spPr>
                </c15:leaderLines>
              </c:ext>
            </c:extLst>
          </c:dLbls>
          <c:cat>
            <c:strRef>
              <c:f>'Cari Transferler'!$A$3:$A$8</c:f>
              <c:strCache>
                <c:ptCount val="6"/>
                <c:pt idx="0">
                  <c:v>Ocak</c:v>
                </c:pt>
                <c:pt idx="1">
                  <c:v>Şubat</c:v>
                </c:pt>
                <c:pt idx="2">
                  <c:v>Mart</c:v>
                </c:pt>
                <c:pt idx="3">
                  <c:v>Nisan</c:v>
                </c:pt>
                <c:pt idx="4">
                  <c:v>Mayıs</c:v>
                </c:pt>
                <c:pt idx="5">
                  <c:v>Haziran</c:v>
                </c:pt>
              </c:strCache>
            </c:strRef>
          </c:cat>
          <c:val>
            <c:numRef>
              <c:f>'Cari Transferler'!$C$3:$C$8</c:f>
              <c:numCache>
                <c:formatCode>#,##0</c:formatCode>
                <c:ptCount val="6"/>
                <c:pt idx="0">
                  <c:v>23309</c:v>
                </c:pt>
                <c:pt idx="1">
                  <c:v>541624</c:v>
                </c:pt>
                <c:pt idx="2">
                  <c:v>1039876</c:v>
                </c:pt>
                <c:pt idx="3">
                  <c:v>67114</c:v>
                </c:pt>
                <c:pt idx="4">
                  <c:v>499081</c:v>
                </c:pt>
                <c:pt idx="5">
                  <c:v>1069549</c:v>
                </c:pt>
              </c:numCache>
            </c:numRef>
          </c:val>
          <c:extLst>
            <c:ext xmlns:c16="http://schemas.microsoft.com/office/drawing/2014/chart" uri="{C3380CC4-5D6E-409C-BE32-E72D297353CC}">
              <c16:uniqueId val="{00000009-2F4F-477E-8AEC-2946B5D8D8FB}"/>
            </c:ext>
          </c:extLst>
        </c:ser>
        <c:ser>
          <c:idx val="2"/>
          <c:order val="2"/>
          <c:tx>
            <c:strRef>
              <c:f>'Cari Transferler'!$D$2</c:f>
              <c:strCache>
                <c:ptCount val="1"/>
                <c:pt idx="0">
                  <c:v>2023</c:v>
                </c:pt>
              </c:strCache>
            </c:strRef>
          </c:tx>
          <c:spPr>
            <a:solidFill>
              <a:schemeClr val="accent3"/>
            </a:solidFill>
            <a:ln>
              <a:noFill/>
            </a:ln>
            <a:effectLst/>
          </c:spPr>
          <c:invertIfNegative val="0"/>
          <c:dLbls>
            <c:dLbl>
              <c:idx val="0"/>
              <c:layout>
                <c:manualLayout>
                  <c:x val="4.6948356807511521E-3"/>
                  <c:y val="-7.870370370370379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2F4F-477E-8AEC-2946B5D8D8FB}"/>
                </c:ext>
              </c:extLst>
            </c:dLbl>
            <c:dLbl>
              <c:idx val="2"/>
              <c:layout>
                <c:manualLayout>
                  <c:x val="4.6948356807511738E-3"/>
                  <c:y val="-2.7777777777777863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2F4F-477E-8AEC-2946B5D8D8FB}"/>
                </c:ext>
              </c:extLst>
            </c:dLbl>
            <c:dLbl>
              <c:idx val="3"/>
              <c:layout>
                <c:manualLayout>
                  <c:x val="-1.4084507042253521E-2"/>
                  <c:y val="9.2592592592592379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2F4F-477E-8AEC-2946B5D8D8FB}"/>
                </c:ext>
              </c:extLst>
            </c:dLbl>
            <c:dLbl>
              <c:idx val="5"/>
              <c:layout>
                <c:manualLayout>
                  <c:x val="2.3474178403755867E-2"/>
                  <c:y val="-6.9444444444444531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2F4F-477E-8AEC-2946B5D8D8FB}"/>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tr-T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bg1">
                          <a:lumMod val="10000"/>
                        </a:schemeClr>
                      </a:solidFill>
                      <a:round/>
                    </a:ln>
                    <a:effectLst/>
                  </c:spPr>
                </c15:leaderLines>
              </c:ext>
            </c:extLst>
          </c:dLbls>
          <c:cat>
            <c:strRef>
              <c:f>'Cari Transferler'!$A$3:$A$8</c:f>
              <c:strCache>
                <c:ptCount val="6"/>
                <c:pt idx="0">
                  <c:v>Ocak</c:v>
                </c:pt>
                <c:pt idx="1">
                  <c:v>Şubat</c:v>
                </c:pt>
                <c:pt idx="2">
                  <c:v>Mart</c:v>
                </c:pt>
                <c:pt idx="3">
                  <c:v>Nisan</c:v>
                </c:pt>
                <c:pt idx="4">
                  <c:v>Mayıs</c:v>
                </c:pt>
                <c:pt idx="5">
                  <c:v>Haziran</c:v>
                </c:pt>
              </c:strCache>
            </c:strRef>
          </c:cat>
          <c:val>
            <c:numRef>
              <c:f>'Cari Transferler'!$D$3:$D$8</c:f>
              <c:numCache>
                <c:formatCode>#,##0</c:formatCode>
                <c:ptCount val="6"/>
                <c:pt idx="0">
                  <c:v>44477</c:v>
                </c:pt>
                <c:pt idx="1">
                  <c:v>1122577</c:v>
                </c:pt>
                <c:pt idx="2">
                  <c:v>45068</c:v>
                </c:pt>
                <c:pt idx="3">
                  <c:v>2509893</c:v>
                </c:pt>
                <c:pt idx="4">
                  <c:v>2165083</c:v>
                </c:pt>
                <c:pt idx="5">
                  <c:v>111495</c:v>
                </c:pt>
              </c:numCache>
            </c:numRef>
          </c:val>
          <c:extLst>
            <c:ext xmlns:c16="http://schemas.microsoft.com/office/drawing/2014/chart" uri="{C3380CC4-5D6E-409C-BE32-E72D297353CC}">
              <c16:uniqueId val="{0000000E-2F4F-477E-8AEC-2946B5D8D8FB}"/>
            </c:ext>
          </c:extLst>
        </c:ser>
        <c:dLbls>
          <c:dLblPos val="outEnd"/>
          <c:showLegendKey val="0"/>
          <c:showVal val="1"/>
          <c:showCatName val="0"/>
          <c:showSerName val="0"/>
          <c:showPercent val="0"/>
          <c:showBubbleSize val="0"/>
        </c:dLbls>
        <c:gapWidth val="219"/>
        <c:overlap val="-27"/>
        <c:axId val="403266104"/>
        <c:axId val="403265712"/>
      </c:barChart>
      <c:catAx>
        <c:axId val="4032661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tr-TR"/>
          </a:p>
        </c:txPr>
        <c:crossAx val="403265712"/>
        <c:crosses val="autoZero"/>
        <c:auto val="1"/>
        <c:lblAlgn val="ctr"/>
        <c:lblOffset val="100"/>
        <c:noMultiLvlLbl val="0"/>
      </c:catAx>
      <c:valAx>
        <c:axId val="40326571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tr-TR"/>
          </a:p>
        </c:txPr>
        <c:crossAx val="4032661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tr-T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tr-TR"/>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'Sermaye Giderleri'!$B$2</c:f>
              <c:strCache>
                <c:ptCount val="1"/>
                <c:pt idx="0">
                  <c:v>2021</c:v>
                </c:pt>
              </c:strCache>
            </c:strRef>
          </c:tx>
          <c:spPr>
            <a:solidFill>
              <a:schemeClr val="accent1"/>
            </a:solidFill>
            <a:ln>
              <a:noFill/>
            </a:ln>
            <a:effectLst/>
          </c:spPr>
          <c:invertIfNegative val="0"/>
          <c:dLbls>
            <c:dLbl>
              <c:idx val="2"/>
              <c:layout>
                <c:manualLayout>
                  <c:x val="-1.6666666666666666E-2"/>
                  <c:y val="-1.3888888888888888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DBFE-4F72-A914-2C62E2D5A843}"/>
                </c:ext>
              </c:extLst>
            </c:dLbl>
            <c:dLbl>
              <c:idx val="3"/>
              <c:layout>
                <c:manualLayout>
                  <c:x val="-1.9444444444444445E-2"/>
                  <c:y val="-4.1666666666666664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DBFE-4F72-A914-2C62E2D5A843}"/>
                </c:ext>
              </c:extLst>
            </c:dLbl>
            <c:dLbl>
              <c:idx val="5"/>
              <c:layout>
                <c:manualLayout>
                  <c:x val="-2.5000000000000001E-2"/>
                  <c:y val="-6.9444444444444448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DBFE-4F72-A914-2C62E2D5A843}"/>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tr-T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bg1">
                          <a:lumMod val="10000"/>
                        </a:schemeClr>
                      </a:solidFill>
                      <a:round/>
                      <a:headEnd type="none"/>
                    </a:ln>
                    <a:effectLst/>
                  </c:spPr>
                </c15:leaderLines>
              </c:ext>
            </c:extLst>
          </c:dLbls>
          <c:cat>
            <c:strRef>
              <c:f>'Sermaye Giderleri'!$A$3:$A$8</c:f>
              <c:strCache>
                <c:ptCount val="6"/>
                <c:pt idx="0">
                  <c:v>Ocak</c:v>
                </c:pt>
                <c:pt idx="1">
                  <c:v>Şubat</c:v>
                </c:pt>
                <c:pt idx="2">
                  <c:v>Mart</c:v>
                </c:pt>
                <c:pt idx="3">
                  <c:v>Nisan</c:v>
                </c:pt>
                <c:pt idx="4">
                  <c:v>Mayıs</c:v>
                </c:pt>
                <c:pt idx="5">
                  <c:v>Haziran</c:v>
                </c:pt>
              </c:strCache>
            </c:strRef>
          </c:cat>
          <c:val>
            <c:numRef>
              <c:f>'Sermaye Giderleri'!$B$3:$B$8</c:f>
              <c:numCache>
                <c:formatCode>General</c:formatCode>
                <c:ptCount val="6"/>
                <c:pt idx="0">
                  <c:v>0</c:v>
                </c:pt>
                <c:pt idx="1">
                  <c:v>0</c:v>
                </c:pt>
                <c:pt idx="2" formatCode="#,##0">
                  <c:v>24392</c:v>
                </c:pt>
                <c:pt idx="3" formatCode="#,##0">
                  <c:v>97404</c:v>
                </c:pt>
                <c:pt idx="4">
                  <c:v>0</c:v>
                </c:pt>
                <c:pt idx="5" formatCode="#,##0">
                  <c:v>9729</c:v>
                </c:pt>
              </c:numCache>
            </c:numRef>
          </c:val>
          <c:extLst>
            <c:ext xmlns:c16="http://schemas.microsoft.com/office/drawing/2014/chart" uri="{C3380CC4-5D6E-409C-BE32-E72D297353CC}">
              <c16:uniqueId val="{00000003-DBFE-4F72-A914-2C62E2D5A843}"/>
            </c:ext>
          </c:extLst>
        </c:ser>
        <c:ser>
          <c:idx val="1"/>
          <c:order val="1"/>
          <c:tx>
            <c:strRef>
              <c:f>'Sermaye Giderleri'!$C$2</c:f>
              <c:strCache>
                <c:ptCount val="1"/>
                <c:pt idx="0">
                  <c:v>2022</c:v>
                </c:pt>
              </c:strCache>
            </c:strRef>
          </c:tx>
          <c:spPr>
            <a:solidFill>
              <a:schemeClr val="accent2"/>
            </a:solidFill>
            <a:ln>
              <a:noFill/>
            </a:ln>
            <a:effectLst/>
          </c:spPr>
          <c:invertIfNegative val="0"/>
          <c:dLbls>
            <c:dLbl>
              <c:idx val="1"/>
              <c:layout>
                <c:manualLayout>
                  <c:x val="-1.6666666666666666E-2"/>
                  <c:y val="-6.4814814814814894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DBFE-4F72-A914-2C62E2D5A843}"/>
                </c:ext>
              </c:extLst>
            </c:dLbl>
            <c:dLbl>
              <c:idx val="2"/>
              <c:layout>
                <c:manualLayout>
                  <c:x val="-8.3333333333333332E-3"/>
                  <c:y val="-8.3333333333333412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DBFE-4F72-A914-2C62E2D5A843}"/>
                </c:ext>
              </c:extLst>
            </c:dLbl>
            <c:dLbl>
              <c:idx val="3"/>
              <c:layout>
                <c:manualLayout>
                  <c:x val="-2.7777777777778798E-3"/>
                  <c:y val="-6.0185185185185182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DBFE-4F72-A914-2C62E2D5A843}"/>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tr-T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bg1">
                          <a:lumMod val="10000"/>
                        </a:schemeClr>
                      </a:solidFill>
                      <a:round/>
                    </a:ln>
                    <a:effectLst/>
                  </c:spPr>
                </c15:leaderLines>
              </c:ext>
            </c:extLst>
          </c:dLbls>
          <c:cat>
            <c:strRef>
              <c:f>'Sermaye Giderleri'!$A$3:$A$8</c:f>
              <c:strCache>
                <c:ptCount val="6"/>
                <c:pt idx="0">
                  <c:v>Ocak</c:v>
                </c:pt>
                <c:pt idx="1">
                  <c:v>Şubat</c:v>
                </c:pt>
                <c:pt idx="2">
                  <c:v>Mart</c:v>
                </c:pt>
                <c:pt idx="3">
                  <c:v>Nisan</c:v>
                </c:pt>
                <c:pt idx="4">
                  <c:v>Mayıs</c:v>
                </c:pt>
                <c:pt idx="5">
                  <c:v>Haziran</c:v>
                </c:pt>
              </c:strCache>
            </c:strRef>
          </c:cat>
          <c:val>
            <c:numRef>
              <c:f>'Sermaye Giderleri'!$C$3:$C$8</c:f>
              <c:numCache>
                <c:formatCode>#,##0</c:formatCode>
                <c:ptCount val="6"/>
                <c:pt idx="0" formatCode="General">
                  <c:v>0</c:v>
                </c:pt>
                <c:pt idx="1">
                  <c:v>20000</c:v>
                </c:pt>
                <c:pt idx="2" formatCode="General">
                  <c:v>45.857999999999997</c:v>
                </c:pt>
                <c:pt idx="3">
                  <c:v>444119</c:v>
                </c:pt>
                <c:pt idx="4">
                  <c:v>1505226</c:v>
                </c:pt>
                <c:pt idx="5">
                  <c:v>2348984</c:v>
                </c:pt>
              </c:numCache>
            </c:numRef>
          </c:val>
          <c:extLst>
            <c:ext xmlns:c16="http://schemas.microsoft.com/office/drawing/2014/chart" uri="{C3380CC4-5D6E-409C-BE32-E72D297353CC}">
              <c16:uniqueId val="{00000007-DBFE-4F72-A914-2C62E2D5A843}"/>
            </c:ext>
          </c:extLst>
        </c:ser>
        <c:ser>
          <c:idx val="2"/>
          <c:order val="2"/>
          <c:tx>
            <c:strRef>
              <c:f>'Sermaye Giderleri'!$D$2</c:f>
              <c:strCache>
                <c:ptCount val="1"/>
                <c:pt idx="0">
                  <c:v>2023</c:v>
                </c:pt>
              </c:strCache>
            </c:strRef>
          </c:tx>
          <c:spPr>
            <a:solidFill>
              <a:schemeClr val="accent3"/>
            </a:solidFill>
            <a:ln>
              <a:noFill/>
            </a:ln>
            <a:effectLst/>
          </c:spPr>
          <c:invertIfNegative val="0"/>
          <c:dLbls>
            <c:dLbl>
              <c:idx val="1"/>
              <c:layout>
                <c:manualLayout>
                  <c:x val="2.5000000000000001E-2"/>
                  <c:y val="-0.111111111111111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DBFE-4F72-A914-2C62E2D5A843}"/>
                </c:ext>
              </c:extLst>
            </c:dLbl>
            <c:dLbl>
              <c:idx val="3"/>
              <c:layout>
                <c:manualLayout>
                  <c:x val="2.2222222222222119E-2"/>
                  <c:y val="-3.2407407407407406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DBFE-4F72-A914-2C62E2D5A843}"/>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tr-T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bg1">
                          <a:lumMod val="10000"/>
                        </a:schemeClr>
                      </a:solidFill>
                      <a:round/>
                    </a:ln>
                    <a:effectLst/>
                  </c:spPr>
                </c15:leaderLines>
              </c:ext>
            </c:extLst>
          </c:dLbls>
          <c:cat>
            <c:strRef>
              <c:f>'Sermaye Giderleri'!$A$3:$A$8</c:f>
              <c:strCache>
                <c:ptCount val="6"/>
                <c:pt idx="0">
                  <c:v>Ocak</c:v>
                </c:pt>
                <c:pt idx="1">
                  <c:v>Şubat</c:v>
                </c:pt>
                <c:pt idx="2">
                  <c:v>Mart</c:v>
                </c:pt>
                <c:pt idx="3">
                  <c:v>Nisan</c:v>
                </c:pt>
                <c:pt idx="4">
                  <c:v>Mayıs</c:v>
                </c:pt>
                <c:pt idx="5">
                  <c:v>Haziran</c:v>
                </c:pt>
              </c:strCache>
            </c:strRef>
          </c:cat>
          <c:val>
            <c:numRef>
              <c:f>'Sermaye Giderleri'!$D$3:$D$8</c:f>
              <c:numCache>
                <c:formatCode>#,##0</c:formatCode>
                <c:ptCount val="6"/>
                <c:pt idx="0">
                  <c:v>0</c:v>
                </c:pt>
                <c:pt idx="1">
                  <c:v>20000</c:v>
                </c:pt>
                <c:pt idx="2">
                  <c:v>24367</c:v>
                </c:pt>
                <c:pt idx="3">
                  <c:v>67505</c:v>
                </c:pt>
                <c:pt idx="4">
                  <c:v>0</c:v>
                </c:pt>
                <c:pt idx="5">
                  <c:v>1508400</c:v>
                </c:pt>
              </c:numCache>
            </c:numRef>
          </c:val>
          <c:extLst>
            <c:ext xmlns:c16="http://schemas.microsoft.com/office/drawing/2014/chart" uri="{C3380CC4-5D6E-409C-BE32-E72D297353CC}">
              <c16:uniqueId val="{0000000A-DBFE-4F72-A914-2C62E2D5A843}"/>
            </c:ext>
          </c:extLst>
        </c:ser>
        <c:dLbls>
          <c:dLblPos val="outEnd"/>
          <c:showLegendKey val="0"/>
          <c:showVal val="1"/>
          <c:showCatName val="0"/>
          <c:showSerName val="0"/>
          <c:showPercent val="0"/>
          <c:showBubbleSize val="0"/>
        </c:dLbls>
        <c:gapWidth val="219"/>
        <c:overlap val="-27"/>
        <c:axId val="284748368"/>
        <c:axId val="402051768"/>
      </c:barChart>
      <c:catAx>
        <c:axId val="2847483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tr-TR"/>
          </a:p>
        </c:txPr>
        <c:crossAx val="402051768"/>
        <c:crosses val="autoZero"/>
        <c:auto val="1"/>
        <c:lblAlgn val="ctr"/>
        <c:lblOffset val="100"/>
        <c:noMultiLvlLbl val="0"/>
      </c:catAx>
      <c:valAx>
        <c:axId val="40205176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tr-TR"/>
          </a:p>
        </c:txPr>
        <c:crossAx val="284748368"/>
        <c:crosses val="autoZero"/>
        <c:crossBetween val="between"/>
      </c:valAx>
      <c:spPr>
        <a:noFill/>
        <a:ln>
          <a:noFill/>
        </a:ln>
        <a:effectLst/>
      </c:spPr>
    </c:plotArea>
    <c:legend>
      <c:legendPos val="b"/>
      <c:layout>
        <c:manualLayout>
          <c:xMode val="edge"/>
          <c:yMode val="edge"/>
          <c:x val="0.33519006999125112"/>
          <c:y val="0.88861986001749782"/>
          <c:w val="0.41573075240594931"/>
          <c:h val="8.3602362204724404E-2"/>
        </c:manualLayout>
      </c:layout>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tr-T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tr-TR"/>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9397199309658235E-2"/>
          <c:y val="4.8543689320388349E-2"/>
          <c:w val="0.87880335558530809"/>
          <c:h val="0.7587069378904866"/>
        </c:manualLayout>
      </c:layout>
      <c:barChart>
        <c:barDir val="col"/>
        <c:grouping val="clustered"/>
        <c:varyColors val="0"/>
        <c:ser>
          <c:idx val="0"/>
          <c:order val="0"/>
          <c:tx>
            <c:strRef>
              <c:f>'Teşebbüs ve Mülkiyet Gelirleri'!$B$2</c:f>
              <c:strCache>
                <c:ptCount val="1"/>
                <c:pt idx="0">
                  <c:v>2021</c:v>
                </c:pt>
              </c:strCache>
            </c:strRef>
          </c:tx>
          <c:spPr>
            <a:solidFill>
              <a:schemeClr val="accent1"/>
            </a:solidFill>
            <a:ln>
              <a:noFill/>
            </a:ln>
            <a:effectLst/>
          </c:spPr>
          <c:invertIfNegative val="0"/>
          <c:dLbls>
            <c:dLbl>
              <c:idx val="0"/>
              <c:layout>
                <c:manualLayout>
                  <c:x val="-1.9444444444444445E-2"/>
                  <c:y val="-1.6975112544026657E-16"/>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2E0E-4BB4-BF41-6660E9BFAC98}"/>
                </c:ext>
              </c:extLst>
            </c:dLbl>
            <c:dLbl>
              <c:idx val="1"/>
              <c:layout>
                <c:manualLayout>
                  <c:x val="-1.1890606420927468E-2"/>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2E0E-4BB4-BF41-6660E9BFAC98}"/>
                </c:ext>
              </c:extLst>
            </c:dLbl>
            <c:dLbl>
              <c:idx val="2"/>
              <c:layout>
                <c:manualLayout>
                  <c:x val="-8.3333333333333384E-2"/>
                  <c:y val="-4.6296296296296719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2E0E-4BB4-BF41-6660E9BFAC98}"/>
                </c:ext>
              </c:extLst>
            </c:dLbl>
            <c:dLbl>
              <c:idx val="3"/>
              <c:layout>
                <c:manualLayout>
                  <c:x val="-3.0555555555555555E-2"/>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2E0E-4BB4-BF41-6660E9BFAC98}"/>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tr-T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bg1">
                          <a:lumMod val="10000"/>
                        </a:schemeClr>
                      </a:solidFill>
                      <a:round/>
                    </a:ln>
                    <a:effectLst/>
                  </c:spPr>
                </c15:leaderLines>
              </c:ext>
            </c:extLst>
          </c:dLbls>
          <c:cat>
            <c:strRef>
              <c:f>'Teşebbüs ve Mülkiyet Gelirleri'!$A$3:$A$8</c:f>
              <c:strCache>
                <c:ptCount val="6"/>
                <c:pt idx="0">
                  <c:v>Ocak</c:v>
                </c:pt>
                <c:pt idx="1">
                  <c:v>Şubat</c:v>
                </c:pt>
                <c:pt idx="2">
                  <c:v>Mart</c:v>
                </c:pt>
                <c:pt idx="3">
                  <c:v>Nisan</c:v>
                </c:pt>
                <c:pt idx="4">
                  <c:v>Mayıs</c:v>
                </c:pt>
                <c:pt idx="5">
                  <c:v>Haziran</c:v>
                </c:pt>
              </c:strCache>
            </c:strRef>
          </c:cat>
          <c:val>
            <c:numRef>
              <c:f>'Teşebbüs ve Mülkiyet Gelirleri'!$B$3:$B$8</c:f>
              <c:numCache>
                <c:formatCode>#,##0</c:formatCode>
                <c:ptCount val="6"/>
                <c:pt idx="0">
                  <c:v>93787</c:v>
                </c:pt>
                <c:pt idx="1">
                  <c:v>119433</c:v>
                </c:pt>
                <c:pt idx="2">
                  <c:v>2632107</c:v>
                </c:pt>
                <c:pt idx="3">
                  <c:v>121219</c:v>
                </c:pt>
                <c:pt idx="4">
                  <c:v>99911</c:v>
                </c:pt>
                <c:pt idx="5">
                  <c:v>121367</c:v>
                </c:pt>
              </c:numCache>
            </c:numRef>
          </c:val>
          <c:extLst>
            <c:ext xmlns:c16="http://schemas.microsoft.com/office/drawing/2014/chart" uri="{C3380CC4-5D6E-409C-BE32-E72D297353CC}">
              <c16:uniqueId val="{00000004-2E0E-4BB4-BF41-6660E9BFAC98}"/>
            </c:ext>
          </c:extLst>
        </c:ser>
        <c:ser>
          <c:idx val="1"/>
          <c:order val="1"/>
          <c:tx>
            <c:strRef>
              <c:f>'Teşebbüs ve Mülkiyet Gelirleri'!$C$2</c:f>
              <c:strCache>
                <c:ptCount val="1"/>
                <c:pt idx="0">
                  <c:v>2022</c:v>
                </c:pt>
              </c:strCache>
            </c:strRef>
          </c:tx>
          <c:spPr>
            <a:solidFill>
              <a:schemeClr val="accent2"/>
            </a:solidFill>
            <a:ln>
              <a:noFill/>
            </a:ln>
            <a:effectLst/>
          </c:spPr>
          <c:invertIfNegative val="0"/>
          <c:dLbls>
            <c:dLbl>
              <c:idx val="0"/>
              <c:layout>
                <c:manualLayout>
                  <c:x val="-1.6666666666666666E-2"/>
                  <c:y val="-3.7037037037037035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2E0E-4BB4-BF41-6660E9BFAC98}"/>
                </c:ext>
              </c:extLst>
            </c:dLbl>
            <c:dLbl>
              <c:idx val="1"/>
              <c:layout>
                <c:manualLayout>
                  <c:x val="-8.3333333333333332E-3"/>
                  <c:y val="-3.7037037037037035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2E0E-4BB4-BF41-6660E9BFAC98}"/>
                </c:ext>
              </c:extLst>
            </c:dLbl>
            <c:dLbl>
              <c:idx val="3"/>
              <c:layout>
                <c:manualLayout>
                  <c:x val="-3.0555555555555555E-2"/>
                  <c:y val="-5.5555555555555552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2E0E-4BB4-BF41-6660E9BFAC98}"/>
                </c:ext>
              </c:extLst>
            </c:dLbl>
            <c:dLbl>
              <c:idx val="4"/>
              <c:layout>
                <c:manualLayout>
                  <c:x val="-5.2777777777777778E-2"/>
                  <c:y val="-9.2592592592592587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2E0E-4BB4-BF41-6660E9BFAC98}"/>
                </c:ext>
              </c:extLst>
            </c:dLbl>
            <c:dLbl>
              <c:idx val="5"/>
              <c:layout>
                <c:manualLayout>
                  <c:x val="-3.0555555555555555E-2"/>
                  <c:y val="-7.4074074074074153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2E0E-4BB4-BF41-6660E9BFAC98}"/>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tr-T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bg1">
                          <a:lumMod val="10000"/>
                        </a:schemeClr>
                      </a:solidFill>
                      <a:round/>
                    </a:ln>
                    <a:effectLst/>
                  </c:spPr>
                </c15:leaderLines>
              </c:ext>
            </c:extLst>
          </c:dLbls>
          <c:cat>
            <c:strRef>
              <c:f>'Teşebbüs ve Mülkiyet Gelirleri'!$A$3:$A$8</c:f>
              <c:strCache>
                <c:ptCount val="6"/>
                <c:pt idx="0">
                  <c:v>Ocak</c:v>
                </c:pt>
                <c:pt idx="1">
                  <c:v>Şubat</c:v>
                </c:pt>
                <c:pt idx="2">
                  <c:v>Mart</c:v>
                </c:pt>
                <c:pt idx="3">
                  <c:v>Nisan</c:v>
                </c:pt>
                <c:pt idx="4">
                  <c:v>Mayıs</c:v>
                </c:pt>
                <c:pt idx="5">
                  <c:v>Haziran</c:v>
                </c:pt>
              </c:strCache>
            </c:strRef>
          </c:cat>
          <c:val>
            <c:numRef>
              <c:f>'Teşebbüs ve Mülkiyet Gelirleri'!$C$3:$C$8</c:f>
              <c:numCache>
                <c:formatCode>#,##0</c:formatCode>
                <c:ptCount val="6"/>
                <c:pt idx="0">
                  <c:v>297187</c:v>
                </c:pt>
                <c:pt idx="1">
                  <c:v>189368</c:v>
                </c:pt>
                <c:pt idx="2">
                  <c:v>2823703</c:v>
                </c:pt>
                <c:pt idx="3">
                  <c:v>402371</c:v>
                </c:pt>
                <c:pt idx="4">
                  <c:v>332386</c:v>
                </c:pt>
                <c:pt idx="5">
                  <c:v>555069</c:v>
                </c:pt>
              </c:numCache>
            </c:numRef>
          </c:val>
          <c:extLst>
            <c:ext xmlns:c16="http://schemas.microsoft.com/office/drawing/2014/chart" uri="{C3380CC4-5D6E-409C-BE32-E72D297353CC}">
              <c16:uniqueId val="{0000000A-2E0E-4BB4-BF41-6660E9BFAC98}"/>
            </c:ext>
          </c:extLst>
        </c:ser>
        <c:ser>
          <c:idx val="2"/>
          <c:order val="2"/>
          <c:tx>
            <c:strRef>
              <c:f>'Teşebbüs ve Mülkiyet Gelirleri'!$D$2</c:f>
              <c:strCache>
                <c:ptCount val="1"/>
                <c:pt idx="0">
                  <c:v>2023</c:v>
                </c:pt>
              </c:strCache>
            </c:strRef>
          </c:tx>
          <c:spPr>
            <a:solidFill>
              <a:schemeClr val="accent3"/>
            </a:solidFill>
            <a:ln>
              <a:noFill/>
            </a:ln>
            <a:effectLst/>
          </c:spPr>
          <c:invertIfNegative val="0"/>
          <c:dLbls>
            <c:dLbl>
              <c:idx val="0"/>
              <c:layout>
                <c:manualLayout>
                  <c:x val="2.7777777777777523E-3"/>
                  <c:y val="-6.0185185185185182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2E0E-4BB4-BF41-6660E9BFAC98}"/>
                </c:ext>
              </c:extLst>
            </c:dLbl>
            <c:dLbl>
              <c:idx val="1"/>
              <c:layout>
                <c:manualLayout>
                  <c:x val="1.1111111111111112E-2"/>
                  <c:y val="-7.4074074074074153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2E0E-4BB4-BF41-6660E9BFAC98}"/>
                </c:ext>
              </c:extLst>
            </c:dLbl>
            <c:dLbl>
              <c:idx val="3"/>
              <c:layout>
                <c:manualLayout>
                  <c:x val="5.5555555555555558E-3"/>
                  <c:y val="-3.2407407407407406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2E0E-4BB4-BF41-6660E9BFAC98}"/>
                </c:ext>
              </c:extLst>
            </c:dLbl>
            <c:dLbl>
              <c:idx val="4"/>
              <c:layout>
                <c:manualLayout>
                  <c:x val="0"/>
                  <c:y val="-5.5555555555555552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2E0E-4BB4-BF41-6660E9BFAC98}"/>
                </c:ext>
              </c:extLst>
            </c:dLbl>
            <c:dLbl>
              <c:idx val="5"/>
              <c:layout>
                <c:manualLayout>
                  <c:x val="1.6666666666666666E-2"/>
                  <c:y val="-4.6296296296296294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2E0E-4BB4-BF41-6660E9BFAC98}"/>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tr-T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bg1">
                          <a:lumMod val="10000"/>
                        </a:schemeClr>
                      </a:solidFill>
                      <a:round/>
                    </a:ln>
                    <a:effectLst/>
                  </c:spPr>
                </c15:leaderLines>
              </c:ext>
            </c:extLst>
          </c:dLbls>
          <c:cat>
            <c:strRef>
              <c:f>'Teşebbüs ve Mülkiyet Gelirleri'!$A$3:$A$8</c:f>
              <c:strCache>
                <c:ptCount val="6"/>
                <c:pt idx="0">
                  <c:v>Ocak</c:v>
                </c:pt>
                <c:pt idx="1">
                  <c:v>Şubat</c:v>
                </c:pt>
                <c:pt idx="2">
                  <c:v>Mart</c:v>
                </c:pt>
                <c:pt idx="3">
                  <c:v>Nisan</c:v>
                </c:pt>
                <c:pt idx="4">
                  <c:v>Mayıs</c:v>
                </c:pt>
                <c:pt idx="5">
                  <c:v>Haziran</c:v>
                </c:pt>
              </c:strCache>
            </c:strRef>
          </c:cat>
          <c:val>
            <c:numRef>
              <c:f>'Teşebbüs ve Mülkiyet Gelirleri'!$D$3:$D$8</c:f>
              <c:numCache>
                <c:formatCode>#,##0</c:formatCode>
                <c:ptCount val="6"/>
                <c:pt idx="0">
                  <c:v>378635</c:v>
                </c:pt>
                <c:pt idx="1">
                  <c:v>203780</c:v>
                </c:pt>
                <c:pt idx="2">
                  <c:v>4550803</c:v>
                </c:pt>
                <c:pt idx="3">
                  <c:v>344516</c:v>
                </c:pt>
                <c:pt idx="4">
                  <c:v>330168</c:v>
                </c:pt>
                <c:pt idx="5">
                  <c:v>280368</c:v>
                </c:pt>
              </c:numCache>
            </c:numRef>
          </c:val>
          <c:extLst>
            <c:ext xmlns:c16="http://schemas.microsoft.com/office/drawing/2014/chart" uri="{C3380CC4-5D6E-409C-BE32-E72D297353CC}">
              <c16:uniqueId val="{00000010-2E0E-4BB4-BF41-6660E9BFAC98}"/>
            </c:ext>
          </c:extLst>
        </c:ser>
        <c:dLbls>
          <c:dLblPos val="outEnd"/>
          <c:showLegendKey val="0"/>
          <c:showVal val="1"/>
          <c:showCatName val="0"/>
          <c:showSerName val="0"/>
          <c:showPercent val="0"/>
          <c:showBubbleSize val="0"/>
        </c:dLbls>
        <c:gapWidth val="219"/>
        <c:overlap val="-27"/>
        <c:axId val="86217544"/>
        <c:axId val="86217936"/>
      </c:barChart>
      <c:catAx>
        <c:axId val="862175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tr-TR"/>
          </a:p>
        </c:txPr>
        <c:crossAx val="86217936"/>
        <c:crosses val="autoZero"/>
        <c:auto val="1"/>
        <c:lblAlgn val="ctr"/>
        <c:lblOffset val="100"/>
        <c:noMultiLvlLbl val="0"/>
      </c:catAx>
      <c:valAx>
        <c:axId val="8621793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tr-TR"/>
          </a:p>
        </c:txPr>
        <c:crossAx val="862175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tr-T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defRPr>
      </a:pPr>
      <a:endParaRPr lang="tr-TR"/>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eması">
  <a:themeElements>
    <a:clrScheme name="Özel 4">
      <a:dk1>
        <a:srgbClr val="D7E7F0"/>
      </a:dk1>
      <a:lt1>
        <a:srgbClr val="B5D3E3"/>
      </a:lt1>
      <a:dk2>
        <a:srgbClr val="B5D3E3"/>
      </a:dk2>
      <a:lt2>
        <a:srgbClr val="B5D3E3"/>
      </a:lt2>
      <a:accent1>
        <a:srgbClr val="418AB3"/>
      </a:accent1>
      <a:accent2>
        <a:srgbClr val="A6B727"/>
      </a:accent2>
      <a:accent3>
        <a:srgbClr val="F69200"/>
      </a:accent3>
      <a:accent4>
        <a:srgbClr val="838383"/>
      </a:accent4>
      <a:accent5>
        <a:srgbClr val="FEC306"/>
      </a:accent5>
      <a:accent6>
        <a:srgbClr val="DF5327"/>
      </a:accent6>
      <a:hlink>
        <a:srgbClr val="F59E00"/>
      </a:hlink>
      <a:folHlink>
        <a:srgbClr val="B2B2B2"/>
      </a:folHlink>
    </a:clrScheme>
    <a:fontScheme name="Özel 1">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2024-01-01T00:00:00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0E5478A-CFCB-450A-B1CD-DFC3DE0B9B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29</Pages>
  <Words>5719</Words>
  <Characters>32599</Characters>
  <Application>Microsoft Office Word</Application>
  <DocSecurity>0</DocSecurity>
  <Lines>271</Lines>
  <Paragraphs>76</Paragraphs>
  <ScaleCrop>false</ScaleCrop>
  <HeadingPairs>
    <vt:vector size="2" baseType="variant">
      <vt:variant>
        <vt:lpstr>Konu Başlığı</vt:lpstr>
      </vt:variant>
      <vt:variant>
        <vt:i4>1</vt:i4>
      </vt:variant>
    </vt:vector>
  </HeadingPairs>
  <TitlesOfParts>
    <vt:vector size="1" baseType="lpstr">
      <vt:lpstr>2024 YILI KURUMSAL MALİ DURUM VE BEKLENTİLER RAPORU</vt:lpstr>
    </vt:vector>
  </TitlesOfParts>
  <Company/>
  <LinksUpToDate>false</LinksUpToDate>
  <CharactersWithSpaces>38242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2025 YILI KURUMSAL MALİ DURUM VE BEKLENTİLER RAPORU</dc:title>
  <dc:subject>2025 CORPORATE FINANCIAL STATUS AND EXPECTATIONS REPORT</dc:subject>
  <dc:creator>User</dc:creator>
  <cp:keywords/>
  <dc:description/>
  <cp:lastModifiedBy>AHMET URUK</cp:lastModifiedBy>
  <cp:revision>8</cp:revision>
  <cp:lastPrinted>2023-07-18T08:23:00Z</cp:lastPrinted>
  <dcterms:created xsi:type="dcterms:W3CDTF">2024-07-04T07:30:00Z</dcterms:created>
  <dcterms:modified xsi:type="dcterms:W3CDTF">2026-06-10T18:42:00Z</dcterms:modified>
</cp:coreProperties>
</file>